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elha"/>
        <w:tblpPr w:leftFromText="180" w:rightFromText="180" w:vertAnchor="page" w:horzAnchor="margin" w:tblpY="1019"/>
        <w:tblW w:w="5000" w:type="pct"/>
        <w:tblLayout w:type="fixed"/>
        <w:tblLook w:val="04A0"/>
      </w:tblPr>
      <w:tblGrid>
        <w:gridCol w:w="4317"/>
        <w:gridCol w:w="2723"/>
        <w:gridCol w:w="2536"/>
      </w:tblGrid>
      <w:tr w:rsidR="00AD4574" w:rsidRPr="00E06FE6" w:rsidTr="00BA150C">
        <w:tc>
          <w:tcPr>
            <w:tcW w:w="5000" w:type="pct"/>
            <w:gridSpan w:val="3"/>
          </w:tcPr>
          <w:p w:rsidR="00AD4574" w:rsidRPr="00AD4574" w:rsidRDefault="00AD4574" w:rsidP="00353C4A">
            <w:pPr>
              <w:jc w:val="center"/>
              <w:rPr>
                <w:rFonts w:ascii="Corbel" w:hAnsi="Corbel"/>
                <w:b/>
                <w:lang w:val="pt-PT"/>
              </w:rPr>
            </w:pPr>
            <w:r w:rsidRPr="00AD4574">
              <w:rPr>
                <w:rFonts w:ascii="Corbel" w:hAnsi="Corbel"/>
                <w:b/>
                <w:lang w:val="pt-PT"/>
              </w:rPr>
              <w:t>Balancete Depois de Apuramento de Resultados</w:t>
            </w:r>
          </w:p>
        </w:tc>
      </w:tr>
      <w:tr w:rsidR="000533E2" w:rsidRPr="00EC77AE" w:rsidTr="00BA150C">
        <w:tc>
          <w:tcPr>
            <w:tcW w:w="2254" w:type="pct"/>
            <w:vMerge w:val="restart"/>
          </w:tcPr>
          <w:p w:rsidR="000533E2" w:rsidRPr="00EC77AE" w:rsidRDefault="000533E2" w:rsidP="00353C4A">
            <w:pPr>
              <w:rPr>
                <w:rFonts w:ascii="Corbel" w:hAnsi="Corbel"/>
                <w:lang w:val="pt-PT"/>
              </w:rPr>
            </w:pPr>
          </w:p>
        </w:tc>
        <w:tc>
          <w:tcPr>
            <w:tcW w:w="2746" w:type="pct"/>
            <w:gridSpan w:val="2"/>
          </w:tcPr>
          <w:p w:rsidR="000533E2" w:rsidRPr="00EC77AE" w:rsidRDefault="000533E2" w:rsidP="00353C4A">
            <w:pPr>
              <w:jc w:val="center"/>
              <w:rPr>
                <w:rFonts w:ascii="Corbel" w:hAnsi="Corbel"/>
                <w:b/>
                <w:lang w:val="pt-PT"/>
              </w:rPr>
            </w:pPr>
            <w:r w:rsidRPr="00EC77AE">
              <w:rPr>
                <w:rFonts w:ascii="Corbel" w:hAnsi="Corbel"/>
                <w:b/>
                <w:lang w:val="pt-PT"/>
              </w:rPr>
              <w:t>Saldos</w:t>
            </w:r>
          </w:p>
        </w:tc>
      </w:tr>
      <w:tr w:rsidR="000533E2" w:rsidRPr="00EC77AE" w:rsidTr="00BA150C">
        <w:tc>
          <w:tcPr>
            <w:tcW w:w="2254" w:type="pct"/>
            <w:vMerge/>
          </w:tcPr>
          <w:p w:rsidR="000533E2" w:rsidRPr="00EC77AE" w:rsidRDefault="000533E2" w:rsidP="00353C4A">
            <w:pPr>
              <w:rPr>
                <w:rFonts w:ascii="Corbel" w:hAnsi="Corbel"/>
                <w:lang w:val="pt-PT"/>
              </w:rPr>
            </w:pPr>
          </w:p>
        </w:tc>
        <w:tc>
          <w:tcPr>
            <w:tcW w:w="1422" w:type="pct"/>
          </w:tcPr>
          <w:p w:rsidR="000533E2" w:rsidRPr="00EC77AE" w:rsidRDefault="000533E2" w:rsidP="00353C4A">
            <w:pPr>
              <w:jc w:val="center"/>
              <w:rPr>
                <w:rFonts w:ascii="Corbel" w:hAnsi="Corbel"/>
                <w:b/>
                <w:lang w:val="pt-PT"/>
              </w:rPr>
            </w:pPr>
            <w:r w:rsidRPr="00EC77AE">
              <w:rPr>
                <w:rFonts w:ascii="Corbel" w:hAnsi="Corbel"/>
                <w:b/>
                <w:lang w:val="pt-PT"/>
              </w:rPr>
              <w:t>Devedores</w:t>
            </w:r>
          </w:p>
        </w:tc>
        <w:tc>
          <w:tcPr>
            <w:tcW w:w="1324" w:type="pct"/>
          </w:tcPr>
          <w:p w:rsidR="000533E2" w:rsidRPr="00EC77AE" w:rsidRDefault="000533E2" w:rsidP="00353C4A">
            <w:pPr>
              <w:jc w:val="center"/>
              <w:rPr>
                <w:rFonts w:ascii="Corbel" w:hAnsi="Corbel"/>
                <w:b/>
                <w:lang w:val="pt-PT"/>
              </w:rPr>
            </w:pPr>
            <w:r w:rsidRPr="00EC77AE">
              <w:rPr>
                <w:rFonts w:ascii="Corbel" w:hAnsi="Corbel"/>
                <w:b/>
                <w:lang w:val="pt-PT"/>
              </w:rPr>
              <w:t>Credores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11 Caixa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>
              <w:rPr>
                <w:rFonts w:ascii="Century Gothic" w:hAnsi="Century Gothic"/>
                <w:color w:val="000000"/>
                <w:sz w:val="18"/>
                <w:szCs w:val="18"/>
              </w:rPr>
              <w:t>1.910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>
              <w:rPr>
                <w:rFonts w:ascii="Century Gothic" w:hAnsi="Century Gothic"/>
                <w:color w:val="000000"/>
                <w:sz w:val="18"/>
                <w:szCs w:val="18"/>
              </w:rPr>
              <w:t>0</w:t>
            </w:r>
          </w:p>
        </w:tc>
      </w:tr>
      <w:tr w:rsidR="003F46C8" w:rsidRPr="003F46C8" w:rsidTr="00BA150C">
        <w:tc>
          <w:tcPr>
            <w:tcW w:w="2254" w:type="pct"/>
          </w:tcPr>
          <w:p w:rsidR="003F46C8" w:rsidRPr="003F46C8" w:rsidRDefault="003F46C8" w:rsidP="00353C4A">
            <w:pPr>
              <w:rPr>
                <w:rFonts w:ascii="Corbel" w:hAnsi="Corbel"/>
                <w:color w:val="FF0000"/>
                <w:lang w:val="pt-PT"/>
              </w:rPr>
            </w:pPr>
            <w:r>
              <w:rPr>
                <w:rFonts w:ascii="Corbel" w:hAnsi="Corbel"/>
                <w:color w:val="FF0000"/>
                <w:lang w:val="pt-PT"/>
              </w:rPr>
              <w:t>12 Depósitos à ordem</w:t>
            </w:r>
          </w:p>
        </w:tc>
        <w:tc>
          <w:tcPr>
            <w:tcW w:w="1422" w:type="pct"/>
            <w:vAlign w:val="bottom"/>
          </w:tcPr>
          <w:p w:rsidR="003F46C8" w:rsidRPr="003F46C8" w:rsidRDefault="00B20DFD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B20DFD">
              <w:rPr>
                <w:rFonts w:ascii="Century Gothic" w:hAnsi="Century Gothic"/>
                <w:sz w:val="18"/>
                <w:szCs w:val="18"/>
              </w:rPr>
              <w:t>146900</w:t>
            </w:r>
            <w:r w:rsidR="001D54E1">
              <w:rPr>
                <w:rFonts w:ascii="Century Gothic" w:hAnsi="Century Gothic"/>
                <w:color w:val="FF0000"/>
                <w:sz w:val="18"/>
                <w:szCs w:val="18"/>
              </w:rPr>
              <w:t>+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1728</w:t>
            </w:r>
          </w:p>
        </w:tc>
        <w:tc>
          <w:tcPr>
            <w:tcW w:w="1324" w:type="pct"/>
            <w:vAlign w:val="bottom"/>
          </w:tcPr>
          <w:p w:rsidR="003F46C8" w:rsidRPr="003F46C8" w:rsidRDefault="00B20DFD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2450</w:t>
            </w:r>
            <w:r w:rsidR="001F7038">
              <w:rPr>
                <w:rFonts w:ascii="Century Gothic" w:hAnsi="Century Gothic"/>
                <w:color w:val="FF0000"/>
                <w:sz w:val="18"/>
                <w:szCs w:val="18"/>
              </w:rPr>
              <w:t>+432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13 Depósitos à ordem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>
              <w:rPr>
                <w:rFonts w:ascii="Century Gothic" w:hAnsi="Century Gothic"/>
                <w:color w:val="000000"/>
                <w:sz w:val="18"/>
                <w:szCs w:val="18"/>
              </w:rPr>
              <w:t>146.9</w:t>
            </w: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0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13 Depósitos a prazo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24.000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0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B20DFD">
              <w:rPr>
                <w:rFonts w:ascii="Corbel" w:hAnsi="Corbel"/>
                <w:color w:val="FF0000"/>
                <w:lang w:val="pt-PT"/>
              </w:rPr>
              <w:t>14 Outros instrumentos financeiros</w:t>
            </w:r>
          </w:p>
        </w:tc>
        <w:tc>
          <w:tcPr>
            <w:tcW w:w="1422" w:type="pct"/>
            <w:vAlign w:val="bottom"/>
          </w:tcPr>
          <w:p w:rsidR="003F46C8" w:rsidRPr="00B20DFD" w:rsidRDefault="001D54E1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BA150C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4400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+2</w:t>
            </w:r>
            <w:r w:rsidR="00B20DFD" w:rsidRPr="00B20DFD">
              <w:rPr>
                <w:rFonts w:ascii="Century Gothic" w:hAnsi="Century Gothic"/>
                <w:color w:val="FF0000"/>
                <w:sz w:val="18"/>
                <w:szCs w:val="18"/>
              </w:rPr>
              <w:t>000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 0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21 Clientes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80.940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11.200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B20DFD" w:rsidRDefault="003F46C8" w:rsidP="00353C4A">
            <w:pPr>
              <w:rPr>
                <w:rFonts w:ascii="Corbel" w:hAnsi="Corbel"/>
                <w:color w:val="FF0000"/>
                <w:lang w:val="pt-PT"/>
              </w:rPr>
            </w:pPr>
            <w:r w:rsidRPr="00B20DFD">
              <w:rPr>
                <w:rFonts w:ascii="Corbel" w:hAnsi="Corbel"/>
                <w:color w:val="FF0000"/>
                <w:lang w:val="pt-PT"/>
              </w:rPr>
              <w:t>211 Clientes c/c</w:t>
            </w:r>
          </w:p>
        </w:tc>
        <w:tc>
          <w:tcPr>
            <w:tcW w:w="1422" w:type="pct"/>
            <w:vAlign w:val="bottom"/>
          </w:tcPr>
          <w:p w:rsidR="003F46C8" w:rsidRPr="00B20DFD" w:rsidRDefault="003F46C8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B20DFD">
              <w:rPr>
                <w:rFonts w:ascii="Century Gothic" w:hAnsi="Century Gothic"/>
                <w:sz w:val="18"/>
                <w:szCs w:val="18"/>
              </w:rPr>
              <w:t>65.740</w:t>
            </w:r>
            <w:r w:rsidRPr="00B20DFD">
              <w:rPr>
                <w:rFonts w:ascii="Century Gothic" w:hAnsi="Century Gothic"/>
                <w:color w:val="FF0000"/>
                <w:sz w:val="18"/>
                <w:szCs w:val="18"/>
              </w:rPr>
              <w:t>+9000</w:t>
            </w:r>
          </w:p>
        </w:tc>
        <w:tc>
          <w:tcPr>
            <w:tcW w:w="1324" w:type="pct"/>
            <w:vAlign w:val="bottom"/>
          </w:tcPr>
          <w:p w:rsidR="003F46C8" w:rsidRPr="00B20DFD" w:rsidRDefault="00B20DFD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8000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212 Clientes títulos a receber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4.000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0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213 Clientes cobrança duvidosa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11.200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0</w:t>
            </w:r>
          </w:p>
        </w:tc>
      </w:tr>
      <w:tr w:rsidR="00B20DFD" w:rsidRPr="00EC77AE" w:rsidTr="00BA150C">
        <w:tc>
          <w:tcPr>
            <w:tcW w:w="2254" w:type="pct"/>
          </w:tcPr>
          <w:p w:rsidR="00B20DFD" w:rsidRPr="00B20DFD" w:rsidRDefault="00B20DFD" w:rsidP="00353C4A">
            <w:pPr>
              <w:rPr>
                <w:rFonts w:ascii="Corbel" w:hAnsi="Corbel"/>
                <w:color w:val="FF0000"/>
                <w:lang w:val="pt-PT"/>
              </w:rPr>
            </w:pPr>
            <w:r>
              <w:rPr>
                <w:rFonts w:ascii="Corbel" w:hAnsi="Corbel"/>
                <w:color w:val="FF0000"/>
                <w:lang w:val="pt-PT"/>
              </w:rPr>
              <w:t>217</w:t>
            </w:r>
          </w:p>
        </w:tc>
        <w:tc>
          <w:tcPr>
            <w:tcW w:w="1422" w:type="pct"/>
            <w:vAlign w:val="bottom"/>
          </w:tcPr>
          <w:p w:rsidR="00B20DFD" w:rsidRPr="001F7038" w:rsidRDefault="001F7038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8000</w:t>
            </w:r>
          </w:p>
        </w:tc>
        <w:tc>
          <w:tcPr>
            <w:tcW w:w="1324" w:type="pct"/>
            <w:vAlign w:val="bottom"/>
          </w:tcPr>
          <w:p w:rsidR="00B20DFD" w:rsidRPr="001F7038" w:rsidRDefault="00B20DFD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1F7038">
              <w:rPr>
                <w:rFonts w:ascii="Corbel" w:hAnsi="Corbel"/>
                <w:color w:val="FF0000"/>
                <w:lang w:val="pt-PT"/>
              </w:rPr>
              <w:t>219 Perdas por Imparidade acumuladas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24" w:type="pct"/>
            <w:vAlign w:val="bottom"/>
          </w:tcPr>
          <w:p w:rsidR="003F46C8" w:rsidRPr="00856D0D" w:rsidRDefault="001F703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4000+</w:t>
            </w:r>
            <w:r w:rsidR="003F46C8" w:rsidRPr="00856D0D">
              <w:rPr>
                <w:rFonts w:ascii="Century Gothic" w:hAnsi="Century Gothic"/>
                <w:color w:val="000000"/>
                <w:sz w:val="18"/>
                <w:szCs w:val="18"/>
              </w:rPr>
              <w:t>11.200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1F7038">
              <w:rPr>
                <w:rFonts w:ascii="Corbel" w:hAnsi="Corbel"/>
                <w:color w:val="FF0000"/>
                <w:lang w:val="pt-PT"/>
              </w:rPr>
              <w:t>22 Fornecedores</w:t>
            </w:r>
          </w:p>
        </w:tc>
        <w:tc>
          <w:tcPr>
            <w:tcW w:w="1422" w:type="pct"/>
            <w:vAlign w:val="bottom"/>
          </w:tcPr>
          <w:p w:rsidR="003F46C8" w:rsidRPr="003F46C8" w:rsidRDefault="003F46C8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15375</w:t>
            </w:r>
          </w:p>
        </w:tc>
        <w:tc>
          <w:tcPr>
            <w:tcW w:w="1324" w:type="pct"/>
            <w:vAlign w:val="bottom"/>
          </w:tcPr>
          <w:p w:rsidR="003F46C8" w:rsidRPr="003F46C8" w:rsidRDefault="003F46C8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000000"/>
                <w:sz w:val="18"/>
                <w:szCs w:val="18"/>
              </w:rPr>
              <w:t>96.520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+61500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1F7038">
              <w:rPr>
                <w:rFonts w:ascii="Corbel" w:hAnsi="Corbel"/>
                <w:color w:val="FF0000"/>
                <w:lang w:val="pt-PT"/>
              </w:rPr>
              <w:t>24 Estado e outros entes públicos</w:t>
            </w:r>
          </w:p>
        </w:tc>
        <w:tc>
          <w:tcPr>
            <w:tcW w:w="1422" w:type="pct"/>
            <w:vAlign w:val="bottom"/>
          </w:tcPr>
          <w:p w:rsidR="003F46C8" w:rsidRPr="00E86988" w:rsidRDefault="003F46C8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000000"/>
                <w:sz w:val="18"/>
                <w:szCs w:val="18"/>
              </w:rPr>
              <w:t>12.500</w:t>
            </w:r>
            <w:r w:rsidR="00E86988">
              <w:rPr>
                <w:rFonts w:ascii="Century Gothic" w:hAnsi="Century Gothic"/>
                <w:color w:val="000000"/>
                <w:sz w:val="18"/>
                <w:szCs w:val="18"/>
              </w:rPr>
              <w:t>+</w:t>
            </w:r>
            <w:r w:rsidR="00E86988">
              <w:rPr>
                <w:rFonts w:ascii="Century Gothic" w:hAnsi="Century Gothic"/>
                <w:color w:val="FF0000"/>
                <w:sz w:val="18"/>
                <w:szCs w:val="18"/>
              </w:rPr>
              <w:t>575+11500</w:t>
            </w:r>
            <w:r w:rsidR="001F7038">
              <w:rPr>
                <w:rFonts w:ascii="Century Gothic" w:hAnsi="Century Gothic"/>
                <w:color w:val="FF0000"/>
                <w:sz w:val="18"/>
                <w:szCs w:val="18"/>
              </w:rPr>
              <w:t>+432</w:t>
            </w:r>
          </w:p>
        </w:tc>
        <w:tc>
          <w:tcPr>
            <w:tcW w:w="1324" w:type="pct"/>
            <w:vAlign w:val="bottom"/>
          </w:tcPr>
          <w:p w:rsidR="003F46C8" w:rsidRDefault="00483415" w:rsidP="001F7038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24160</w:t>
            </w:r>
            <w:r w:rsidR="001F7038">
              <w:rPr>
                <w:rFonts w:ascii="Century Gothic" w:hAnsi="Century Gothic"/>
                <w:color w:val="FF0000"/>
                <w:sz w:val="18"/>
                <w:szCs w:val="18"/>
              </w:rPr>
              <w:t>+625</w:t>
            </w:r>
            <w:r w:rsidR="00E86988">
              <w:rPr>
                <w:rFonts w:ascii="Century Gothic" w:hAnsi="Century Gothic"/>
                <w:color w:val="FF0000"/>
                <w:sz w:val="18"/>
                <w:szCs w:val="18"/>
              </w:rPr>
              <w:t>+2875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25 Financiamento Obtidos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240.000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27 Outras contas a receber e a pagar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25.200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7.360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28 Diferimentos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24" w:type="pct"/>
            <w:vAlign w:val="bottom"/>
          </w:tcPr>
          <w:p w:rsidR="003F46C8" w:rsidRPr="003F46C8" w:rsidRDefault="003F46C8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12.000</w:t>
            </w:r>
          </w:p>
        </w:tc>
      </w:tr>
      <w:tr w:rsidR="00353C4A" w:rsidRPr="00353C4A" w:rsidTr="00BA150C">
        <w:tc>
          <w:tcPr>
            <w:tcW w:w="2254" w:type="pct"/>
          </w:tcPr>
          <w:p w:rsidR="00353C4A" w:rsidRPr="00353C4A" w:rsidRDefault="00353C4A" w:rsidP="00353C4A">
            <w:pPr>
              <w:rPr>
                <w:rFonts w:ascii="Corbel" w:hAnsi="Corbel"/>
                <w:color w:val="FF0000"/>
                <w:lang w:val="pt-PT"/>
              </w:rPr>
            </w:pPr>
            <w:r>
              <w:rPr>
                <w:rFonts w:ascii="Corbel" w:hAnsi="Corbel"/>
                <w:color w:val="FF0000"/>
                <w:lang w:val="pt-PT"/>
              </w:rPr>
              <w:t>282 Diferimentos – Rendimentos a reconhecer</w:t>
            </w:r>
          </w:p>
        </w:tc>
        <w:tc>
          <w:tcPr>
            <w:tcW w:w="1422" w:type="pct"/>
            <w:vAlign w:val="bottom"/>
          </w:tcPr>
          <w:p w:rsidR="00353C4A" w:rsidRPr="00353C4A" w:rsidRDefault="00353C4A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</w:tc>
        <w:tc>
          <w:tcPr>
            <w:tcW w:w="1324" w:type="pct"/>
            <w:vAlign w:val="bottom"/>
          </w:tcPr>
          <w:p w:rsidR="00353C4A" w:rsidRPr="00353C4A" w:rsidRDefault="00353C4A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1584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31 Compras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1.029.200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25.600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 xml:space="preserve">311 Mercadorias </w:t>
            </w:r>
          </w:p>
        </w:tc>
        <w:tc>
          <w:tcPr>
            <w:tcW w:w="1422" w:type="pct"/>
            <w:vAlign w:val="bottom"/>
          </w:tcPr>
          <w:p w:rsidR="003F46C8" w:rsidRPr="003F46C8" w:rsidRDefault="003F46C8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1.029.200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+50000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 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318 Descontos e abatimentos em compras</w:t>
            </w:r>
          </w:p>
        </w:tc>
        <w:tc>
          <w:tcPr>
            <w:tcW w:w="1422" w:type="pct"/>
            <w:vAlign w:val="bottom"/>
          </w:tcPr>
          <w:p w:rsidR="003F46C8" w:rsidRPr="003F46C8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  <w:lang w:val="pt-PT"/>
              </w:rPr>
            </w:pPr>
            <w:r w:rsidRPr="003F46C8">
              <w:rPr>
                <w:rFonts w:ascii="Century Gothic" w:hAnsi="Century Gothic"/>
                <w:color w:val="000000"/>
                <w:sz w:val="18"/>
                <w:szCs w:val="18"/>
                <w:lang w:val="pt-PT"/>
              </w:rPr>
              <w:t> 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25.600</w:t>
            </w:r>
          </w:p>
        </w:tc>
      </w:tr>
      <w:tr w:rsidR="00756967" w:rsidRPr="00756967" w:rsidTr="00BA150C">
        <w:tc>
          <w:tcPr>
            <w:tcW w:w="2254" w:type="pct"/>
          </w:tcPr>
          <w:p w:rsidR="003F46C8" w:rsidRPr="003E080E" w:rsidRDefault="003F46C8" w:rsidP="00353C4A">
            <w:pPr>
              <w:rPr>
                <w:rFonts w:ascii="Corbel" w:hAnsi="Corbel"/>
                <w:color w:val="000000" w:themeColor="text1"/>
                <w:lang w:val="pt-PT"/>
              </w:rPr>
            </w:pPr>
            <w:r w:rsidRPr="003E080E">
              <w:rPr>
                <w:rFonts w:ascii="Corbel" w:hAnsi="Corbel"/>
                <w:color w:val="000000" w:themeColor="text1"/>
                <w:lang w:val="pt-PT"/>
              </w:rPr>
              <w:t>32 Mercadorias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96.000</w:t>
            </w:r>
          </w:p>
        </w:tc>
        <w:tc>
          <w:tcPr>
            <w:tcW w:w="1324" w:type="pct"/>
            <w:vAlign w:val="bottom"/>
          </w:tcPr>
          <w:p w:rsidR="003F46C8" w:rsidRPr="00756967" w:rsidRDefault="003F46C8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</w:tc>
      </w:tr>
      <w:tr w:rsidR="003F46C8" w:rsidRPr="00EC77AE" w:rsidTr="00BA150C">
        <w:tc>
          <w:tcPr>
            <w:tcW w:w="2254" w:type="pct"/>
          </w:tcPr>
          <w:p w:rsidR="003F46C8" w:rsidRPr="00756967" w:rsidRDefault="003F46C8" w:rsidP="00353C4A">
            <w:pPr>
              <w:rPr>
                <w:rFonts w:ascii="Corbel" w:hAnsi="Corbel"/>
                <w:color w:val="FF0000"/>
                <w:lang w:val="pt-PT"/>
              </w:rPr>
            </w:pPr>
            <w:r w:rsidRPr="00756967">
              <w:rPr>
                <w:rFonts w:ascii="Corbel" w:hAnsi="Corbel"/>
                <w:color w:val="FF0000"/>
                <w:lang w:val="pt-PT"/>
              </w:rPr>
              <w:t>39 Adiantamento por conta de compras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>
              <w:rPr>
                <w:rFonts w:ascii="Century Gothic" w:hAnsi="Century Gothic"/>
                <w:color w:val="000000"/>
                <w:sz w:val="18"/>
                <w:szCs w:val="18"/>
              </w:rPr>
              <w:t>12.500</w:t>
            </w:r>
          </w:p>
        </w:tc>
        <w:tc>
          <w:tcPr>
            <w:tcW w:w="1324" w:type="pct"/>
            <w:vAlign w:val="bottom"/>
          </w:tcPr>
          <w:p w:rsidR="003F46C8" w:rsidRPr="003C6281" w:rsidRDefault="003C6281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12500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42 Propriedades de investimento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1</w:t>
            </w:r>
            <w:r>
              <w:rPr>
                <w:rFonts w:ascii="Century Gothic" w:hAnsi="Century Gothic"/>
                <w:color w:val="000000"/>
                <w:sz w:val="18"/>
                <w:szCs w:val="18"/>
              </w:rPr>
              <w:t>28</w:t>
            </w: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.</w:t>
            </w:r>
            <w:r>
              <w:rPr>
                <w:rFonts w:ascii="Century Gothic" w:hAnsi="Century Gothic"/>
                <w:color w:val="000000"/>
                <w:sz w:val="18"/>
                <w:szCs w:val="18"/>
              </w:rPr>
              <w:t>5</w:t>
            </w: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 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43 Ativos Fixos Tangíveis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1.058.800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169.480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431 Terrenos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240.000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 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432 Edifícios e outras construções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530.000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 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433 Equipamento básico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288.800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 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438 Depreciações acumuladas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169.480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44 Ativos Intangíveis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24.000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0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51 Capital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700.000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55 Reservas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90.000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59 Resultados Transitados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5.600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0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62 Fornecimentos e Serviços Externos</w:t>
            </w:r>
          </w:p>
        </w:tc>
        <w:tc>
          <w:tcPr>
            <w:tcW w:w="1422" w:type="pct"/>
            <w:vAlign w:val="bottom"/>
          </w:tcPr>
          <w:p w:rsidR="003F46C8" w:rsidRPr="003F46C8" w:rsidRDefault="003F46C8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116.000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 0</w:t>
            </w:r>
          </w:p>
        </w:tc>
      </w:tr>
      <w:tr w:rsidR="00353C4A" w:rsidRPr="00353C4A" w:rsidTr="00BA150C">
        <w:tc>
          <w:tcPr>
            <w:tcW w:w="2254" w:type="pct"/>
          </w:tcPr>
          <w:p w:rsidR="00353C4A" w:rsidRPr="00353C4A" w:rsidRDefault="00353C4A" w:rsidP="00353C4A">
            <w:pPr>
              <w:rPr>
                <w:rFonts w:ascii="Corbel" w:hAnsi="Corbel"/>
                <w:color w:val="FF0000"/>
                <w:lang w:val="pt-PT"/>
              </w:rPr>
            </w:pPr>
            <w:r>
              <w:rPr>
                <w:rFonts w:ascii="Corbel" w:hAnsi="Corbel"/>
                <w:color w:val="FF0000"/>
                <w:lang w:val="pt-PT"/>
              </w:rPr>
              <w:t xml:space="preserve">6224 Serviços Especializados </w:t>
            </w:r>
            <w:r w:rsidR="00462CA5">
              <w:rPr>
                <w:rFonts w:ascii="Corbel" w:hAnsi="Corbel"/>
                <w:color w:val="FF0000"/>
                <w:lang w:val="pt-PT"/>
              </w:rPr>
              <w:t>–</w:t>
            </w:r>
            <w:r>
              <w:rPr>
                <w:rFonts w:ascii="Corbel" w:hAnsi="Corbel"/>
                <w:color w:val="FF0000"/>
                <w:lang w:val="pt-PT"/>
              </w:rPr>
              <w:t xml:space="preserve"> Honorários</w:t>
            </w:r>
          </w:p>
        </w:tc>
        <w:tc>
          <w:tcPr>
            <w:tcW w:w="1422" w:type="pct"/>
            <w:vAlign w:val="bottom"/>
          </w:tcPr>
          <w:p w:rsidR="00353C4A" w:rsidRPr="00353C4A" w:rsidRDefault="00353C4A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2500</w:t>
            </w:r>
          </w:p>
        </w:tc>
        <w:tc>
          <w:tcPr>
            <w:tcW w:w="1324" w:type="pct"/>
            <w:vAlign w:val="bottom"/>
          </w:tcPr>
          <w:p w:rsidR="00353C4A" w:rsidRPr="00353C4A" w:rsidRDefault="00353C4A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63 Gastos com Pessoal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207.900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 0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64 Gastos de depreciação e de amortização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52.880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 </w:t>
            </w:r>
          </w:p>
        </w:tc>
      </w:tr>
      <w:tr w:rsidR="009228F5" w:rsidRPr="009228F5" w:rsidTr="00BA150C">
        <w:tc>
          <w:tcPr>
            <w:tcW w:w="2254" w:type="pct"/>
          </w:tcPr>
          <w:p w:rsidR="009228F5" w:rsidRPr="009228F5" w:rsidRDefault="009228F5" w:rsidP="00353C4A">
            <w:pPr>
              <w:rPr>
                <w:rFonts w:ascii="Corbel" w:hAnsi="Corbel"/>
                <w:color w:val="FF0000"/>
                <w:lang w:val="pt-PT"/>
              </w:rPr>
            </w:pPr>
            <w:r>
              <w:rPr>
                <w:rFonts w:ascii="Corbel" w:hAnsi="Corbel"/>
                <w:color w:val="FF0000"/>
                <w:lang w:val="pt-PT"/>
              </w:rPr>
              <w:t>6511 Perdas por Imparidade em dívidas a receber de clientes</w:t>
            </w:r>
          </w:p>
        </w:tc>
        <w:tc>
          <w:tcPr>
            <w:tcW w:w="1422" w:type="pct"/>
            <w:vAlign w:val="bottom"/>
          </w:tcPr>
          <w:p w:rsidR="009228F5" w:rsidRPr="009228F5" w:rsidRDefault="009228F5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  <w:lang w:val="pt-PT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  <w:lang w:val="pt-PT"/>
              </w:rPr>
              <w:t>4000</w:t>
            </w:r>
          </w:p>
        </w:tc>
        <w:tc>
          <w:tcPr>
            <w:tcW w:w="1324" w:type="pct"/>
            <w:vAlign w:val="bottom"/>
          </w:tcPr>
          <w:p w:rsidR="009228F5" w:rsidRPr="009228F5" w:rsidRDefault="009228F5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  <w:lang w:val="pt-PT"/>
              </w:rPr>
            </w:pP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68 Outros Gastos e Perdas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14.600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 0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69 Gastos e Perdas de financiamento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12.600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0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>71 Vendas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8.800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1.</w:t>
            </w:r>
            <w:r>
              <w:rPr>
                <w:rFonts w:ascii="Century Gothic" w:hAnsi="Century Gothic"/>
                <w:color w:val="000000"/>
                <w:sz w:val="18"/>
                <w:szCs w:val="18"/>
              </w:rPr>
              <w:t>647</w:t>
            </w: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.</w:t>
            </w:r>
            <w:r>
              <w:rPr>
                <w:rFonts w:ascii="Century Gothic" w:hAnsi="Century Gothic"/>
                <w:color w:val="000000"/>
                <w:sz w:val="18"/>
                <w:szCs w:val="18"/>
              </w:rPr>
              <w:t>730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756967">
              <w:rPr>
                <w:rFonts w:ascii="Corbel" w:hAnsi="Corbel"/>
                <w:color w:val="FF0000"/>
                <w:lang w:val="pt-PT"/>
              </w:rPr>
              <w:t>711 Mercadorias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4" w:type="pct"/>
            <w:vAlign w:val="bottom"/>
          </w:tcPr>
          <w:p w:rsidR="003F46C8" w:rsidRPr="003F46C8" w:rsidRDefault="003F46C8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000000"/>
                <w:sz w:val="18"/>
                <w:szCs w:val="18"/>
              </w:rPr>
              <w:t>1.647.730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+9000</w:t>
            </w:r>
          </w:p>
        </w:tc>
      </w:tr>
      <w:tr w:rsidR="003F46C8" w:rsidRPr="003F46C8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lastRenderedPageBreak/>
              <w:t>718 Descontos e abatimentos em vendas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8.800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 </w:t>
            </w:r>
          </w:p>
        </w:tc>
      </w:tr>
      <w:tr w:rsidR="00194C5A" w:rsidRPr="00194C5A" w:rsidTr="00BA150C">
        <w:tc>
          <w:tcPr>
            <w:tcW w:w="2254" w:type="pct"/>
          </w:tcPr>
          <w:p w:rsidR="00194C5A" w:rsidRPr="00EC77AE" w:rsidRDefault="00194C5A" w:rsidP="00353C4A">
            <w:pPr>
              <w:rPr>
                <w:rFonts w:ascii="Corbel" w:hAnsi="Corbel"/>
                <w:lang w:val="pt-PT"/>
              </w:rPr>
            </w:pPr>
            <w:r w:rsidRPr="00462CA5">
              <w:rPr>
                <w:rFonts w:ascii="Corbel" w:hAnsi="Corbel"/>
                <w:color w:val="FF0000"/>
                <w:lang w:val="pt-PT"/>
              </w:rPr>
              <w:t>7711 Ganhos por aumento de justo valor</w:t>
            </w:r>
          </w:p>
        </w:tc>
        <w:tc>
          <w:tcPr>
            <w:tcW w:w="1422" w:type="pct"/>
            <w:vAlign w:val="bottom"/>
          </w:tcPr>
          <w:p w:rsidR="00194C5A" w:rsidRPr="00194C5A" w:rsidRDefault="00194C5A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  <w:lang w:val="pt-PT"/>
              </w:rPr>
            </w:pPr>
          </w:p>
        </w:tc>
        <w:tc>
          <w:tcPr>
            <w:tcW w:w="1324" w:type="pct"/>
            <w:vAlign w:val="bottom"/>
          </w:tcPr>
          <w:p w:rsidR="00194C5A" w:rsidRPr="00194C5A" w:rsidRDefault="00462CA5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  <w:lang w:val="pt-PT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  <w:lang w:val="pt-PT"/>
              </w:rPr>
              <w:t>200</w:t>
            </w:r>
            <w:r w:rsidR="00194C5A" w:rsidRPr="00462CA5">
              <w:rPr>
                <w:rFonts w:ascii="Century Gothic" w:hAnsi="Century Gothic"/>
                <w:color w:val="FF0000"/>
                <w:sz w:val="18"/>
                <w:szCs w:val="18"/>
                <w:lang w:val="pt-PT"/>
              </w:rPr>
              <w:t>0</w:t>
            </w:r>
          </w:p>
        </w:tc>
      </w:tr>
      <w:tr w:rsidR="003F46C8" w:rsidRPr="00EC77AE" w:rsidTr="00BA150C">
        <w:tc>
          <w:tcPr>
            <w:tcW w:w="2254" w:type="pct"/>
          </w:tcPr>
          <w:p w:rsidR="003F46C8" w:rsidRPr="00EC77AE" w:rsidRDefault="003F46C8" w:rsidP="00353C4A">
            <w:pPr>
              <w:rPr>
                <w:rFonts w:ascii="Corbel" w:hAnsi="Corbel"/>
                <w:lang w:val="pt-PT"/>
              </w:rPr>
            </w:pPr>
            <w:r w:rsidRPr="00EC77AE">
              <w:rPr>
                <w:rFonts w:ascii="Corbel" w:hAnsi="Corbel"/>
                <w:lang w:val="pt-PT"/>
              </w:rPr>
              <w:t xml:space="preserve">78 Outros Rendimentos e Ganhos </w:t>
            </w:r>
          </w:p>
        </w:tc>
        <w:tc>
          <w:tcPr>
            <w:tcW w:w="1422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0 </w:t>
            </w:r>
          </w:p>
        </w:tc>
        <w:tc>
          <w:tcPr>
            <w:tcW w:w="1324" w:type="pct"/>
            <w:vAlign w:val="bottom"/>
          </w:tcPr>
          <w:p w:rsidR="003F46C8" w:rsidRPr="00856D0D" w:rsidRDefault="003F46C8" w:rsidP="00353C4A">
            <w:pPr>
              <w:jc w:val="righ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56D0D">
              <w:rPr>
                <w:rFonts w:ascii="Century Gothic" w:hAnsi="Century Gothic"/>
                <w:color w:val="000000"/>
                <w:sz w:val="18"/>
                <w:szCs w:val="18"/>
              </w:rPr>
              <w:t>39.180</w:t>
            </w:r>
          </w:p>
        </w:tc>
      </w:tr>
      <w:tr w:rsidR="009228F5" w:rsidRPr="009228F5" w:rsidTr="00BA150C">
        <w:tc>
          <w:tcPr>
            <w:tcW w:w="2254" w:type="pct"/>
          </w:tcPr>
          <w:p w:rsidR="009228F5" w:rsidRPr="009228F5" w:rsidRDefault="009228F5" w:rsidP="00353C4A">
            <w:pPr>
              <w:rPr>
                <w:rFonts w:ascii="Corbel" w:hAnsi="Corbel"/>
                <w:color w:val="FF0000"/>
                <w:lang w:val="pt-PT"/>
              </w:rPr>
            </w:pPr>
            <w:r>
              <w:rPr>
                <w:rFonts w:ascii="Corbel" w:hAnsi="Corbel"/>
                <w:color w:val="FF0000"/>
                <w:lang w:val="pt-PT"/>
              </w:rPr>
              <w:t>7911 Juros obtidos de depósitos</w:t>
            </w:r>
          </w:p>
        </w:tc>
        <w:tc>
          <w:tcPr>
            <w:tcW w:w="1422" w:type="pct"/>
            <w:vAlign w:val="bottom"/>
          </w:tcPr>
          <w:p w:rsidR="009228F5" w:rsidRPr="009228F5" w:rsidRDefault="009228F5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</w:tc>
        <w:tc>
          <w:tcPr>
            <w:tcW w:w="1324" w:type="pct"/>
            <w:vAlign w:val="bottom"/>
          </w:tcPr>
          <w:p w:rsidR="009228F5" w:rsidRPr="009228F5" w:rsidRDefault="009228F5" w:rsidP="00353C4A">
            <w:pPr>
              <w:jc w:val="right"/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144</w:t>
            </w:r>
          </w:p>
        </w:tc>
      </w:tr>
      <w:tr w:rsidR="00353C4A" w:rsidRPr="00EC77AE" w:rsidTr="00BA150C">
        <w:tc>
          <w:tcPr>
            <w:tcW w:w="2254" w:type="pct"/>
          </w:tcPr>
          <w:p w:rsidR="00353C4A" w:rsidRPr="00EC77AE" w:rsidRDefault="00353C4A" w:rsidP="00353C4A">
            <w:pPr>
              <w:jc w:val="right"/>
              <w:rPr>
                <w:rFonts w:ascii="Corbel" w:hAnsi="Corbel"/>
                <w:b/>
                <w:lang w:val="pt-PT"/>
              </w:rPr>
            </w:pPr>
          </w:p>
        </w:tc>
        <w:tc>
          <w:tcPr>
            <w:tcW w:w="1422" w:type="pct"/>
            <w:vAlign w:val="bottom"/>
          </w:tcPr>
          <w:p w:rsidR="00353C4A" w:rsidRPr="00932EC3" w:rsidRDefault="00353C4A" w:rsidP="00932EC3">
            <w:pPr>
              <w:jc w:val="right"/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18"/>
                <w:szCs w:val="18"/>
              </w:rPr>
              <w:t>3.063.230</w:t>
            </w:r>
            <w:r w:rsidR="00932EC3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+1</w:t>
            </w:r>
            <w:r w:rsidR="00BA150C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05110</w:t>
            </w:r>
          </w:p>
        </w:tc>
        <w:tc>
          <w:tcPr>
            <w:tcW w:w="1324" w:type="pct"/>
            <w:vAlign w:val="bottom"/>
          </w:tcPr>
          <w:p w:rsidR="00353C4A" w:rsidRPr="00353C4A" w:rsidRDefault="00353C4A" w:rsidP="00A72893">
            <w:pPr>
              <w:jc w:val="right"/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18"/>
                <w:szCs w:val="18"/>
              </w:rPr>
              <w:t>3</w:t>
            </w:r>
            <w:r w:rsidRPr="00856D0D">
              <w:rPr>
                <w:rFonts w:ascii="Century Gothic" w:hAnsi="Century Gothic"/>
                <w:b/>
                <w:bCs/>
                <w:color w:val="000000"/>
                <w:sz w:val="18"/>
                <w:szCs w:val="18"/>
              </w:rPr>
              <w:t>.</w:t>
            </w:r>
            <w:r>
              <w:rPr>
                <w:rFonts w:ascii="Century Gothic" w:hAnsi="Century Gothic"/>
                <w:b/>
                <w:bCs/>
                <w:color w:val="000000"/>
                <w:sz w:val="18"/>
                <w:szCs w:val="18"/>
              </w:rPr>
              <w:t>063</w:t>
            </w:r>
            <w:r w:rsidRPr="00856D0D">
              <w:rPr>
                <w:rFonts w:ascii="Century Gothic" w:hAnsi="Century Gothic"/>
                <w:b/>
                <w:bCs/>
                <w:color w:val="000000"/>
                <w:sz w:val="18"/>
                <w:szCs w:val="18"/>
              </w:rPr>
              <w:t>.</w:t>
            </w:r>
            <w:r>
              <w:rPr>
                <w:rFonts w:ascii="Century Gothic" w:hAnsi="Century Gothic"/>
                <w:b/>
                <w:bCs/>
                <w:color w:val="000000"/>
                <w:sz w:val="18"/>
                <w:szCs w:val="18"/>
              </w:rPr>
              <w:t>230</w:t>
            </w:r>
            <w:r w:rsidR="00932EC3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+1</w:t>
            </w:r>
            <w:r w:rsidR="003E080E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0</w:t>
            </w:r>
            <w:r w:rsidR="00BA150C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5110</w:t>
            </w:r>
          </w:p>
        </w:tc>
      </w:tr>
      <w:tr w:rsidR="00353C4A" w:rsidRPr="00EC77AE" w:rsidTr="00BA150C">
        <w:tc>
          <w:tcPr>
            <w:tcW w:w="2254" w:type="pct"/>
          </w:tcPr>
          <w:p w:rsidR="00353C4A" w:rsidRDefault="00353C4A" w:rsidP="00353C4A">
            <w:pPr>
              <w:jc w:val="right"/>
              <w:rPr>
                <w:rFonts w:ascii="Corbel" w:hAnsi="Corbel"/>
                <w:b/>
                <w:lang w:val="pt-PT"/>
              </w:rPr>
            </w:pPr>
            <w:r>
              <w:rPr>
                <w:rFonts w:ascii="Corbel" w:hAnsi="Corbel"/>
                <w:b/>
                <w:lang w:val="pt-PT"/>
              </w:rPr>
              <w:t>TOTAL</w:t>
            </w:r>
          </w:p>
        </w:tc>
        <w:tc>
          <w:tcPr>
            <w:tcW w:w="1422" w:type="pct"/>
            <w:vAlign w:val="bottom"/>
          </w:tcPr>
          <w:p w:rsidR="00353C4A" w:rsidRPr="00353C4A" w:rsidRDefault="00BA150C" w:rsidP="00353C4A">
            <w:pPr>
              <w:jc w:val="right"/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3</w:t>
            </w:r>
            <w:r w:rsidR="00D3618D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.</w:t>
            </w: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168</w:t>
            </w:r>
            <w:r w:rsidR="00D3618D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.</w:t>
            </w: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340</w:t>
            </w:r>
          </w:p>
        </w:tc>
        <w:tc>
          <w:tcPr>
            <w:tcW w:w="1324" w:type="pct"/>
            <w:vAlign w:val="bottom"/>
          </w:tcPr>
          <w:p w:rsidR="00353C4A" w:rsidRDefault="003E080E" w:rsidP="00353C4A">
            <w:pPr>
              <w:jc w:val="right"/>
              <w:rPr>
                <w:rFonts w:ascii="Century Gothic" w:hAnsi="Century Gothic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3</w:t>
            </w:r>
            <w:r w:rsidR="00D3618D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.</w:t>
            </w: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16</w:t>
            </w:r>
            <w:r w:rsidR="00BA150C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8</w:t>
            </w:r>
            <w:r w:rsidR="00D3618D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.</w:t>
            </w:r>
            <w:r w:rsidR="00BA150C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340</w:t>
            </w:r>
          </w:p>
        </w:tc>
      </w:tr>
    </w:tbl>
    <w:p w:rsidR="00DC6674" w:rsidRDefault="00DC6674">
      <w:pPr>
        <w:rPr>
          <w:lang w:val="pt-PT"/>
        </w:rPr>
      </w:pPr>
    </w:p>
    <w:p w:rsidR="00DC6674" w:rsidRDefault="00DC6674">
      <w:pPr>
        <w:rPr>
          <w:lang w:val="pt-PT"/>
        </w:rPr>
      </w:pPr>
    </w:p>
    <w:tbl>
      <w:tblPr>
        <w:tblW w:w="8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6658"/>
        <w:gridCol w:w="1836"/>
      </w:tblGrid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jc w:val="center"/>
              <w:rPr>
                <w:rFonts w:ascii="Corbel" w:eastAsia="Times New Roman" w:hAnsi="Corbel"/>
                <w:lang w:val="pt-PT" w:eastAsia="pt-PT"/>
              </w:rPr>
            </w:pPr>
            <w:r w:rsidRPr="00AD4574">
              <w:rPr>
                <w:rFonts w:ascii="Corbel" w:hAnsi="Corbel"/>
                <w:b/>
                <w:lang w:val="pt-PT"/>
              </w:rPr>
              <w:t>Balanço</w:t>
            </w:r>
          </w:p>
        </w:tc>
        <w:tc>
          <w:tcPr>
            <w:tcW w:w="1836" w:type="dxa"/>
          </w:tcPr>
          <w:p w:rsidR="00AD4574" w:rsidRPr="00AD4574" w:rsidRDefault="00AD4574" w:rsidP="00E7085A">
            <w:pPr>
              <w:spacing w:after="0" w:line="240" w:lineRule="auto"/>
              <w:jc w:val="center"/>
              <w:rPr>
                <w:rFonts w:ascii="Corbel" w:eastAsia="Times New Roman" w:hAnsi="Corbel"/>
                <w:b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lang w:val="pt-PT" w:eastAsia="pt-PT"/>
              </w:rPr>
              <w:t>31.12.n</w:t>
            </w: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jc w:val="center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ATIVO</w:t>
            </w:r>
          </w:p>
        </w:tc>
        <w:tc>
          <w:tcPr>
            <w:tcW w:w="1836" w:type="dxa"/>
          </w:tcPr>
          <w:p w:rsidR="00AD4574" w:rsidRPr="00AD4574" w:rsidRDefault="00AD4574" w:rsidP="00E7085A">
            <w:pPr>
              <w:spacing w:after="0" w:line="240" w:lineRule="auto"/>
              <w:jc w:val="center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Ativo não corrente</w:t>
            </w:r>
          </w:p>
        </w:tc>
        <w:tc>
          <w:tcPr>
            <w:tcW w:w="1836" w:type="dxa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</w:p>
        </w:tc>
        <w:tc>
          <w:tcPr>
            <w:tcW w:w="1836" w:type="dxa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 w:rsidRPr="00AD4574">
              <w:rPr>
                <w:rFonts w:ascii="Corbel" w:eastAsia="Times New Roman" w:hAnsi="Corbel"/>
                <w:lang w:val="pt-PT" w:eastAsia="pt-PT"/>
              </w:rPr>
              <w:t>Ativos fixos tangíveis</w:t>
            </w:r>
          </w:p>
        </w:tc>
        <w:tc>
          <w:tcPr>
            <w:tcW w:w="1836" w:type="dxa"/>
          </w:tcPr>
          <w:p w:rsidR="00AD4574" w:rsidRPr="00AD4574" w:rsidRDefault="00D16CF8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>
              <w:rPr>
                <w:rFonts w:ascii="Corbel" w:eastAsia="Times New Roman" w:hAnsi="Corbel"/>
                <w:lang w:val="pt-PT" w:eastAsia="pt-PT"/>
              </w:rPr>
              <w:t>1</w:t>
            </w:r>
            <w:r w:rsidR="00DF4E51">
              <w:rPr>
                <w:rFonts w:ascii="Corbel" w:eastAsia="Times New Roman" w:hAnsi="Corbel"/>
                <w:lang w:val="pt-PT" w:eastAsia="pt-PT"/>
              </w:rPr>
              <w:t>.</w:t>
            </w:r>
            <w:r>
              <w:rPr>
                <w:rFonts w:ascii="Corbel" w:eastAsia="Times New Roman" w:hAnsi="Corbel"/>
                <w:lang w:val="pt-PT" w:eastAsia="pt-PT"/>
              </w:rPr>
              <w:t>778</w:t>
            </w:r>
            <w:r w:rsidR="00DF4E51">
              <w:rPr>
                <w:rFonts w:ascii="Corbel" w:eastAsia="Times New Roman" w:hAnsi="Corbel"/>
                <w:lang w:val="pt-PT" w:eastAsia="pt-PT"/>
              </w:rPr>
              <w:t>.</w:t>
            </w:r>
            <w:r>
              <w:rPr>
                <w:rFonts w:ascii="Corbel" w:eastAsia="Times New Roman" w:hAnsi="Corbel"/>
                <w:lang w:val="pt-PT" w:eastAsia="pt-PT"/>
              </w:rPr>
              <w:t>640</w:t>
            </w: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</w:tcPr>
          <w:p w:rsidR="00AD4574" w:rsidRPr="00AD4574" w:rsidRDefault="003D44A9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>
              <w:rPr>
                <w:rFonts w:ascii="Corbel" w:eastAsia="Times New Roman" w:hAnsi="Corbel"/>
                <w:lang w:val="pt-PT" w:eastAsia="pt-PT"/>
              </w:rPr>
              <w:t>Ativos intangíveis</w:t>
            </w:r>
          </w:p>
        </w:tc>
        <w:tc>
          <w:tcPr>
            <w:tcW w:w="1836" w:type="dxa"/>
          </w:tcPr>
          <w:p w:rsidR="00AD4574" w:rsidRPr="00AD4574" w:rsidRDefault="003D44A9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>
              <w:rPr>
                <w:rFonts w:ascii="Corbel" w:eastAsia="Times New Roman" w:hAnsi="Corbel"/>
                <w:lang w:val="pt-PT" w:eastAsia="pt-PT"/>
              </w:rPr>
              <w:t>24000</w:t>
            </w: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 w:rsidRPr="00AD4574">
              <w:rPr>
                <w:rFonts w:ascii="Corbel" w:eastAsia="Times New Roman" w:hAnsi="Corbel"/>
                <w:lang w:val="pt-PT" w:eastAsia="pt-PT"/>
              </w:rPr>
              <w:t>Propriedades de investimento</w:t>
            </w:r>
          </w:p>
        </w:tc>
        <w:tc>
          <w:tcPr>
            <w:tcW w:w="1836" w:type="dxa"/>
          </w:tcPr>
          <w:p w:rsidR="00AD4574" w:rsidRPr="00AD4574" w:rsidRDefault="00767F7B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>
              <w:rPr>
                <w:rFonts w:ascii="Corbel" w:eastAsia="Times New Roman" w:hAnsi="Corbel"/>
                <w:lang w:val="pt-PT" w:eastAsia="pt-PT"/>
              </w:rPr>
              <w:t>128500</w:t>
            </w: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</w:p>
        </w:tc>
        <w:tc>
          <w:tcPr>
            <w:tcW w:w="1836" w:type="dxa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</w:p>
        </w:tc>
        <w:tc>
          <w:tcPr>
            <w:tcW w:w="1836" w:type="dxa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</w:p>
        </w:tc>
      </w:tr>
      <w:tr w:rsidR="00AD4574" w:rsidRPr="006A6891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jc w:val="right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Total do Ativo Não Corrente</w:t>
            </w:r>
          </w:p>
        </w:tc>
        <w:tc>
          <w:tcPr>
            <w:tcW w:w="1836" w:type="dxa"/>
          </w:tcPr>
          <w:p w:rsidR="00AD4574" w:rsidRPr="00AD4574" w:rsidRDefault="00DF4E51" w:rsidP="00767F7B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>
              <w:rPr>
                <w:rFonts w:ascii="Corbel" w:eastAsia="Times New Roman" w:hAnsi="Corbel"/>
                <w:b/>
                <w:bCs/>
                <w:lang w:val="pt-PT" w:eastAsia="pt-PT"/>
              </w:rPr>
              <w:t>1.931.140</w:t>
            </w: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Ativo corrente</w:t>
            </w:r>
          </w:p>
        </w:tc>
        <w:tc>
          <w:tcPr>
            <w:tcW w:w="1836" w:type="dxa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 w:rsidRPr="00AD4574">
              <w:rPr>
                <w:rFonts w:ascii="Corbel" w:eastAsia="Times New Roman" w:hAnsi="Corbel"/>
                <w:lang w:val="pt-PT" w:eastAsia="pt-PT"/>
              </w:rPr>
              <w:t>Inventários</w:t>
            </w:r>
          </w:p>
        </w:tc>
        <w:tc>
          <w:tcPr>
            <w:tcW w:w="1836" w:type="dxa"/>
          </w:tcPr>
          <w:p w:rsidR="00AD4574" w:rsidRPr="00AD4574" w:rsidRDefault="00DF4E51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>
              <w:rPr>
                <w:rFonts w:ascii="Corbel" w:eastAsia="Times New Roman" w:hAnsi="Corbel"/>
                <w:lang w:val="pt-PT" w:eastAsia="pt-PT"/>
              </w:rPr>
              <w:t>96000</w:t>
            </w: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</w:p>
        </w:tc>
        <w:tc>
          <w:tcPr>
            <w:tcW w:w="1836" w:type="dxa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</w:p>
        </w:tc>
      </w:tr>
      <w:tr w:rsidR="00AD4574" w:rsidRPr="006A6891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 w:rsidRPr="00AD4574">
              <w:rPr>
                <w:rFonts w:ascii="Corbel" w:eastAsia="Times New Roman" w:hAnsi="Corbel"/>
                <w:lang w:val="pt-PT" w:eastAsia="pt-PT"/>
              </w:rPr>
              <w:t>Estado e Outros Entes Públicos</w:t>
            </w:r>
          </w:p>
        </w:tc>
        <w:tc>
          <w:tcPr>
            <w:tcW w:w="1836" w:type="dxa"/>
          </w:tcPr>
          <w:p w:rsidR="00AD4574" w:rsidRPr="00AD4574" w:rsidRDefault="00905BCD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>
              <w:rPr>
                <w:rFonts w:ascii="Corbel" w:eastAsia="Times New Roman" w:hAnsi="Corbel"/>
                <w:lang w:val="pt-PT" w:eastAsia="pt-PT"/>
              </w:rPr>
              <w:t>25007</w:t>
            </w:r>
          </w:p>
        </w:tc>
      </w:tr>
      <w:tr w:rsidR="00AD4574" w:rsidRPr="006A6891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</w:p>
        </w:tc>
        <w:tc>
          <w:tcPr>
            <w:tcW w:w="1836" w:type="dxa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 w:rsidRPr="00AD4574">
              <w:rPr>
                <w:rFonts w:ascii="Corbel" w:eastAsia="Times New Roman" w:hAnsi="Corbel"/>
                <w:lang w:val="pt-PT" w:eastAsia="pt-PT"/>
              </w:rPr>
              <w:t>Clientes</w:t>
            </w:r>
          </w:p>
        </w:tc>
        <w:tc>
          <w:tcPr>
            <w:tcW w:w="1836" w:type="dxa"/>
          </w:tcPr>
          <w:p w:rsidR="00AD4574" w:rsidRPr="00AD4574" w:rsidRDefault="00DF4E51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>
              <w:rPr>
                <w:rFonts w:ascii="Corbel" w:eastAsia="Times New Roman" w:hAnsi="Corbel"/>
                <w:lang w:val="pt-PT" w:eastAsia="pt-PT"/>
              </w:rPr>
              <w:t>118280</w:t>
            </w: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</w:p>
        </w:tc>
        <w:tc>
          <w:tcPr>
            <w:tcW w:w="1836" w:type="dxa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 w:rsidRPr="00AD4574">
              <w:rPr>
                <w:rFonts w:ascii="Corbel" w:eastAsia="Times New Roman" w:hAnsi="Corbel"/>
                <w:lang w:val="pt-PT" w:eastAsia="pt-PT"/>
              </w:rPr>
              <w:t>Caixa e depósitos bancários</w:t>
            </w:r>
          </w:p>
        </w:tc>
        <w:tc>
          <w:tcPr>
            <w:tcW w:w="1836" w:type="dxa"/>
          </w:tcPr>
          <w:p w:rsidR="00AD4574" w:rsidRPr="00AD4574" w:rsidRDefault="00912C02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>
              <w:rPr>
                <w:rFonts w:ascii="Corbel" w:eastAsia="Times New Roman" w:hAnsi="Corbel"/>
                <w:lang w:val="pt-PT" w:eastAsia="pt-PT"/>
              </w:rPr>
              <w:t>31</w:t>
            </w:r>
            <w:r w:rsidR="00DF4E51">
              <w:rPr>
                <w:rFonts w:ascii="Corbel" w:eastAsia="Times New Roman" w:hAnsi="Corbel"/>
                <w:lang w:val="pt-PT" w:eastAsia="pt-PT"/>
              </w:rPr>
              <w:t>8556</w:t>
            </w: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</w:p>
        </w:tc>
        <w:tc>
          <w:tcPr>
            <w:tcW w:w="1836" w:type="dxa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</w:p>
        </w:tc>
        <w:tc>
          <w:tcPr>
            <w:tcW w:w="1836" w:type="dxa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jc w:val="right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Total do Ativo Corrente</w:t>
            </w:r>
          </w:p>
        </w:tc>
        <w:tc>
          <w:tcPr>
            <w:tcW w:w="1836" w:type="dxa"/>
          </w:tcPr>
          <w:p w:rsidR="00AD4574" w:rsidRPr="00AD4574" w:rsidRDefault="00905BCD" w:rsidP="00905BCD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>
              <w:rPr>
                <w:rFonts w:ascii="Corbel" w:eastAsia="Times New Roman" w:hAnsi="Corbel"/>
                <w:b/>
                <w:bCs/>
                <w:lang w:val="pt-PT" w:eastAsia="pt-PT"/>
              </w:rPr>
              <w:t>5</w:t>
            </w:r>
            <w:r w:rsidR="00F173B8">
              <w:rPr>
                <w:rFonts w:ascii="Corbel" w:eastAsia="Times New Roman" w:hAnsi="Corbel"/>
                <w:b/>
                <w:bCs/>
                <w:lang w:val="pt-PT" w:eastAsia="pt-PT"/>
              </w:rPr>
              <w:t>57843</w:t>
            </w: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TOTAL DO ACTIVO</w:t>
            </w:r>
          </w:p>
        </w:tc>
        <w:tc>
          <w:tcPr>
            <w:tcW w:w="1836" w:type="dxa"/>
          </w:tcPr>
          <w:p w:rsidR="00F173B8" w:rsidRPr="00AD4574" w:rsidRDefault="00905BCD" w:rsidP="00905BCD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>
              <w:rPr>
                <w:rFonts w:ascii="Corbel" w:eastAsia="Times New Roman" w:hAnsi="Corbel"/>
                <w:b/>
                <w:bCs/>
                <w:lang w:val="pt-PT" w:eastAsia="pt-PT"/>
              </w:rPr>
              <w:t>2.4</w:t>
            </w:r>
            <w:r w:rsidR="00F173B8">
              <w:rPr>
                <w:rFonts w:ascii="Corbel" w:eastAsia="Times New Roman" w:hAnsi="Corbel"/>
                <w:b/>
                <w:bCs/>
                <w:lang w:val="pt-PT" w:eastAsia="pt-PT"/>
              </w:rPr>
              <w:t>88.983</w:t>
            </w: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jc w:val="center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CAPITAL PRÓPRIO E PASSIVO</w:t>
            </w:r>
          </w:p>
        </w:tc>
        <w:tc>
          <w:tcPr>
            <w:tcW w:w="1836" w:type="dxa"/>
          </w:tcPr>
          <w:p w:rsidR="00AD4574" w:rsidRPr="00AD4574" w:rsidRDefault="00AD4574" w:rsidP="00E7085A">
            <w:pPr>
              <w:spacing w:after="0" w:line="240" w:lineRule="auto"/>
              <w:jc w:val="center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Capital Próprio</w:t>
            </w:r>
          </w:p>
        </w:tc>
        <w:tc>
          <w:tcPr>
            <w:tcW w:w="1836" w:type="dxa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 w:rsidRPr="00AD4574">
              <w:rPr>
                <w:rFonts w:ascii="Corbel" w:eastAsia="Times New Roman" w:hAnsi="Corbel"/>
                <w:lang w:val="pt-PT" w:eastAsia="pt-PT"/>
              </w:rPr>
              <w:t xml:space="preserve">Capital </w:t>
            </w:r>
          </w:p>
        </w:tc>
        <w:tc>
          <w:tcPr>
            <w:tcW w:w="1836" w:type="dxa"/>
          </w:tcPr>
          <w:p w:rsidR="00AD4574" w:rsidRPr="00AD4574" w:rsidRDefault="00912C02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>
              <w:rPr>
                <w:rFonts w:ascii="Corbel" w:eastAsia="Times New Roman" w:hAnsi="Corbel"/>
                <w:lang w:val="pt-PT" w:eastAsia="pt-PT"/>
              </w:rPr>
              <w:t>700000</w:t>
            </w: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</w:tcPr>
          <w:p w:rsidR="00AD4574" w:rsidRPr="00AD4574" w:rsidRDefault="003D44A9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>
              <w:rPr>
                <w:rFonts w:ascii="Corbel" w:eastAsia="Times New Roman" w:hAnsi="Corbel"/>
                <w:lang w:val="pt-PT" w:eastAsia="pt-PT"/>
              </w:rPr>
              <w:t>Reservas</w:t>
            </w:r>
          </w:p>
        </w:tc>
        <w:tc>
          <w:tcPr>
            <w:tcW w:w="1836" w:type="dxa"/>
          </w:tcPr>
          <w:p w:rsidR="00AD4574" w:rsidRPr="00AD4574" w:rsidRDefault="003D44A9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>
              <w:rPr>
                <w:rFonts w:ascii="Corbel" w:eastAsia="Times New Roman" w:hAnsi="Corbel"/>
                <w:lang w:val="pt-PT" w:eastAsia="pt-PT"/>
              </w:rPr>
              <w:t>90000</w:t>
            </w: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3D44A9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>
              <w:rPr>
                <w:rFonts w:ascii="Corbel" w:eastAsia="Times New Roman" w:hAnsi="Corbel"/>
                <w:lang w:val="pt-PT" w:eastAsia="pt-PT"/>
              </w:rPr>
              <w:t>Resultados transitados</w:t>
            </w:r>
          </w:p>
        </w:tc>
        <w:tc>
          <w:tcPr>
            <w:tcW w:w="1836" w:type="dxa"/>
          </w:tcPr>
          <w:p w:rsidR="00AD4574" w:rsidRPr="00AD4574" w:rsidRDefault="003D44A9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>
              <w:rPr>
                <w:rFonts w:ascii="Corbel" w:eastAsia="Times New Roman" w:hAnsi="Corbel"/>
                <w:lang w:val="pt-PT" w:eastAsia="pt-PT"/>
              </w:rPr>
              <w:t>560</w:t>
            </w:r>
            <w:r w:rsidR="00905BCD">
              <w:rPr>
                <w:rFonts w:ascii="Corbel" w:eastAsia="Times New Roman" w:hAnsi="Corbel"/>
                <w:lang w:val="pt-PT" w:eastAsia="pt-PT"/>
              </w:rPr>
              <w:t>0</w:t>
            </w:r>
          </w:p>
        </w:tc>
      </w:tr>
      <w:tr w:rsidR="00F173B8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F173B8" w:rsidRDefault="00F173B8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>
              <w:rPr>
                <w:rFonts w:ascii="Corbel" w:eastAsia="Times New Roman" w:hAnsi="Corbel"/>
                <w:lang w:val="pt-PT" w:eastAsia="pt-PT"/>
              </w:rPr>
              <w:t>Resultado líquido do período</w:t>
            </w:r>
          </w:p>
        </w:tc>
        <w:tc>
          <w:tcPr>
            <w:tcW w:w="1836" w:type="dxa"/>
          </w:tcPr>
          <w:p w:rsidR="00F173B8" w:rsidRPr="00F173B8" w:rsidRDefault="00F173B8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 w:rsidRPr="00F173B8">
              <w:rPr>
                <w:rFonts w:ascii="Corbel" w:eastAsia="Times New Roman" w:hAnsi="Corbel"/>
                <w:bCs/>
                <w:lang w:val="pt-PT" w:eastAsia="pt-PT"/>
              </w:rPr>
              <w:t>-414492,76</w:t>
            </w: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jc w:val="right"/>
              <w:rPr>
                <w:rFonts w:ascii="Corbel" w:eastAsia="Times New Roman" w:hAnsi="Corbel"/>
                <w:b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lang w:val="pt-PT" w:eastAsia="pt-PT"/>
              </w:rPr>
              <w:t xml:space="preserve">                                                Total do Capital Próprio</w:t>
            </w:r>
          </w:p>
        </w:tc>
        <w:tc>
          <w:tcPr>
            <w:tcW w:w="1836" w:type="dxa"/>
          </w:tcPr>
          <w:p w:rsidR="00AD4574" w:rsidRPr="003D44A9" w:rsidRDefault="00F173B8" w:rsidP="003D44A9">
            <w:pPr>
              <w:spacing w:after="0" w:line="240" w:lineRule="auto"/>
              <w:rPr>
                <w:rFonts w:ascii="Corbel" w:eastAsia="Times New Roman" w:hAnsi="Corbel"/>
                <w:b/>
                <w:lang w:val="pt-PT" w:eastAsia="pt-PT"/>
              </w:rPr>
            </w:pPr>
            <w:r>
              <w:rPr>
                <w:rFonts w:ascii="Corbel" w:eastAsia="Times New Roman" w:hAnsi="Corbel"/>
                <w:b/>
                <w:lang w:val="pt-PT" w:eastAsia="pt-PT"/>
              </w:rPr>
              <w:t>381107,24</w:t>
            </w: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Passivo</w:t>
            </w:r>
          </w:p>
        </w:tc>
        <w:tc>
          <w:tcPr>
            <w:tcW w:w="1836" w:type="dxa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Passivo não corrente</w:t>
            </w:r>
          </w:p>
        </w:tc>
        <w:tc>
          <w:tcPr>
            <w:tcW w:w="1836" w:type="dxa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</w:tcPr>
          <w:p w:rsidR="00AD4574" w:rsidRPr="00AD4574" w:rsidRDefault="00912C02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>
              <w:rPr>
                <w:rFonts w:ascii="Corbel" w:eastAsia="Times New Roman" w:hAnsi="Corbel"/>
                <w:lang w:val="pt-PT" w:eastAsia="pt-PT"/>
              </w:rPr>
              <w:t>Financiamentos obtidos</w:t>
            </w:r>
          </w:p>
        </w:tc>
        <w:tc>
          <w:tcPr>
            <w:tcW w:w="1836" w:type="dxa"/>
          </w:tcPr>
          <w:p w:rsidR="00AD4574" w:rsidRPr="00AD4574" w:rsidRDefault="00912C02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>
              <w:rPr>
                <w:rFonts w:ascii="Corbel" w:eastAsia="Times New Roman" w:hAnsi="Corbel"/>
                <w:lang w:val="pt-PT" w:eastAsia="pt-PT"/>
              </w:rPr>
              <w:t>240000</w:t>
            </w: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 w:rsidRPr="00AD4574">
              <w:rPr>
                <w:rFonts w:ascii="Corbel" w:eastAsia="Times New Roman" w:hAnsi="Corbel"/>
                <w:lang w:val="pt-PT" w:eastAsia="pt-PT"/>
              </w:rPr>
              <w:t> </w:t>
            </w:r>
            <w:r w:rsidR="00912C02">
              <w:rPr>
                <w:rFonts w:ascii="Corbel" w:eastAsia="Times New Roman" w:hAnsi="Corbel"/>
                <w:lang w:val="pt-PT" w:eastAsia="pt-PT"/>
              </w:rPr>
              <w:t xml:space="preserve">Outras contas a </w:t>
            </w:r>
            <w:r w:rsidR="00905BCD">
              <w:rPr>
                <w:rFonts w:ascii="Corbel" w:eastAsia="Times New Roman" w:hAnsi="Corbel"/>
                <w:lang w:val="pt-PT" w:eastAsia="pt-PT"/>
              </w:rPr>
              <w:t xml:space="preserve">receber e a </w:t>
            </w:r>
            <w:r w:rsidR="00912C02">
              <w:rPr>
                <w:rFonts w:ascii="Corbel" w:eastAsia="Times New Roman" w:hAnsi="Corbel"/>
                <w:lang w:val="pt-PT" w:eastAsia="pt-PT"/>
              </w:rPr>
              <w:t>pagar</w:t>
            </w:r>
          </w:p>
        </w:tc>
        <w:tc>
          <w:tcPr>
            <w:tcW w:w="1836" w:type="dxa"/>
          </w:tcPr>
          <w:p w:rsidR="00AD4574" w:rsidRPr="00AD4574" w:rsidRDefault="00912C02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>
              <w:rPr>
                <w:rFonts w:ascii="Corbel" w:eastAsia="Times New Roman" w:hAnsi="Corbel"/>
                <w:lang w:val="pt-PT" w:eastAsia="pt-PT"/>
              </w:rPr>
              <w:t>17840</w:t>
            </w: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</w:p>
        </w:tc>
        <w:tc>
          <w:tcPr>
            <w:tcW w:w="1836" w:type="dxa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</w:p>
        </w:tc>
      </w:tr>
      <w:tr w:rsidR="00AD4574" w:rsidRPr="00B20DFD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jc w:val="right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 xml:space="preserve">Total do Passivo Não Corrente </w:t>
            </w:r>
          </w:p>
        </w:tc>
        <w:tc>
          <w:tcPr>
            <w:tcW w:w="1836" w:type="dxa"/>
          </w:tcPr>
          <w:p w:rsidR="00AD4574" w:rsidRPr="00AD4574" w:rsidRDefault="003A57C9" w:rsidP="003A57C9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>
              <w:rPr>
                <w:rFonts w:ascii="Corbel" w:eastAsia="Times New Roman" w:hAnsi="Corbel"/>
                <w:b/>
                <w:bCs/>
                <w:lang w:val="pt-PT" w:eastAsia="pt-PT"/>
              </w:rPr>
              <w:t>257840</w:t>
            </w: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Passivo corrente</w:t>
            </w:r>
          </w:p>
        </w:tc>
        <w:tc>
          <w:tcPr>
            <w:tcW w:w="1836" w:type="dxa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</w:p>
        </w:tc>
        <w:tc>
          <w:tcPr>
            <w:tcW w:w="1836" w:type="dxa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 w:rsidRPr="00AD4574">
              <w:rPr>
                <w:rFonts w:ascii="Corbel" w:eastAsia="Times New Roman" w:hAnsi="Corbel"/>
                <w:lang w:val="pt-PT" w:eastAsia="pt-PT"/>
              </w:rPr>
              <w:lastRenderedPageBreak/>
              <w:t>Fornecedores</w:t>
            </w:r>
          </w:p>
        </w:tc>
        <w:tc>
          <w:tcPr>
            <w:tcW w:w="1836" w:type="dxa"/>
          </w:tcPr>
          <w:p w:rsidR="00AD4574" w:rsidRPr="00AD4574" w:rsidRDefault="00912C02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>
              <w:rPr>
                <w:rFonts w:ascii="Corbel" w:eastAsia="Times New Roman" w:hAnsi="Corbel"/>
                <w:lang w:val="pt-PT" w:eastAsia="pt-PT"/>
              </w:rPr>
              <w:t>-142645</w:t>
            </w:r>
          </w:p>
        </w:tc>
      </w:tr>
      <w:tr w:rsidR="00AD4574" w:rsidRPr="006A6891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 w:rsidRPr="00AD4574">
              <w:rPr>
                <w:rFonts w:ascii="Corbel" w:eastAsia="Times New Roman" w:hAnsi="Corbel"/>
                <w:lang w:val="pt-PT" w:eastAsia="pt-PT"/>
              </w:rPr>
              <w:t>Estado e Outros Entes Públicos</w:t>
            </w:r>
          </w:p>
        </w:tc>
        <w:tc>
          <w:tcPr>
            <w:tcW w:w="1836" w:type="dxa"/>
          </w:tcPr>
          <w:p w:rsidR="00AD4574" w:rsidRPr="00AD4574" w:rsidRDefault="003D44A9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>
              <w:rPr>
                <w:rFonts w:ascii="Corbel" w:eastAsia="Times New Roman" w:hAnsi="Corbel"/>
                <w:lang w:val="pt-PT" w:eastAsia="pt-PT"/>
              </w:rPr>
              <w:t>27660</w:t>
            </w:r>
          </w:p>
        </w:tc>
      </w:tr>
      <w:tr w:rsidR="00AD4574" w:rsidRPr="006A6891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</w:tcPr>
          <w:p w:rsidR="00AD4574" w:rsidRPr="00AD4574" w:rsidRDefault="003D44A9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>
              <w:rPr>
                <w:rFonts w:ascii="Corbel" w:eastAsia="Times New Roman" w:hAnsi="Corbel"/>
                <w:lang w:val="pt-PT" w:eastAsia="pt-PT"/>
              </w:rPr>
              <w:t>Diferimentos</w:t>
            </w:r>
          </w:p>
        </w:tc>
        <w:tc>
          <w:tcPr>
            <w:tcW w:w="1836" w:type="dxa"/>
          </w:tcPr>
          <w:p w:rsidR="00AD4574" w:rsidRPr="00AD4574" w:rsidRDefault="003A57C9" w:rsidP="00E7085A">
            <w:pPr>
              <w:spacing w:after="0" w:line="240" w:lineRule="auto"/>
              <w:rPr>
                <w:rFonts w:ascii="Corbel" w:eastAsia="Times New Roman" w:hAnsi="Corbel"/>
                <w:lang w:val="pt-PT" w:eastAsia="pt-PT"/>
              </w:rPr>
            </w:pPr>
            <w:r>
              <w:rPr>
                <w:rFonts w:ascii="Corbel" w:eastAsia="Times New Roman" w:hAnsi="Corbel"/>
                <w:lang w:val="pt-PT" w:eastAsia="pt-PT"/>
              </w:rPr>
              <w:t>13584</w:t>
            </w: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</w:tcPr>
          <w:p w:rsidR="00AD4574" w:rsidRPr="00F173B8" w:rsidRDefault="00F173B8" w:rsidP="00F173B8">
            <w:pPr>
              <w:spacing w:after="0" w:line="240" w:lineRule="auto"/>
              <w:jc w:val="both"/>
              <w:rPr>
                <w:rFonts w:ascii="Corbel" w:eastAsia="Times New Roman" w:hAnsi="Corbel"/>
                <w:bCs/>
                <w:lang w:val="pt-PT" w:eastAsia="pt-PT"/>
              </w:rPr>
            </w:pPr>
            <w:r>
              <w:rPr>
                <w:rFonts w:ascii="Corbel" w:eastAsia="Times New Roman" w:hAnsi="Corbel"/>
                <w:bCs/>
                <w:lang w:val="pt-PT" w:eastAsia="pt-PT"/>
              </w:rPr>
              <w:t>Financiamentos obtidos</w:t>
            </w:r>
          </w:p>
        </w:tc>
        <w:tc>
          <w:tcPr>
            <w:tcW w:w="1836" w:type="dxa"/>
          </w:tcPr>
          <w:p w:rsidR="00AD4574" w:rsidRPr="00F173B8" w:rsidRDefault="00F173B8" w:rsidP="00F173B8">
            <w:pPr>
              <w:spacing w:after="0" w:line="240" w:lineRule="auto"/>
              <w:rPr>
                <w:rFonts w:ascii="Corbel" w:eastAsia="Times New Roman" w:hAnsi="Corbel"/>
                <w:bCs/>
                <w:lang w:val="pt-PT" w:eastAsia="pt-PT"/>
              </w:rPr>
            </w:pPr>
            <w:r>
              <w:rPr>
                <w:rFonts w:ascii="Corbel" w:eastAsia="Times New Roman" w:hAnsi="Corbel"/>
                <w:bCs/>
                <w:lang w:val="pt-PT" w:eastAsia="pt-PT"/>
              </w:rPr>
              <w:t>240000</w:t>
            </w: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</w:tcPr>
          <w:p w:rsidR="00AD4574" w:rsidRPr="00AD4574" w:rsidRDefault="00AD4574" w:rsidP="00E7085A">
            <w:pPr>
              <w:spacing w:after="0" w:line="240" w:lineRule="auto"/>
              <w:jc w:val="right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  <w:tc>
          <w:tcPr>
            <w:tcW w:w="1836" w:type="dxa"/>
          </w:tcPr>
          <w:p w:rsidR="00AD4574" w:rsidRPr="00AD4574" w:rsidRDefault="00AD4574" w:rsidP="00E7085A">
            <w:pPr>
              <w:spacing w:after="0" w:line="240" w:lineRule="auto"/>
              <w:jc w:val="right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AD4574" w:rsidTr="00E7085A">
        <w:trPr>
          <w:trHeight w:val="255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jc w:val="right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Total do Passivo Corrente</w:t>
            </w:r>
          </w:p>
        </w:tc>
        <w:tc>
          <w:tcPr>
            <w:tcW w:w="1836" w:type="dxa"/>
          </w:tcPr>
          <w:p w:rsidR="00AD4574" w:rsidRPr="00AD4574" w:rsidRDefault="00F173B8" w:rsidP="003D44A9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>
              <w:rPr>
                <w:rFonts w:ascii="Corbel" w:eastAsia="Times New Roman" w:hAnsi="Corbel"/>
                <w:b/>
                <w:bCs/>
                <w:lang w:val="pt-PT" w:eastAsia="pt-PT"/>
              </w:rPr>
              <w:t>138599</w:t>
            </w:r>
          </w:p>
        </w:tc>
      </w:tr>
      <w:tr w:rsidR="00AD4574" w:rsidRPr="00AD4574" w:rsidTr="00D715C7">
        <w:trPr>
          <w:trHeight w:val="255"/>
        </w:trPr>
        <w:tc>
          <w:tcPr>
            <w:tcW w:w="665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jc w:val="right"/>
              <w:rPr>
                <w:rFonts w:ascii="Corbel" w:eastAsia="Times New Roman" w:hAnsi="Corbel"/>
                <w:b/>
                <w:lang w:val="pt-PT" w:eastAsia="pt-PT"/>
              </w:rPr>
            </w:pPr>
            <w:r w:rsidRPr="00AD4574">
              <w:rPr>
                <w:rFonts w:ascii="Corbel" w:eastAsia="Times New Roman" w:hAnsi="Corbel"/>
                <w:lang w:val="pt-PT" w:eastAsia="pt-PT"/>
              </w:rPr>
              <w:t xml:space="preserve">                                                            </w:t>
            </w:r>
            <w:r w:rsidRPr="00AD4574">
              <w:rPr>
                <w:rFonts w:ascii="Corbel" w:eastAsia="Times New Roman" w:hAnsi="Corbel"/>
                <w:b/>
                <w:lang w:val="pt-PT" w:eastAsia="pt-PT"/>
              </w:rPr>
              <w:t>Total do Passivo</w:t>
            </w:r>
          </w:p>
        </w:tc>
        <w:tc>
          <w:tcPr>
            <w:tcW w:w="1836" w:type="dxa"/>
            <w:tcBorders>
              <w:bottom w:val="single" w:sz="4" w:space="0" w:color="auto"/>
            </w:tcBorders>
          </w:tcPr>
          <w:p w:rsidR="00AD4574" w:rsidRPr="003D44A9" w:rsidRDefault="00F173B8" w:rsidP="003D44A9">
            <w:pPr>
              <w:spacing w:after="0" w:line="240" w:lineRule="auto"/>
              <w:rPr>
                <w:rFonts w:ascii="Corbel" w:eastAsia="Times New Roman" w:hAnsi="Corbel"/>
                <w:b/>
                <w:lang w:val="pt-PT" w:eastAsia="pt-PT"/>
              </w:rPr>
            </w:pPr>
            <w:r>
              <w:rPr>
                <w:rFonts w:ascii="Corbel" w:eastAsia="Times New Roman" w:hAnsi="Corbel"/>
                <w:b/>
                <w:lang w:val="pt-PT" w:eastAsia="pt-PT"/>
              </w:rPr>
              <w:t>396439</w:t>
            </w:r>
          </w:p>
        </w:tc>
      </w:tr>
      <w:tr w:rsidR="00AD4574" w:rsidRPr="00B20DFD" w:rsidTr="00D715C7">
        <w:trPr>
          <w:trHeight w:val="255"/>
        </w:trPr>
        <w:tc>
          <w:tcPr>
            <w:tcW w:w="665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TOTAL DO CAPITAL PRÓPRIO E DO PASSIVO</w:t>
            </w:r>
          </w:p>
        </w:tc>
        <w:tc>
          <w:tcPr>
            <w:tcW w:w="1836" w:type="dxa"/>
            <w:tcBorders>
              <w:bottom w:val="single" w:sz="4" w:space="0" w:color="auto"/>
            </w:tcBorders>
          </w:tcPr>
          <w:p w:rsidR="00D715C7" w:rsidRPr="00AD4574" w:rsidRDefault="001650D0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bookmarkStart w:id="0" w:name="_GoBack"/>
            <w:bookmarkEnd w:id="0"/>
            <w:r>
              <w:rPr>
                <w:rFonts w:ascii="Corbel" w:eastAsia="Times New Roman" w:hAnsi="Corbel"/>
                <w:b/>
                <w:bCs/>
                <w:lang w:val="pt-PT" w:eastAsia="pt-PT"/>
              </w:rPr>
              <w:t>777546,24</w:t>
            </w:r>
          </w:p>
        </w:tc>
      </w:tr>
      <w:tr w:rsidR="00D715C7" w:rsidRPr="00B20DFD" w:rsidTr="00D715C7">
        <w:trPr>
          <w:trHeight w:val="117"/>
        </w:trPr>
        <w:tc>
          <w:tcPr>
            <w:tcW w:w="66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715C7" w:rsidRDefault="00D715C7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  <w:p w:rsidR="003102E4" w:rsidRDefault="003102E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  <w:p w:rsidR="003102E4" w:rsidRDefault="003102E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  <w:p w:rsidR="003102E4" w:rsidRPr="00AD4574" w:rsidRDefault="003102E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715C7" w:rsidRPr="00AD4574" w:rsidRDefault="00D715C7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D715C7" w:rsidRPr="00B20DFD" w:rsidTr="00D715C7">
        <w:trPr>
          <w:trHeight w:val="255"/>
        </w:trPr>
        <w:tc>
          <w:tcPr>
            <w:tcW w:w="66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715C7" w:rsidRPr="00AD4574" w:rsidRDefault="00D715C7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15C7" w:rsidRPr="00AD4574" w:rsidRDefault="00D715C7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D715C7" w:rsidRPr="00E06FE6" w:rsidTr="00D715C7">
        <w:trPr>
          <w:trHeight w:val="255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715C7" w:rsidRPr="00AD4574" w:rsidRDefault="00D715C7" w:rsidP="00AD4574">
            <w:pPr>
              <w:spacing w:after="0" w:line="240" w:lineRule="auto"/>
              <w:jc w:val="center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Demonstração dos Resultados por Naturezas – 31.12.n</w:t>
            </w:r>
          </w:p>
        </w:tc>
      </w:tr>
      <w:tr w:rsidR="00AD4574" w:rsidRPr="0010380D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AD4574">
            <w:pPr>
              <w:spacing w:after="0" w:line="240" w:lineRule="auto"/>
              <w:jc w:val="center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RENDIMENTOS E GASTOS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AD4574" w:rsidP="00AD4574">
            <w:pPr>
              <w:spacing w:after="0" w:line="240" w:lineRule="auto"/>
              <w:jc w:val="center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(em €)</w:t>
            </w:r>
          </w:p>
        </w:tc>
      </w:tr>
      <w:tr w:rsidR="00AD4574" w:rsidRPr="0010380D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Cs/>
                <w:lang w:val="pt-PT" w:eastAsia="pt-PT"/>
              </w:rPr>
              <w:t>Vendas e serviços prestados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E06FE6" w:rsidP="00E06FE6">
            <w:pPr>
              <w:tabs>
                <w:tab w:val="left" w:pos="1350"/>
              </w:tabs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>
              <w:rPr>
                <w:rFonts w:ascii="Corbel" w:eastAsia="Times New Roman" w:hAnsi="Corbel"/>
                <w:b/>
                <w:bCs/>
                <w:lang w:val="pt-PT" w:eastAsia="pt-PT"/>
              </w:rPr>
              <w:t>26600</w:t>
            </w:r>
          </w:p>
        </w:tc>
      </w:tr>
      <w:tr w:rsidR="00AD4574" w:rsidRPr="0010380D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Cs/>
                <w:lang w:val="pt-PT" w:eastAsia="pt-PT"/>
              </w:rPr>
              <w:t>Subsídios à exploração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E06FE6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Cs/>
                <w:lang w:val="pt-PT" w:eastAsia="pt-PT"/>
              </w:rPr>
              <w:t>Ganhos/perdas imputados de subsidiárias, associadas e empreendimentos conjuntos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E06FE6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Cs/>
                <w:lang w:val="pt-PT" w:eastAsia="pt-PT"/>
              </w:rPr>
              <w:t>Variação nos inventários da produção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E06FE6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Cs/>
                <w:lang w:val="pt-PT" w:eastAsia="pt-PT"/>
              </w:rPr>
              <w:t xml:space="preserve">Trabalhos para a própria entidade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E06FE6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Cs/>
                <w:lang w:val="pt-PT" w:eastAsia="pt-PT"/>
              </w:rPr>
              <w:t>Custo das mercadorias vendidas e das matérias consumidas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10380D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Cs/>
                <w:lang w:val="pt-PT" w:eastAsia="pt-PT"/>
              </w:rPr>
              <w:t>Fornecimentos e serviços externos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E06FE6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>
              <w:rPr>
                <w:rFonts w:ascii="Corbel" w:eastAsia="Times New Roman" w:hAnsi="Corbel"/>
                <w:b/>
                <w:bCs/>
                <w:lang w:val="pt-PT" w:eastAsia="pt-PT"/>
              </w:rPr>
              <w:t>-</w:t>
            </w:r>
            <w:r w:rsidR="00194C5A">
              <w:rPr>
                <w:rFonts w:ascii="Corbel" w:eastAsia="Times New Roman" w:hAnsi="Corbel"/>
                <w:b/>
                <w:bCs/>
                <w:lang w:val="pt-PT" w:eastAsia="pt-PT"/>
              </w:rPr>
              <w:t>118500</w:t>
            </w:r>
          </w:p>
        </w:tc>
      </w:tr>
      <w:tr w:rsidR="00AD4574" w:rsidRPr="0010380D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Cs/>
                <w:lang w:val="pt-PT" w:eastAsia="pt-PT"/>
              </w:rPr>
              <w:t>Gastos com o pessoal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E06FE6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>
              <w:rPr>
                <w:rFonts w:ascii="Corbel" w:eastAsia="Times New Roman" w:hAnsi="Corbel"/>
                <w:b/>
                <w:bCs/>
                <w:lang w:val="pt-PT" w:eastAsia="pt-PT"/>
              </w:rPr>
              <w:t>-</w:t>
            </w:r>
            <w:r w:rsidR="00194C5A">
              <w:rPr>
                <w:rFonts w:ascii="Corbel" w:eastAsia="Times New Roman" w:hAnsi="Corbel"/>
                <w:b/>
                <w:bCs/>
                <w:lang w:val="pt-PT" w:eastAsia="pt-PT"/>
              </w:rPr>
              <w:t>207900</w:t>
            </w:r>
          </w:p>
        </w:tc>
      </w:tr>
      <w:tr w:rsidR="00AD4574" w:rsidRPr="00E06FE6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Cs/>
                <w:lang w:val="pt-PT" w:eastAsia="pt-PT"/>
              </w:rPr>
              <w:t>Imparidade de inventários (perdas/reversões)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6A6891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Cs/>
                <w:lang w:val="pt-PT" w:eastAsia="pt-PT"/>
              </w:rPr>
              <w:t>Imparidade de dívidas a receber (perdas/reversões)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E06FE6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>
              <w:rPr>
                <w:rFonts w:ascii="Corbel" w:eastAsia="Times New Roman" w:hAnsi="Corbel"/>
                <w:b/>
                <w:bCs/>
                <w:lang w:val="pt-PT" w:eastAsia="pt-PT"/>
              </w:rPr>
              <w:t>-</w:t>
            </w:r>
            <w:r w:rsidR="00194C5A">
              <w:rPr>
                <w:rFonts w:ascii="Corbel" w:eastAsia="Times New Roman" w:hAnsi="Corbel"/>
                <w:b/>
                <w:bCs/>
                <w:lang w:val="pt-PT" w:eastAsia="pt-PT"/>
              </w:rPr>
              <w:t>4000</w:t>
            </w:r>
          </w:p>
        </w:tc>
      </w:tr>
      <w:tr w:rsidR="00AD4574" w:rsidRPr="0010380D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Cs/>
                <w:lang w:val="pt-PT" w:eastAsia="pt-PT"/>
              </w:rPr>
              <w:t>Provisões (</w:t>
            </w:r>
            <w:r w:rsidRPr="001650D0">
              <w:rPr>
                <w:rFonts w:ascii="Corbel" w:eastAsia="Times New Roman" w:hAnsi="Corbel"/>
                <w:bCs/>
                <w:color w:val="000000" w:themeColor="text1"/>
                <w:lang w:val="pt-PT" w:eastAsia="pt-PT"/>
              </w:rPr>
              <w:t>aumentos/</w:t>
            </w:r>
            <w:r w:rsidRPr="00AD4574">
              <w:rPr>
                <w:rFonts w:ascii="Corbel" w:eastAsia="Times New Roman" w:hAnsi="Corbel"/>
                <w:bCs/>
                <w:lang w:val="pt-PT" w:eastAsia="pt-PT"/>
              </w:rPr>
              <w:t>reduções)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E06FE6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Cs/>
                <w:lang w:val="pt-PT" w:eastAsia="pt-PT"/>
              </w:rPr>
              <w:t>Imparidade de investimentos não depreciáveis/amortizáveis (perdas/reversões)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B20DFD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Cs/>
                <w:lang w:val="pt-PT" w:eastAsia="pt-PT"/>
              </w:rPr>
              <w:t>Aumentos/reduções de justo valor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A55AB8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>
              <w:rPr>
                <w:rFonts w:ascii="Corbel" w:eastAsia="Times New Roman" w:hAnsi="Corbel"/>
                <w:b/>
                <w:bCs/>
                <w:lang w:val="pt-PT" w:eastAsia="pt-PT"/>
              </w:rPr>
              <w:t>2000</w:t>
            </w:r>
          </w:p>
        </w:tc>
      </w:tr>
      <w:tr w:rsidR="00AD4574" w:rsidRPr="0010380D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Cs/>
                <w:lang w:val="pt-PT" w:eastAsia="pt-PT"/>
              </w:rPr>
              <w:t>Outros rendimentos e ganhos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194C5A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>
              <w:rPr>
                <w:rFonts w:ascii="Corbel" w:eastAsia="Times New Roman" w:hAnsi="Corbel"/>
                <w:b/>
                <w:bCs/>
                <w:lang w:val="pt-PT" w:eastAsia="pt-PT"/>
              </w:rPr>
              <w:t>39180</w:t>
            </w:r>
          </w:p>
        </w:tc>
      </w:tr>
      <w:tr w:rsidR="00AD4574" w:rsidRPr="0010380D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Cs/>
                <w:lang w:val="pt-PT" w:eastAsia="pt-PT"/>
              </w:rPr>
              <w:t>Outros gastos e perdas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E06FE6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>
              <w:rPr>
                <w:rFonts w:ascii="Corbel" w:eastAsia="Times New Roman" w:hAnsi="Corbel"/>
                <w:b/>
                <w:bCs/>
                <w:lang w:val="pt-PT" w:eastAsia="pt-PT"/>
              </w:rPr>
              <w:t>-</w:t>
            </w:r>
            <w:r w:rsidR="00194C5A">
              <w:rPr>
                <w:rFonts w:ascii="Corbel" w:eastAsia="Times New Roman" w:hAnsi="Corbel"/>
                <w:b/>
                <w:bCs/>
                <w:lang w:val="pt-PT" w:eastAsia="pt-PT"/>
              </w:rPr>
              <w:t>1460</w:t>
            </w:r>
            <w:r>
              <w:rPr>
                <w:rFonts w:ascii="Corbel" w:eastAsia="Times New Roman" w:hAnsi="Corbel"/>
                <w:b/>
                <w:bCs/>
                <w:lang w:val="pt-PT" w:eastAsia="pt-PT"/>
              </w:rPr>
              <w:t>0</w:t>
            </w:r>
          </w:p>
        </w:tc>
      </w:tr>
      <w:tr w:rsidR="00AD4574" w:rsidRPr="0010380D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 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6A6891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AD4574">
            <w:pPr>
              <w:spacing w:after="0" w:line="240" w:lineRule="auto"/>
              <w:jc w:val="right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Resultado antes de depreciações, gastos de financiamento e impostos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D16CF8" w:rsidP="00D16CF8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>
              <w:rPr>
                <w:rFonts w:ascii="Corbel" w:eastAsia="Times New Roman" w:hAnsi="Corbel"/>
                <w:b/>
                <w:bCs/>
                <w:lang w:val="pt-PT" w:eastAsia="pt-PT"/>
              </w:rPr>
              <w:t>-277220</w:t>
            </w:r>
            <w:r w:rsidR="00E06FE6">
              <w:rPr>
                <w:rFonts w:ascii="Corbel" w:eastAsia="Times New Roman" w:hAnsi="Corbel"/>
                <w:b/>
                <w:bCs/>
                <w:lang w:val="pt-PT" w:eastAsia="pt-PT"/>
              </w:rPr>
              <w:t xml:space="preserve"> </w:t>
            </w:r>
          </w:p>
        </w:tc>
      </w:tr>
      <w:tr w:rsidR="00AD4574" w:rsidRPr="006A6891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 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6A6891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Cs/>
                <w:lang w:val="pt-PT" w:eastAsia="pt-PT"/>
              </w:rPr>
              <w:t xml:space="preserve">Gastos/reversões de depreciação e de amortização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D16CF8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>
              <w:rPr>
                <w:rFonts w:ascii="Corbel" w:eastAsia="Times New Roman" w:hAnsi="Corbel"/>
                <w:b/>
                <w:bCs/>
                <w:lang w:val="pt-PT" w:eastAsia="pt-PT"/>
              </w:rPr>
              <w:t>-</w:t>
            </w:r>
            <w:r w:rsidR="00194C5A">
              <w:rPr>
                <w:rFonts w:ascii="Corbel" w:eastAsia="Times New Roman" w:hAnsi="Corbel"/>
                <w:b/>
                <w:bCs/>
                <w:lang w:val="pt-PT" w:eastAsia="pt-PT"/>
              </w:rPr>
              <w:t>52880</w:t>
            </w:r>
          </w:p>
        </w:tc>
      </w:tr>
      <w:tr w:rsidR="00AD4574" w:rsidRPr="00E06FE6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Cs/>
                <w:lang w:val="pt-PT" w:eastAsia="pt-PT"/>
              </w:rPr>
              <w:t>Imparidade de investimentos depreciáveis/amortizáveis (perdas/reversões)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E06FE6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E06FE6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E06FE6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 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6A6891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AD4574">
            <w:pPr>
              <w:spacing w:after="0" w:line="240" w:lineRule="auto"/>
              <w:jc w:val="right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Resultado operacional (antes de gastos de financiamento e impostos)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D16CF8" w:rsidP="00AD4574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>
              <w:rPr>
                <w:rFonts w:ascii="Corbel" w:eastAsia="Times New Roman" w:hAnsi="Corbel"/>
                <w:b/>
                <w:bCs/>
                <w:lang w:val="pt-PT" w:eastAsia="pt-PT"/>
              </w:rPr>
              <w:t>-330100</w:t>
            </w:r>
          </w:p>
        </w:tc>
      </w:tr>
      <w:tr w:rsidR="00AD4574" w:rsidRPr="006A6891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AD4574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 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AD4574" w:rsidP="00AD4574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6A6891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Cs/>
                <w:lang w:val="pt-PT" w:eastAsia="pt-PT"/>
              </w:rPr>
              <w:t>Juros e rendimentos similares obtidos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194C5A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>
              <w:rPr>
                <w:rFonts w:ascii="Corbel" w:eastAsia="Times New Roman" w:hAnsi="Corbel"/>
                <w:b/>
                <w:bCs/>
                <w:lang w:val="pt-PT" w:eastAsia="pt-PT"/>
              </w:rPr>
              <w:t>144</w:t>
            </w:r>
          </w:p>
        </w:tc>
      </w:tr>
      <w:tr w:rsidR="00AD4574" w:rsidRPr="006A6891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Cs/>
                <w:lang w:val="pt-PT" w:eastAsia="pt-PT"/>
              </w:rPr>
              <w:lastRenderedPageBreak/>
              <w:t>Juros e gastos similares suportados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D16CF8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>
              <w:rPr>
                <w:rFonts w:ascii="Corbel" w:eastAsia="Times New Roman" w:hAnsi="Corbel"/>
                <w:b/>
                <w:bCs/>
                <w:lang w:val="pt-PT" w:eastAsia="pt-PT"/>
              </w:rPr>
              <w:t>-</w:t>
            </w:r>
            <w:r w:rsidR="004E4EDF">
              <w:rPr>
                <w:rFonts w:ascii="Corbel" w:eastAsia="Times New Roman" w:hAnsi="Corbel"/>
                <w:b/>
                <w:bCs/>
                <w:lang w:val="pt-PT" w:eastAsia="pt-PT"/>
              </w:rPr>
              <w:t>1260</w:t>
            </w:r>
            <w:r w:rsidR="00194C5A">
              <w:rPr>
                <w:rFonts w:ascii="Corbel" w:eastAsia="Times New Roman" w:hAnsi="Corbel"/>
                <w:b/>
                <w:bCs/>
                <w:lang w:val="pt-PT" w:eastAsia="pt-PT"/>
              </w:rPr>
              <w:t>0</w:t>
            </w:r>
          </w:p>
        </w:tc>
      </w:tr>
      <w:tr w:rsidR="00AD4574" w:rsidRPr="006A6891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 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10380D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AD4574">
            <w:pPr>
              <w:spacing w:after="0" w:line="240" w:lineRule="auto"/>
              <w:jc w:val="right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Resultado antes de impostos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D16CF8" w:rsidP="00D16CF8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>
              <w:rPr>
                <w:rFonts w:ascii="Corbel" w:eastAsia="Times New Roman" w:hAnsi="Corbel"/>
                <w:b/>
                <w:bCs/>
                <w:lang w:val="pt-PT" w:eastAsia="pt-PT"/>
              </w:rPr>
              <w:t>-342556</w:t>
            </w:r>
          </w:p>
        </w:tc>
      </w:tr>
      <w:tr w:rsidR="00AD4574" w:rsidRPr="0010380D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AD4574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 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AD4574" w:rsidP="00AD4574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E06FE6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Cs/>
                <w:lang w:val="pt-PT" w:eastAsia="pt-PT"/>
              </w:rPr>
              <w:t>Imposto sobre o rendimento do período</w:t>
            </w:r>
            <w:r w:rsidR="00194C5A">
              <w:rPr>
                <w:rFonts w:ascii="Corbel" w:eastAsia="Times New Roman" w:hAnsi="Corbel"/>
                <w:bCs/>
                <w:lang w:val="pt-PT" w:eastAsia="pt-PT"/>
              </w:rPr>
              <w:t xml:space="preserve"> (*0.21)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D16CF8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>
              <w:rPr>
                <w:rFonts w:ascii="Corbel" w:eastAsia="Times New Roman" w:hAnsi="Corbel"/>
                <w:b/>
                <w:bCs/>
                <w:lang w:val="pt-PT" w:eastAsia="pt-PT"/>
              </w:rPr>
              <w:t>-71936,76</w:t>
            </w:r>
          </w:p>
        </w:tc>
      </w:tr>
      <w:tr w:rsidR="00AD4574" w:rsidRPr="00E06FE6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Cs/>
                <w:lang w:val="pt-PT" w:eastAsia="pt-PT"/>
              </w:rPr>
              <w:t> 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AD4574" w:rsidP="00E7085A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</w:p>
        </w:tc>
      </w:tr>
      <w:tr w:rsidR="00AD4574" w:rsidRPr="0010380D" w:rsidTr="00AD4574">
        <w:trPr>
          <w:trHeight w:val="255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574" w:rsidRPr="00AD4574" w:rsidRDefault="00AD4574" w:rsidP="00AD4574">
            <w:pPr>
              <w:spacing w:after="0" w:line="240" w:lineRule="auto"/>
              <w:jc w:val="right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 w:rsidRPr="00AD4574">
              <w:rPr>
                <w:rFonts w:ascii="Corbel" w:eastAsia="Times New Roman" w:hAnsi="Corbel"/>
                <w:b/>
                <w:bCs/>
                <w:lang w:val="pt-PT" w:eastAsia="pt-PT"/>
              </w:rPr>
              <w:t>Resultado líquido do período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4574" w:rsidRPr="00AD4574" w:rsidRDefault="00D16CF8" w:rsidP="00AD4574">
            <w:pPr>
              <w:spacing w:after="0" w:line="240" w:lineRule="auto"/>
              <w:rPr>
                <w:rFonts w:ascii="Corbel" w:eastAsia="Times New Roman" w:hAnsi="Corbel"/>
                <w:b/>
                <w:bCs/>
                <w:lang w:val="pt-PT" w:eastAsia="pt-PT"/>
              </w:rPr>
            </w:pPr>
            <w:r>
              <w:rPr>
                <w:rFonts w:ascii="Corbel" w:eastAsia="Times New Roman" w:hAnsi="Corbel"/>
                <w:b/>
                <w:bCs/>
                <w:lang w:val="pt-PT" w:eastAsia="pt-PT"/>
              </w:rPr>
              <w:t>-414492,76</w:t>
            </w:r>
          </w:p>
        </w:tc>
      </w:tr>
    </w:tbl>
    <w:p w:rsidR="00EC77AE" w:rsidRPr="000533E2" w:rsidRDefault="00EC77AE">
      <w:pPr>
        <w:rPr>
          <w:lang w:val="pt-PT"/>
        </w:rPr>
      </w:pPr>
    </w:p>
    <w:sectPr w:rsidR="00EC77AE" w:rsidRPr="000533E2" w:rsidSect="005530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A32" w:rsidRDefault="00CE7A32" w:rsidP="00EC77AE">
      <w:pPr>
        <w:spacing w:after="0" w:line="240" w:lineRule="auto"/>
      </w:pPr>
      <w:r>
        <w:separator/>
      </w:r>
    </w:p>
  </w:endnote>
  <w:endnote w:type="continuationSeparator" w:id="0">
    <w:p w:rsidR="00CE7A32" w:rsidRDefault="00CE7A32" w:rsidP="00EC7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A32" w:rsidRDefault="00CE7A32" w:rsidP="00EC77AE">
      <w:pPr>
        <w:spacing w:after="0" w:line="240" w:lineRule="auto"/>
      </w:pPr>
      <w:r>
        <w:separator/>
      </w:r>
    </w:p>
  </w:footnote>
  <w:footnote w:type="continuationSeparator" w:id="0">
    <w:p w:rsidR="00CE7A32" w:rsidRDefault="00CE7A32" w:rsidP="00EC77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55E23"/>
    <w:multiLevelType w:val="hybridMultilevel"/>
    <w:tmpl w:val="746CF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3E2"/>
    <w:rsid w:val="000533E2"/>
    <w:rsid w:val="0006505B"/>
    <w:rsid w:val="00100C9F"/>
    <w:rsid w:val="001650D0"/>
    <w:rsid w:val="00194C5A"/>
    <w:rsid w:val="001D54E1"/>
    <w:rsid w:val="001F7038"/>
    <w:rsid w:val="003102E4"/>
    <w:rsid w:val="00353C4A"/>
    <w:rsid w:val="00371E10"/>
    <w:rsid w:val="003A57C9"/>
    <w:rsid w:val="003C6281"/>
    <w:rsid w:val="003D44A9"/>
    <w:rsid w:val="003E080E"/>
    <w:rsid w:val="003F46C8"/>
    <w:rsid w:val="00454636"/>
    <w:rsid w:val="00462CA5"/>
    <w:rsid w:val="00483415"/>
    <w:rsid w:val="004A6FBF"/>
    <w:rsid w:val="004E4EDF"/>
    <w:rsid w:val="00553014"/>
    <w:rsid w:val="006203FA"/>
    <w:rsid w:val="006A6891"/>
    <w:rsid w:val="006E427D"/>
    <w:rsid w:val="00756967"/>
    <w:rsid w:val="00767F7B"/>
    <w:rsid w:val="007C0B7E"/>
    <w:rsid w:val="008032B3"/>
    <w:rsid w:val="00905BCD"/>
    <w:rsid w:val="00912A4A"/>
    <w:rsid w:val="00912C02"/>
    <w:rsid w:val="009228F5"/>
    <w:rsid w:val="00932EC3"/>
    <w:rsid w:val="00991956"/>
    <w:rsid w:val="00A55AB8"/>
    <w:rsid w:val="00A62DA6"/>
    <w:rsid w:val="00A72893"/>
    <w:rsid w:val="00AA23AC"/>
    <w:rsid w:val="00AD4574"/>
    <w:rsid w:val="00B05D24"/>
    <w:rsid w:val="00B16D65"/>
    <w:rsid w:val="00B20DFD"/>
    <w:rsid w:val="00BA150C"/>
    <w:rsid w:val="00BF1079"/>
    <w:rsid w:val="00C50791"/>
    <w:rsid w:val="00CE7A32"/>
    <w:rsid w:val="00D16CF8"/>
    <w:rsid w:val="00D3618D"/>
    <w:rsid w:val="00D47193"/>
    <w:rsid w:val="00D715C7"/>
    <w:rsid w:val="00D97730"/>
    <w:rsid w:val="00DB75B1"/>
    <w:rsid w:val="00DC6674"/>
    <w:rsid w:val="00DF4E51"/>
    <w:rsid w:val="00E06FE6"/>
    <w:rsid w:val="00E6364F"/>
    <w:rsid w:val="00E86988"/>
    <w:rsid w:val="00EC77AE"/>
    <w:rsid w:val="00F173B8"/>
    <w:rsid w:val="00F7152A"/>
    <w:rsid w:val="00F818F6"/>
    <w:rsid w:val="00FF5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014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39"/>
    <w:rsid w:val="000533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arcter"/>
    <w:uiPriority w:val="99"/>
    <w:unhideWhenUsed/>
    <w:rsid w:val="00EC77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EC77AE"/>
  </w:style>
  <w:style w:type="paragraph" w:styleId="Rodap">
    <w:name w:val="footer"/>
    <w:basedOn w:val="Normal"/>
    <w:link w:val="RodapCarcter"/>
    <w:uiPriority w:val="99"/>
    <w:unhideWhenUsed/>
    <w:rsid w:val="00EC77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EC77AE"/>
  </w:style>
  <w:style w:type="paragraph" w:styleId="PargrafodaLista">
    <w:name w:val="List Paragraph"/>
    <w:basedOn w:val="Normal"/>
    <w:uiPriority w:val="34"/>
    <w:qFormat/>
    <w:rsid w:val="00DC66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668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</dc:creator>
  <cp:lastModifiedBy>Catarina Marques</cp:lastModifiedBy>
  <cp:revision>2</cp:revision>
  <dcterms:created xsi:type="dcterms:W3CDTF">2016-06-14T20:29:00Z</dcterms:created>
  <dcterms:modified xsi:type="dcterms:W3CDTF">2016-06-14T20:29:00Z</dcterms:modified>
</cp:coreProperties>
</file>