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F29" w:rsidRDefault="003F0F29" w:rsidP="003F0F29">
      <w:pPr>
        <w:jc w:val="both"/>
      </w:pPr>
      <w:r>
        <w:t>Ao analisar as operações da entidade e na sequência de alguns test</w:t>
      </w:r>
      <w:r>
        <w:t>es de coerênc</w:t>
      </w:r>
      <w:bookmarkStart w:id="0" w:name="_GoBack"/>
      <w:bookmarkEnd w:id="0"/>
      <w:r>
        <w:t xml:space="preserve">ia ao circuito das </w:t>
      </w:r>
      <w:r>
        <w:t>encomendas/facturação, verificou que havia algumas facturas suspeitas. Após averiguações, confirmou as seguintes</w:t>
      </w:r>
    </w:p>
    <w:p w:rsidR="003F0F29" w:rsidRDefault="003F0F29" w:rsidP="003F0F29">
      <w:pPr>
        <w:jc w:val="both"/>
      </w:pPr>
      <w:r>
        <w:t>S</w:t>
      </w:r>
      <w:r>
        <w:t>ituações:</w:t>
      </w:r>
    </w:p>
    <w:p w:rsidR="003F0F29" w:rsidRDefault="003F0F29" w:rsidP="003F0F29">
      <w:pPr>
        <w:jc w:val="both"/>
      </w:pPr>
      <w:r>
        <w:t>1. Operações com África:</w:t>
      </w:r>
    </w:p>
    <w:p w:rsidR="003F0F29" w:rsidRDefault="003F0F29" w:rsidP="003F0F29">
      <w:pPr>
        <w:jc w:val="both"/>
      </w:pPr>
      <w:r>
        <w:t>• Uma das únicas duas transmissões efectuadas no período, foi sobre f</w:t>
      </w:r>
      <w:r>
        <w:t xml:space="preserve">acturada em 40%. A diferença no </w:t>
      </w:r>
      <w:r>
        <w:t>montante de 20.000,00€ foi transferida para conta de instituição bancária sed</w:t>
      </w:r>
      <w:r>
        <w:t xml:space="preserve">eada na Ilha de Jersey a título </w:t>
      </w:r>
      <w:r>
        <w:t>de pagamento de comissões tendo por suporte documento c/ origem em entidade ali também sedeada.</w:t>
      </w:r>
    </w:p>
    <w:p w:rsidR="003F0F29" w:rsidRDefault="003F0F29" w:rsidP="003F0F29">
      <w:pPr>
        <w:jc w:val="both"/>
      </w:pPr>
      <w:r>
        <w:t>• A outra, corresponde a uma transmissão de equipamento (forno) de fabricação cerâmica,</w:t>
      </w:r>
      <w:r>
        <w:t xml:space="preserve"> que foi </w:t>
      </w:r>
      <w:r>
        <w:t>desmantelado por se encontrar completamente obsoleto (apenas co</w:t>
      </w:r>
      <w:r>
        <w:t xml:space="preserve">m valor de sucata), a título de </w:t>
      </w:r>
      <w:r>
        <w:t>justificação de incentivo concedido pelo Banco Mundial à instalação de uma unidade produtiva no Congo.</w:t>
      </w:r>
    </w:p>
    <w:p w:rsidR="003F0F29" w:rsidRDefault="003F0F29" w:rsidP="003F0F29">
      <w:pPr>
        <w:jc w:val="both"/>
      </w:pPr>
      <w:r>
        <w:t>2. Operações com Europa:</w:t>
      </w:r>
    </w:p>
    <w:p w:rsidR="003F0F29" w:rsidRDefault="003F0F29" w:rsidP="003F0F29">
      <w:pPr>
        <w:jc w:val="both"/>
      </w:pPr>
      <w:r>
        <w:t>• Em 10 das 20 facturas efectuadas para o mercado espanhol os preço</w:t>
      </w:r>
      <w:r>
        <w:t xml:space="preserve">s estão subfacturados em 45%. A </w:t>
      </w:r>
      <w:r>
        <w:t xml:space="preserve">diferença, num total de 120.000,00, está facturada a entidades angolanas a </w:t>
      </w:r>
      <w:r>
        <w:t xml:space="preserve">título de prestação de serviços </w:t>
      </w:r>
      <w:r>
        <w:t>inexistentes.</w:t>
      </w:r>
    </w:p>
    <w:p w:rsidR="00515388" w:rsidRDefault="003F0F29" w:rsidP="003F0F29">
      <w:pPr>
        <w:jc w:val="both"/>
      </w:pPr>
      <w:r>
        <w:t>• Uma operação de elevado montante efectuada com o mercado fran</w:t>
      </w:r>
      <w:r>
        <w:t xml:space="preserve">cês só foi possível mediante um </w:t>
      </w:r>
      <w:r>
        <w:t xml:space="preserve">pagamento de comissão, não documentada, de 10.000,00€ a funcionário </w:t>
      </w:r>
      <w:r>
        <w:t xml:space="preserve">superior da respectiva entidade </w:t>
      </w:r>
      <w:r>
        <w:t>pública francesa adquirente.</w:t>
      </w:r>
    </w:p>
    <w:sectPr w:rsidR="005153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F29"/>
    <w:rsid w:val="003F0F29"/>
    <w:rsid w:val="00515388"/>
    <w:rsid w:val="009C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Arsénio</dc:creator>
  <cp:lastModifiedBy>Ana Arsénio</cp:lastModifiedBy>
  <cp:revision>1</cp:revision>
  <dcterms:created xsi:type="dcterms:W3CDTF">2011-05-18T11:56:00Z</dcterms:created>
  <dcterms:modified xsi:type="dcterms:W3CDTF">2011-05-18T13:57:00Z</dcterms:modified>
</cp:coreProperties>
</file>