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B28" w:rsidRDefault="00A14B28" w:rsidP="00A14B28">
      <w:pPr>
        <w:shd w:val="clear" w:color="auto" w:fill="FFFFFF" w:themeFill="background1"/>
        <w:jc w:val="center"/>
        <w:rPr>
          <w:b/>
          <w:sz w:val="24"/>
          <w:szCs w:val="24"/>
        </w:rPr>
      </w:pPr>
    </w:p>
    <w:p w:rsidR="00A14B28" w:rsidRDefault="00A14B28" w:rsidP="00A14B28">
      <w:pPr>
        <w:shd w:val="clear" w:color="auto" w:fill="FFFFFF" w:themeFill="background1"/>
        <w:jc w:val="center"/>
        <w:rPr>
          <w:b/>
          <w:sz w:val="24"/>
          <w:szCs w:val="24"/>
        </w:rPr>
      </w:pPr>
    </w:p>
    <w:p w:rsidR="00A14B28" w:rsidRDefault="00A14B28" w:rsidP="00A14B28">
      <w:pPr>
        <w:shd w:val="clear" w:color="auto" w:fill="FFFFFF" w:themeFill="background1"/>
        <w:jc w:val="center"/>
        <w:rPr>
          <w:b/>
          <w:sz w:val="24"/>
          <w:szCs w:val="24"/>
        </w:rPr>
      </w:pPr>
    </w:p>
    <w:p w:rsidR="00A14B28" w:rsidRPr="00A14B28" w:rsidRDefault="00A14B28" w:rsidP="00A14B28">
      <w:pPr>
        <w:shd w:val="clear" w:color="auto" w:fill="FFFFFF" w:themeFill="background1"/>
        <w:jc w:val="center"/>
        <w:rPr>
          <w:b/>
          <w:sz w:val="44"/>
          <w:szCs w:val="24"/>
        </w:rPr>
      </w:pPr>
      <w:r w:rsidRPr="00A14B28">
        <w:rPr>
          <w:b/>
          <w:sz w:val="44"/>
          <w:szCs w:val="24"/>
        </w:rPr>
        <w:t>Anexo às Contas Individuais da Sociedade</w:t>
      </w:r>
    </w:p>
    <w:p w:rsidR="00A14B28" w:rsidRPr="00A14B28" w:rsidRDefault="00A14B28" w:rsidP="00A14B28">
      <w:pPr>
        <w:shd w:val="clear" w:color="auto" w:fill="FFFFFF" w:themeFill="background1"/>
        <w:jc w:val="center"/>
        <w:rPr>
          <w:b/>
          <w:sz w:val="44"/>
          <w:szCs w:val="24"/>
        </w:rPr>
      </w:pPr>
    </w:p>
    <w:p w:rsidR="00A14B28" w:rsidRPr="00A14B28" w:rsidRDefault="00A14B28" w:rsidP="00A14B28">
      <w:pPr>
        <w:shd w:val="clear" w:color="auto" w:fill="FFFFFF" w:themeFill="background1"/>
        <w:jc w:val="center"/>
        <w:rPr>
          <w:b/>
          <w:sz w:val="44"/>
          <w:szCs w:val="24"/>
        </w:rPr>
      </w:pPr>
      <w:r w:rsidRPr="00A14B28">
        <w:rPr>
          <w:b/>
          <w:sz w:val="44"/>
          <w:szCs w:val="24"/>
        </w:rPr>
        <w:t>XPTO, SA</w:t>
      </w:r>
    </w:p>
    <w:p w:rsidR="00A14B28" w:rsidRDefault="00A14B28" w:rsidP="00A14B28">
      <w:pPr>
        <w:shd w:val="clear" w:color="auto" w:fill="FFFFFF" w:themeFill="background1"/>
        <w:jc w:val="center"/>
        <w:rPr>
          <w:b/>
          <w:sz w:val="24"/>
          <w:szCs w:val="24"/>
        </w:rPr>
      </w:pPr>
    </w:p>
    <w:p w:rsidR="00A14B28" w:rsidRPr="00A14B28" w:rsidRDefault="00A14B28" w:rsidP="00A14B28">
      <w:pPr>
        <w:shd w:val="clear" w:color="auto" w:fill="FFFFFF" w:themeFill="background1"/>
        <w:jc w:val="center"/>
        <w:rPr>
          <w:b/>
          <w:sz w:val="40"/>
          <w:szCs w:val="24"/>
        </w:rPr>
      </w:pPr>
    </w:p>
    <w:p w:rsidR="00A14B28" w:rsidRPr="00A14B28" w:rsidRDefault="00A14B28" w:rsidP="00A14B28">
      <w:pPr>
        <w:shd w:val="clear" w:color="auto" w:fill="FFFFFF" w:themeFill="background1"/>
        <w:jc w:val="center"/>
        <w:rPr>
          <w:b/>
          <w:color w:val="0000FF"/>
          <w:sz w:val="40"/>
          <w:szCs w:val="24"/>
        </w:rPr>
      </w:pPr>
      <w:r w:rsidRPr="00A14B28">
        <w:rPr>
          <w:b/>
          <w:color w:val="0000FF"/>
          <w:sz w:val="40"/>
          <w:szCs w:val="24"/>
        </w:rPr>
        <w:t>Exercício de 2011</w:t>
      </w:r>
    </w:p>
    <w:p w:rsidR="00A14B28" w:rsidRDefault="00A14B28" w:rsidP="00A14B28">
      <w:pPr>
        <w:shd w:val="clear" w:color="auto" w:fill="FFFFFF" w:themeFill="background1"/>
        <w:jc w:val="center"/>
        <w:rPr>
          <w:b/>
          <w:sz w:val="24"/>
          <w:szCs w:val="24"/>
        </w:rPr>
      </w:pPr>
    </w:p>
    <w:p w:rsidR="00A14B28" w:rsidRDefault="00A14B28" w:rsidP="00A14B28">
      <w:pPr>
        <w:shd w:val="clear" w:color="auto" w:fill="FFFFFF" w:themeFill="background1"/>
        <w:jc w:val="center"/>
        <w:rPr>
          <w:b/>
          <w:sz w:val="24"/>
          <w:szCs w:val="24"/>
        </w:rPr>
      </w:pPr>
    </w:p>
    <w:p w:rsidR="00A14B28" w:rsidRDefault="00A14B28" w:rsidP="00A14B28">
      <w:pPr>
        <w:shd w:val="clear" w:color="auto" w:fill="FFFFFF" w:themeFill="background1"/>
        <w:jc w:val="center"/>
        <w:rPr>
          <w:b/>
          <w:sz w:val="24"/>
          <w:szCs w:val="24"/>
        </w:rPr>
      </w:pPr>
    </w:p>
    <w:p w:rsidR="00A14B28" w:rsidRDefault="00A14B28" w:rsidP="00A14B28">
      <w:pPr>
        <w:shd w:val="clear" w:color="auto" w:fill="FFFFFF" w:themeFill="background1"/>
        <w:jc w:val="center"/>
        <w:rPr>
          <w:b/>
          <w:sz w:val="24"/>
          <w:szCs w:val="24"/>
        </w:rPr>
      </w:pPr>
    </w:p>
    <w:p w:rsidR="00A14B28" w:rsidRDefault="00A14B28" w:rsidP="00A14B28">
      <w:pPr>
        <w:shd w:val="clear" w:color="auto" w:fill="FFFFFF" w:themeFill="background1"/>
        <w:jc w:val="center"/>
        <w:rPr>
          <w:b/>
          <w:sz w:val="24"/>
          <w:szCs w:val="24"/>
        </w:rPr>
      </w:pPr>
    </w:p>
    <w:p w:rsidR="00A14B28" w:rsidRDefault="00A14B28" w:rsidP="00A14B28">
      <w:pPr>
        <w:shd w:val="clear" w:color="auto" w:fill="FFFFFF" w:themeFill="background1"/>
        <w:jc w:val="center"/>
        <w:rPr>
          <w:b/>
          <w:sz w:val="24"/>
          <w:szCs w:val="24"/>
        </w:rPr>
      </w:pPr>
    </w:p>
    <w:p w:rsidR="00A14B28" w:rsidRDefault="00A14B28" w:rsidP="00A14B28">
      <w:pPr>
        <w:shd w:val="clear" w:color="auto" w:fill="FFFFFF" w:themeFill="background1"/>
        <w:spacing w:after="0"/>
        <w:jc w:val="center"/>
        <w:rPr>
          <w:sz w:val="20"/>
          <w:szCs w:val="20"/>
        </w:rPr>
      </w:pPr>
    </w:p>
    <w:p w:rsidR="00A14B28" w:rsidRDefault="00A14B28" w:rsidP="00A14B28">
      <w:pPr>
        <w:shd w:val="clear" w:color="auto" w:fill="FFFFFF" w:themeFill="background1"/>
        <w:spacing w:after="0"/>
        <w:jc w:val="center"/>
        <w:rPr>
          <w:sz w:val="20"/>
          <w:szCs w:val="20"/>
        </w:rPr>
      </w:pPr>
      <w:r>
        <w:rPr>
          <w:sz w:val="20"/>
          <w:szCs w:val="20"/>
        </w:rPr>
        <w:t>________, 31 de Março de 2011</w:t>
      </w:r>
    </w:p>
    <w:p w:rsidR="00A14B28" w:rsidRDefault="00A14B28" w:rsidP="00A14B28">
      <w:pPr>
        <w:shd w:val="clear" w:color="auto" w:fill="FFFFFF" w:themeFill="background1"/>
        <w:rPr>
          <w:b/>
          <w:sz w:val="24"/>
          <w:szCs w:val="24"/>
        </w:rPr>
      </w:pPr>
    </w:p>
    <w:p w:rsidR="00A14B28" w:rsidRDefault="00A14B28" w:rsidP="00EA20DC">
      <w:pPr>
        <w:jc w:val="center"/>
        <w:rPr>
          <w:b/>
          <w:sz w:val="24"/>
          <w:szCs w:val="24"/>
        </w:rPr>
      </w:pPr>
    </w:p>
    <w:p w:rsidR="00B6490A" w:rsidRPr="00463456" w:rsidRDefault="00463456" w:rsidP="00EA20DC">
      <w:pPr>
        <w:jc w:val="center"/>
        <w:rPr>
          <w:b/>
          <w:sz w:val="24"/>
          <w:szCs w:val="24"/>
        </w:rPr>
      </w:pPr>
      <w:r>
        <w:rPr>
          <w:b/>
          <w:sz w:val="24"/>
          <w:szCs w:val="24"/>
        </w:rPr>
        <w:lastRenderedPageBreak/>
        <w:t>Notas à</w:t>
      </w:r>
      <w:r w:rsidR="00B6490A" w:rsidRPr="00463456">
        <w:rPr>
          <w:b/>
          <w:sz w:val="24"/>
          <w:szCs w:val="24"/>
        </w:rPr>
        <w:t xml:space="preserve">s </w:t>
      </w:r>
      <w:r w:rsidR="001B3C30" w:rsidRPr="00463456">
        <w:rPr>
          <w:b/>
          <w:sz w:val="24"/>
          <w:szCs w:val="24"/>
        </w:rPr>
        <w:t>Demonstrações</w:t>
      </w:r>
      <w:r w:rsidR="004F0746" w:rsidRPr="00463456">
        <w:rPr>
          <w:b/>
          <w:sz w:val="24"/>
          <w:szCs w:val="24"/>
        </w:rPr>
        <w:t xml:space="preserve"> Financeiras</w:t>
      </w:r>
    </w:p>
    <w:p w:rsidR="00B6490A" w:rsidRPr="00463456" w:rsidRDefault="00B6490A" w:rsidP="00F16B76">
      <w:pPr>
        <w:spacing w:after="0"/>
        <w:jc w:val="center"/>
        <w:rPr>
          <w:b/>
          <w:color w:val="0000FF"/>
          <w:sz w:val="24"/>
          <w:szCs w:val="24"/>
        </w:rPr>
      </w:pPr>
      <w:r w:rsidRPr="00463456">
        <w:rPr>
          <w:b/>
          <w:color w:val="0000FF"/>
          <w:sz w:val="24"/>
          <w:szCs w:val="24"/>
        </w:rPr>
        <w:t xml:space="preserve">31 </w:t>
      </w:r>
      <w:r w:rsidR="004F0746" w:rsidRPr="00463456">
        <w:rPr>
          <w:b/>
          <w:color w:val="0000FF"/>
          <w:sz w:val="24"/>
          <w:szCs w:val="24"/>
        </w:rPr>
        <w:t>De</w:t>
      </w:r>
      <w:r w:rsidRPr="00463456">
        <w:rPr>
          <w:b/>
          <w:color w:val="0000FF"/>
          <w:sz w:val="24"/>
          <w:szCs w:val="24"/>
        </w:rPr>
        <w:t xml:space="preserve"> Dezembro de N e N-1</w:t>
      </w:r>
    </w:p>
    <w:p w:rsidR="00023CBF" w:rsidRPr="00463456" w:rsidRDefault="00023CBF" w:rsidP="00F16B76">
      <w:pPr>
        <w:spacing w:after="0"/>
        <w:jc w:val="center"/>
        <w:rPr>
          <w:b/>
          <w:color w:val="0000FF"/>
          <w:sz w:val="24"/>
          <w:szCs w:val="24"/>
        </w:rPr>
      </w:pPr>
    </w:p>
    <w:p w:rsidR="00B6490A" w:rsidRPr="00463456" w:rsidRDefault="00B6490A" w:rsidP="00B606DB">
      <w:pPr>
        <w:pStyle w:val="PargrafodaLista"/>
        <w:numPr>
          <w:ilvl w:val="0"/>
          <w:numId w:val="1"/>
        </w:numPr>
        <w:pBdr>
          <w:top w:val="single" w:sz="4" w:space="1" w:color="auto"/>
          <w:left w:val="single" w:sz="4" w:space="4" w:color="auto"/>
          <w:bottom w:val="single" w:sz="4" w:space="1" w:color="auto"/>
          <w:right w:val="single" w:sz="4" w:space="4" w:color="auto"/>
        </w:pBdr>
        <w:shd w:val="clear" w:color="auto" w:fill="C6D9F1" w:themeFill="text2" w:themeFillTint="33"/>
        <w:tabs>
          <w:tab w:val="left" w:pos="284"/>
        </w:tabs>
        <w:spacing w:after="0"/>
        <w:ind w:left="0" w:firstLine="0"/>
        <w:jc w:val="center"/>
        <w:rPr>
          <w:b/>
          <w:sz w:val="20"/>
          <w:szCs w:val="20"/>
        </w:rPr>
      </w:pPr>
      <w:r w:rsidRPr="00463456">
        <w:rPr>
          <w:b/>
          <w:sz w:val="20"/>
          <w:szCs w:val="20"/>
        </w:rPr>
        <w:t>Identificação da entidade</w:t>
      </w:r>
    </w:p>
    <w:p w:rsidR="006E160A" w:rsidRPr="00463456" w:rsidRDefault="006E160A" w:rsidP="00F16B76">
      <w:pPr>
        <w:spacing w:after="0"/>
        <w:jc w:val="both"/>
        <w:rPr>
          <w:sz w:val="20"/>
          <w:szCs w:val="20"/>
        </w:rPr>
      </w:pPr>
    </w:p>
    <w:p w:rsidR="006E160A" w:rsidRPr="00BC6474" w:rsidRDefault="006E160A" w:rsidP="006F7314">
      <w:pPr>
        <w:pStyle w:val="PargrafodaLista"/>
        <w:numPr>
          <w:ilvl w:val="0"/>
          <w:numId w:val="2"/>
        </w:numPr>
        <w:tabs>
          <w:tab w:val="left" w:pos="284"/>
        </w:tabs>
        <w:spacing w:after="0"/>
        <w:ind w:left="0" w:firstLine="0"/>
        <w:jc w:val="both"/>
        <w:rPr>
          <w:b/>
          <w:color w:val="0000FF"/>
          <w:sz w:val="20"/>
          <w:szCs w:val="20"/>
        </w:rPr>
      </w:pPr>
      <w:r w:rsidRPr="00BC6474">
        <w:rPr>
          <w:b/>
          <w:color w:val="0000FF"/>
          <w:sz w:val="20"/>
          <w:szCs w:val="20"/>
        </w:rPr>
        <w:t xml:space="preserve">Designação </w:t>
      </w:r>
      <w:r w:rsidR="00463456" w:rsidRPr="00BC6474">
        <w:rPr>
          <w:b/>
          <w:color w:val="0000FF"/>
          <w:sz w:val="20"/>
          <w:szCs w:val="20"/>
        </w:rPr>
        <w:t xml:space="preserve">social </w:t>
      </w:r>
      <w:r w:rsidRPr="00BC6474">
        <w:rPr>
          <w:b/>
          <w:color w:val="0000FF"/>
          <w:sz w:val="20"/>
          <w:szCs w:val="20"/>
        </w:rPr>
        <w:t>da sociedade</w:t>
      </w:r>
    </w:p>
    <w:p w:rsidR="00463456" w:rsidRPr="00463456" w:rsidRDefault="00463456" w:rsidP="006F7314">
      <w:pPr>
        <w:pStyle w:val="PargrafodaLista"/>
        <w:numPr>
          <w:ilvl w:val="0"/>
          <w:numId w:val="2"/>
        </w:numPr>
        <w:tabs>
          <w:tab w:val="left" w:pos="284"/>
        </w:tabs>
        <w:spacing w:after="0"/>
        <w:ind w:left="0" w:firstLine="0"/>
        <w:jc w:val="both"/>
        <w:rPr>
          <w:color w:val="0000FF"/>
          <w:sz w:val="20"/>
          <w:szCs w:val="20"/>
        </w:rPr>
      </w:pPr>
      <w:r>
        <w:rPr>
          <w:color w:val="0000FF"/>
          <w:sz w:val="20"/>
          <w:szCs w:val="20"/>
        </w:rPr>
        <w:t>Inscrita na conservatória do registo comercial sob o número</w:t>
      </w:r>
      <w:r w:rsidR="00BC6474">
        <w:rPr>
          <w:color w:val="0000FF"/>
          <w:sz w:val="20"/>
          <w:szCs w:val="20"/>
        </w:rPr>
        <w:t xml:space="preserve"> ______</w:t>
      </w:r>
    </w:p>
    <w:p w:rsidR="00463456" w:rsidRDefault="000172E4" w:rsidP="006F7314">
      <w:pPr>
        <w:pStyle w:val="PargrafodaLista"/>
        <w:numPr>
          <w:ilvl w:val="0"/>
          <w:numId w:val="2"/>
        </w:numPr>
        <w:tabs>
          <w:tab w:val="left" w:pos="284"/>
        </w:tabs>
        <w:spacing w:after="0"/>
        <w:ind w:left="0" w:firstLine="0"/>
        <w:jc w:val="both"/>
        <w:rPr>
          <w:color w:val="0000FF"/>
          <w:sz w:val="20"/>
          <w:szCs w:val="20"/>
        </w:rPr>
      </w:pPr>
      <w:r>
        <w:rPr>
          <w:color w:val="0000FF"/>
          <w:sz w:val="20"/>
          <w:szCs w:val="20"/>
        </w:rPr>
        <w:t>Número</w:t>
      </w:r>
      <w:r w:rsidR="00463456">
        <w:rPr>
          <w:color w:val="0000FF"/>
          <w:sz w:val="20"/>
          <w:szCs w:val="20"/>
        </w:rPr>
        <w:t xml:space="preserve"> de identificação de pessoa colectiva</w:t>
      </w:r>
      <w:r w:rsidR="00BC6474">
        <w:rPr>
          <w:color w:val="0000FF"/>
          <w:sz w:val="20"/>
          <w:szCs w:val="20"/>
        </w:rPr>
        <w:t>:</w:t>
      </w:r>
    </w:p>
    <w:p w:rsidR="006E160A" w:rsidRDefault="006E160A" w:rsidP="006F7314">
      <w:pPr>
        <w:pStyle w:val="PargrafodaLista"/>
        <w:numPr>
          <w:ilvl w:val="0"/>
          <w:numId w:val="2"/>
        </w:numPr>
        <w:tabs>
          <w:tab w:val="left" w:pos="284"/>
        </w:tabs>
        <w:spacing w:after="0"/>
        <w:ind w:left="0" w:firstLine="0"/>
        <w:jc w:val="both"/>
        <w:rPr>
          <w:color w:val="0000FF"/>
          <w:sz w:val="20"/>
          <w:szCs w:val="20"/>
        </w:rPr>
      </w:pPr>
      <w:r w:rsidRPr="00463456">
        <w:rPr>
          <w:color w:val="0000FF"/>
          <w:sz w:val="20"/>
          <w:szCs w:val="20"/>
        </w:rPr>
        <w:t>Sede</w:t>
      </w:r>
      <w:r w:rsidR="00463456">
        <w:rPr>
          <w:color w:val="0000FF"/>
          <w:sz w:val="20"/>
          <w:szCs w:val="20"/>
        </w:rPr>
        <w:t xml:space="preserve"> social</w:t>
      </w:r>
      <w:r w:rsidR="00BC6474">
        <w:rPr>
          <w:color w:val="0000FF"/>
          <w:sz w:val="20"/>
          <w:szCs w:val="20"/>
        </w:rPr>
        <w:t>:</w:t>
      </w:r>
    </w:p>
    <w:p w:rsidR="006E160A" w:rsidRPr="00463456" w:rsidRDefault="00463456" w:rsidP="006F7314">
      <w:pPr>
        <w:pStyle w:val="PargrafodaLista"/>
        <w:numPr>
          <w:ilvl w:val="0"/>
          <w:numId w:val="2"/>
        </w:numPr>
        <w:tabs>
          <w:tab w:val="left" w:pos="284"/>
        </w:tabs>
        <w:spacing w:after="0"/>
        <w:ind w:left="0" w:firstLine="0"/>
        <w:jc w:val="both"/>
        <w:rPr>
          <w:color w:val="0000FF"/>
          <w:sz w:val="20"/>
          <w:szCs w:val="20"/>
        </w:rPr>
      </w:pPr>
      <w:r w:rsidRPr="00463456">
        <w:rPr>
          <w:color w:val="0000FF"/>
          <w:sz w:val="20"/>
          <w:szCs w:val="20"/>
        </w:rPr>
        <w:t>Objecto social</w:t>
      </w:r>
      <w:r w:rsidR="00BC6474">
        <w:rPr>
          <w:color w:val="0000FF"/>
          <w:sz w:val="20"/>
          <w:szCs w:val="20"/>
        </w:rPr>
        <w:t>:</w:t>
      </w:r>
    </w:p>
    <w:p w:rsidR="006E160A" w:rsidRPr="00463456" w:rsidRDefault="009B23DA" w:rsidP="006F7314">
      <w:pPr>
        <w:pStyle w:val="PargrafodaLista"/>
        <w:numPr>
          <w:ilvl w:val="0"/>
          <w:numId w:val="2"/>
        </w:numPr>
        <w:tabs>
          <w:tab w:val="left" w:pos="284"/>
        </w:tabs>
        <w:spacing w:after="0"/>
        <w:ind w:left="0" w:firstLine="0"/>
        <w:jc w:val="both"/>
        <w:rPr>
          <w:color w:val="0000FF"/>
          <w:sz w:val="20"/>
          <w:szCs w:val="20"/>
        </w:rPr>
      </w:pPr>
      <w:r w:rsidRPr="00463456">
        <w:rPr>
          <w:color w:val="0000FF"/>
          <w:sz w:val="20"/>
          <w:szCs w:val="20"/>
        </w:rPr>
        <w:t>Designação da empresa mãe (</w:t>
      </w:r>
      <w:r w:rsidRPr="00463456">
        <w:rPr>
          <w:color w:val="0000FF"/>
          <w:sz w:val="20"/>
          <w:szCs w:val="20"/>
          <w:highlight w:val="yellow"/>
        </w:rPr>
        <w:t>se aplicável</w:t>
      </w:r>
      <w:r w:rsidRPr="00463456">
        <w:rPr>
          <w:color w:val="0000FF"/>
          <w:sz w:val="20"/>
          <w:szCs w:val="20"/>
        </w:rPr>
        <w:t>)</w:t>
      </w:r>
    </w:p>
    <w:p w:rsidR="009B23DA" w:rsidRDefault="009B23DA" w:rsidP="006F7314">
      <w:pPr>
        <w:pStyle w:val="PargrafodaLista"/>
        <w:numPr>
          <w:ilvl w:val="0"/>
          <w:numId w:val="2"/>
        </w:numPr>
        <w:tabs>
          <w:tab w:val="left" w:pos="284"/>
        </w:tabs>
        <w:spacing w:after="0"/>
        <w:ind w:left="0" w:firstLine="0"/>
        <w:jc w:val="both"/>
        <w:rPr>
          <w:color w:val="0000FF"/>
          <w:sz w:val="20"/>
          <w:szCs w:val="20"/>
        </w:rPr>
      </w:pPr>
      <w:r w:rsidRPr="00463456">
        <w:rPr>
          <w:color w:val="0000FF"/>
          <w:sz w:val="20"/>
          <w:szCs w:val="20"/>
        </w:rPr>
        <w:t>Sede da empresa mãe (</w:t>
      </w:r>
      <w:r w:rsidRPr="00463456">
        <w:rPr>
          <w:color w:val="0000FF"/>
          <w:sz w:val="20"/>
          <w:szCs w:val="20"/>
          <w:highlight w:val="yellow"/>
        </w:rPr>
        <w:t>se aplicável</w:t>
      </w:r>
      <w:r w:rsidRPr="00463456">
        <w:rPr>
          <w:color w:val="0000FF"/>
          <w:sz w:val="20"/>
          <w:szCs w:val="20"/>
        </w:rPr>
        <w:t>)</w:t>
      </w:r>
    </w:p>
    <w:p w:rsidR="00463456" w:rsidRPr="00463456" w:rsidRDefault="00463456" w:rsidP="006F7314">
      <w:pPr>
        <w:pStyle w:val="PargrafodaLista"/>
        <w:numPr>
          <w:ilvl w:val="0"/>
          <w:numId w:val="2"/>
        </w:numPr>
        <w:tabs>
          <w:tab w:val="left" w:pos="284"/>
        </w:tabs>
        <w:spacing w:after="0"/>
        <w:ind w:left="0" w:firstLine="0"/>
        <w:jc w:val="both"/>
        <w:rPr>
          <w:color w:val="0000FF"/>
          <w:sz w:val="20"/>
          <w:szCs w:val="20"/>
        </w:rPr>
      </w:pPr>
      <w:r>
        <w:rPr>
          <w:color w:val="0000FF"/>
          <w:sz w:val="20"/>
          <w:szCs w:val="20"/>
        </w:rPr>
        <w:t>Código de acesso à certidão permanente</w:t>
      </w:r>
      <w:r w:rsidR="00BC6474">
        <w:rPr>
          <w:color w:val="0000FF"/>
          <w:sz w:val="20"/>
          <w:szCs w:val="20"/>
        </w:rPr>
        <w:t>:</w:t>
      </w:r>
    </w:p>
    <w:p w:rsidR="002761B8" w:rsidRPr="00463456" w:rsidRDefault="002761B8" w:rsidP="00F16B76">
      <w:pPr>
        <w:tabs>
          <w:tab w:val="left" w:pos="284"/>
        </w:tabs>
        <w:spacing w:after="0"/>
        <w:jc w:val="both"/>
        <w:rPr>
          <w:sz w:val="20"/>
          <w:szCs w:val="20"/>
        </w:rPr>
      </w:pPr>
    </w:p>
    <w:p w:rsidR="00B6490A" w:rsidRPr="00463456" w:rsidRDefault="00463456" w:rsidP="00F16B76">
      <w:pPr>
        <w:spacing w:after="0"/>
        <w:jc w:val="both"/>
        <w:rPr>
          <w:color w:val="0000FF"/>
          <w:sz w:val="20"/>
          <w:szCs w:val="20"/>
        </w:rPr>
      </w:pPr>
      <w:r w:rsidRPr="00463456">
        <w:rPr>
          <w:sz w:val="20"/>
          <w:szCs w:val="20"/>
        </w:rPr>
        <w:t>As presentes</w:t>
      </w:r>
      <w:r w:rsidR="00B6490A" w:rsidRPr="00463456">
        <w:rPr>
          <w:sz w:val="20"/>
          <w:szCs w:val="20"/>
        </w:rPr>
        <w:t xml:space="preserve"> </w:t>
      </w:r>
      <w:r w:rsidR="002761B8" w:rsidRPr="00463456">
        <w:rPr>
          <w:sz w:val="20"/>
          <w:szCs w:val="20"/>
        </w:rPr>
        <w:t>demonstrações</w:t>
      </w:r>
      <w:r w:rsidR="00B6490A" w:rsidRPr="00463456">
        <w:rPr>
          <w:sz w:val="20"/>
          <w:szCs w:val="20"/>
        </w:rPr>
        <w:t xml:space="preserve"> financeiras foram </w:t>
      </w:r>
      <w:r>
        <w:rPr>
          <w:sz w:val="20"/>
          <w:szCs w:val="20"/>
        </w:rPr>
        <w:t xml:space="preserve">subscritas e </w:t>
      </w:r>
      <w:r w:rsidR="00B6490A" w:rsidRPr="00463456">
        <w:rPr>
          <w:sz w:val="20"/>
          <w:szCs w:val="20"/>
        </w:rPr>
        <w:t xml:space="preserve">aprovadas pelo </w:t>
      </w:r>
      <w:r w:rsidR="00B6490A" w:rsidRPr="00463456">
        <w:rPr>
          <w:color w:val="0000FF"/>
          <w:sz w:val="20"/>
          <w:szCs w:val="20"/>
        </w:rPr>
        <w:t xml:space="preserve">Conselho de </w:t>
      </w:r>
      <w:r w:rsidR="002761B8" w:rsidRPr="00463456">
        <w:rPr>
          <w:color w:val="0000FF"/>
          <w:sz w:val="20"/>
          <w:szCs w:val="20"/>
        </w:rPr>
        <w:t>Administração</w:t>
      </w:r>
      <w:r>
        <w:rPr>
          <w:color w:val="0000FF"/>
          <w:sz w:val="20"/>
          <w:szCs w:val="20"/>
        </w:rPr>
        <w:t xml:space="preserve"> </w:t>
      </w:r>
      <w:r w:rsidR="00F32496" w:rsidRPr="00463456">
        <w:rPr>
          <w:color w:val="0000FF"/>
          <w:sz w:val="20"/>
          <w:szCs w:val="20"/>
        </w:rPr>
        <w:t>/ Gerência</w:t>
      </w:r>
      <w:r w:rsidR="00B6490A" w:rsidRPr="00463456">
        <w:rPr>
          <w:sz w:val="20"/>
          <w:szCs w:val="20"/>
        </w:rPr>
        <w:t xml:space="preserve"> em </w:t>
      </w:r>
      <w:r w:rsidR="00B6490A" w:rsidRPr="00463456">
        <w:rPr>
          <w:color w:val="0000FF"/>
          <w:sz w:val="20"/>
          <w:szCs w:val="20"/>
        </w:rPr>
        <w:t xml:space="preserve">31 de </w:t>
      </w:r>
      <w:r w:rsidR="002761B8" w:rsidRPr="00463456">
        <w:rPr>
          <w:color w:val="0000FF"/>
          <w:sz w:val="20"/>
          <w:szCs w:val="20"/>
        </w:rPr>
        <w:t>Março</w:t>
      </w:r>
      <w:r w:rsidR="00B6490A" w:rsidRPr="00463456">
        <w:rPr>
          <w:color w:val="0000FF"/>
          <w:sz w:val="20"/>
          <w:szCs w:val="20"/>
        </w:rPr>
        <w:t xml:space="preserve"> de</w:t>
      </w:r>
      <w:r w:rsidR="002761B8" w:rsidRPr="00463456">
        <w:rPr>
          <w:color w:val="0000FF"/>
          <w:sz w:val="20"/>
          <w:szCs w:val="20"/>
        </w:rPr>
        <w:t xml:space="preserve"> </w:t>
      </w:r>
      <w:r w:rsidR="00B6490A" w:rsidRPr="00463456">
        <w:rPr>
          <w:color w:val="0000FF"/>
          <w:sz w:val="20"/>
          <w:szCs w:val="20"/>
        </w:rPr>
        <w:t>N+1.</w:t>
      </w:r>
      <w:r w:rsidR="00BC6474">
        <w:rPr>
          <w:color w:val="0000FF"/>
          <w:sz w:val="20"/>
          <w:szCs w:val="20"/>
        </w:rPr>
        <w:t xml:space="preserve"> </w:t>
      </w:r>
      <w:r w:rsidR="00BC6474" w:rsidRPr="00463456">
        <w:rPr>
          <w:color w:val="0000FF"/>
          <w:sz w:val="20"/>
          <w:szCs w:val="20"/>
        </w:rPr>
        <w:t>(</w:t>
      </w:r>
      <w:r w:rsidR="00BC6474" w:rsidRPr="00463456">
        <w:rPr>
          <w:color w:val="0000FF"/>
          <w:sz w:val="20"/>
          <w:szCs w:val="20"/>
          <w:highlight w:val="yellow"/>
        </w:rPr>
        <w:t>se aplicável</w:t>
      </w:r>
      <w:r w:rsidR="00BC6474" w:rsidRPr="00463456">
        <w:rPr>
          <w:color w:val="0000FF"/>
          <w:sz w:val="20"/>
          <w:szCs w:val="20"/>
        </w:rPr>
        <w:t>)</w:t>
      </w:r>
    </w:p>
    <w:p w:rsidR="008D0E79" w:rsidRDefault="008D0E79" w:rsidP="00F16B76">
      <w:pPr>
        <w:spacing w:after="0"/>
        <w:jc w:val="both"/>
        <w:rPr>
          <w:sz w:val="20"/>
          <w:szCs w:val="20"/>
        </w:rPr>
      </w:pPr>
    </w:p>
    <w:p w:rsidR="008D0E79" w:rsidRDefault="008D0E79" w:rsidP="00F16B76">
      <w:pPr>
        <w:spacing w:after="0"/>
        <w:jc w:val="both"/>
        <w:rPr>
          <w:sz w:val="20"/>
          <w:szCs w:val="20"/>
        </w:rPr>
      </w:pPr>
    </w:p>
    <w:p w:rsidR="003755FD" w:rsidRPr="00463456" w:rsidRDefault="008D0E79" w:rsidP="00B606DB">
      <w:pPr>
        <w:pStyle w:val="PargrafodaLista"/>
        <w:numPr>
          <w:ilvl w:val="0"/>
          <w:numId w:val="1"/>
        </w:numPr>
        <w:pBdr>
          <w:top w:val="single" w:sz="4" w:space="1" w:color="auto"/>
          <w:left w:val="single" w:sz="4" w:space="4" w:color="auto"/>
          <w:bottom w:val="single" w:sz="4" w:space="1" w:color="auto"/>
          <w:right w:val="single" w:sz="4" w:space="4" w:color="auto"/>
        </w:pBdr>
        <w:shd w:val="clear" w:color="auto" w:fill="C6D9F1" w:themeFill="text2" w:themeFillTint="33"/>
        <w:tabs>
          <w:tab w:val="left" w:pos="284"/>
        </w:tabs>
        <w:spacing w:after="0"/>
        <w:ind w:left="0" w:firstLine="0"/>
        <w:jc w:val="center"/>
        <w:rPr>
          <w:b/>
          <w:sz w:val="20"/>
          <w:szCs w:val="20"/>
        </w:rPr>
      </w:pPr>
      <w:r w:rsidRPr="00463456">
        <w:rPr>
          <w:b/>
          <w:sz w:val="20"/>
          <w:szCs w:val="20"/>
        </w:rPr>
        <w:t>Referencial contabilístico</w:t>
      </w:r>
      <w:r w:rsidR="00B6490A" w:rsidRPr="00463456">
        <w:rPr>
          <w:b/>
          <w:sz w:val="20"/>
          <w:szCs w:val="20"/>
        </w:rPr>
        <w:t xml:space="preserve"> de </w:t>
      </w:r>
      <w:r w:rsidRPr="00463456">
        <w:rPr>
          <w:b/>
          <w:sz w:val="20"/>
          <w:szCs w:val="20"/>
        </w:rPr>
        <w:t>preparação das demonstraçõe</w:t>
      </w:r>
      <w:r w:rsidR="00B6490A" w:rsidRPr="00463456">
        <w:rPr>
          <w:b/>
          <w:sz w:val="20"/>
          <w:szCs w:val="20"/>
        </w:rPr>
        <w:t>s financeiras</w:t>
      </w:r>
    </w:p>
    <w:p w:rsidR="003755FD" w:rsidRPr="00463456" w:rsidRDefault="003755FD" w:rsidP="00F16B76">
      <w:pPr>
        <w:spacing w:after="0"/>
        <w:jc w:val="both"/>
        <w:rPr>
          <w:sz w:val="20"/>
          <w:szCs w:val="20"/>
        </w:rPr>
      </w:pPr>
    </w:p>
    <w:p w:rsidR="00B6490A" w:rsidRDefault="003755FD" w:rsidP="00F16B76">
      <w:pPr>
        <w:spacing w:after="0"/>
        <w:jc w:val="both"/>
        <w:rPr>
          <w:sz w:val="20"/>
          <w:szCs w:val="20"/>
        </w:rPr>
      </w:pPr>
      <w:r w:rsidRPr="00463456">
        <w:rPr>
          <w:sz w:val="20"/>
          <w:szCs w:val="20"/>
        </w:rPr>
        <w:t>As demonstrações</w:t>
      </w:r>
      <w:r w:rsidR="00B6490A" w:rsidRPr="00463456">
        <w:rPr>
          <w:sz w:val="20"/>
          <w:szCs w:val="20"/>
        </w:rPr>
        <w:t xml:space="preserve"> financeiras foram elaboradas pela primeira vez no ano </w:t>
      </w:r>
      <w:r w:rsidR="00B6490A" w:rsidRPr="00463456">
        <w:rPr>
          <w:color w:val="0000FF"/>
          <w:sz w:val="20"/>
          <w:szCs w:val="20"/>
        </w:rPr>
        <w:t>N</w:t>
      </w:r>
      <w:r w:rsidR="00473D54" w:rsidRPr="00463456">
        <w:rPr>
          <w:sz w:val="20"/>
          <w:szCs w:val="20"/>
        </w:rPr>
        <w:t xml:space="preserve"> de acordo com</w:t>
      </w:r>
      <w:r w:rsidR="00B6490A" w:rsidRPr="00463456">
        <w:rPr>
          <w:sz w:val="20"/>
          <w:szCs w:val="20"/>
        </w:rPr>
        <w:t xml:space="preserve"> as Normas </w:t>
      </w:r>
      <w:r w:rsidR="00473D54" w:rsidRPr="00463456">
        <w:rPr>
          <w:sz w:val="20"/>
          <w:szCs w:val="20"/>
        </w:rPr>
        <w:t>Contabilísticas</w:t>
      </w:r>
      <w:r w:rsidR="00B6490A" w:rsidRPr="00463456">
        <w:rPr>
          <w:sz w:val="20"/>
          <w:szCs w:val="20"/>
        </w:rPr>
        <w:t xml:space="preserve"> e de Relato Financeiro (NCRF). </w:t>
      </w:r>
      <w:r w:rsidR="00463456">
        <w:rPr>
          <w:sz w:val="20"/>
          <w:szCs w:val="20"/>
        </w:rPr>
        <w:t>F</w:t>
      </w:r>
      <w:r w:rsidR="00B6490A" w:rsidRPr="00463456">
        <w:rPr>
          <w:sz w:val="20"/>
          <w:szCs w:val="20"/>
        </w:rPr>
        <w:t>oi elaborado</w:t>
      </w:r>
      <w:r w:rsidR="00463456">
        <w:rPr>
          <w:sz w:val="20"/>
          <w:szCs w:val="20"/>
        </w:rPr>
        <w:t xml:space="preserve">, para o efeito, </w:t>
      </w:r>
      <w:r w:rsidR="00B6490A" w:rsidRPr="00463456">
        <w:rPr>
          <w:sz w:val="20"/>
          <w:szCs w:val="20"/>
        </w:rPr>
        <w:t xml:space="preserve">um </w:t>
      </w:r>
      <w:r w:rsidR="00473D54" w:rsidRPr="00463456">
        <w:rPr>
          <w:sz w:val="20"/>
          <w:szCs w:val="20"/>
        </w:rPr>
        <w:t>balanço de abertura</w:t>
      </w:r>
      <w:r w:rsidR="00463456">
        <w:rPr>
          <w:sz w:val="20"/>
          <w:szCs w:val="20"/>
        </w:rPr>
        <w:t xml:space="preserve"> com referência</w:t>
      </w:r>
      <w:r w:rsidR="00473D54" w:rsidRPr="00463456">
        <w:rPr>
          <w:sz w:val="20"/>
          <w:szCs w:val="20"/>
        </w:rPr>
        <w:t xml:space="preserve"> </w:t>
      </w:r>
      <w:r w:rsidR="00463456">
        <w:rPr>
          <w:sz w:val="20"/>
          <w:szCs w:val="20"/>
        </w:rPr>
        <w:t>a</w:t>
      </w:r>
      <w:r w:rsidR="00B6490A" w:rsidRPr="00463456">
        <w:rPr>
          <w:sz w:val="20"/>
          <w:szCs w:val="20"/>
        </w:rPr>
        <w:t xml:space="preserve"> 1 de</w:t>
      </w:r>
      <w:r w:rsidR="00473D54" w:rsidRPr="00463456">
        <w:rPr>
          <w:sz w:val="20"/>
          <w:szCs w:val="20"/>
        </w:rPr>
        <w:t xml:space="preserve"> </w:t>
      </w:r>
      <w:r w:rsidR="00B6490A" w:rsidRPr="00463456">
        <w:rPr>
          <w:sz w:val="20"/>
          <w:szCs w:val="20"/>
        </w:rPr>
        <w:t xml:space="preserve">Janeiro de </w:t>
      </w:r>
      <w:r w:rsidR="00B6490A" w:rsidRPr="00463456">
        <w:rPr>
          <w:color w:val="0000FF"/>
          <w:sz w:val="20"/>
          <w:szCs w:val="20"/>
        </w:rPr>
        <w:t>N-1</w:t>
      </w:r>
      <w:r w:rsidR="009B23DA" w:rsidRPr="00463456">
        <w:rPr>
          <w:sz w:val="20"/>
          <w:szCs w:val="20"/>
        </w:rPr>
        <w:t>,</w:t>
      </w:r>
      <w:r w:rsidR="00B6490A" w:rsidRPr="00463456">
        <w:rPr>
          <w:sz w:val="20"/>
          <w:szCs w:val="20"/>
        </w:rPr>
        <w:t xml:space="preserve"> de acordo </w:t>
      </w:r>
      <w:r w:rsidR="00473D54" w:rsidRPr="00463456">
        <w:rPr>
          <w:sz w:val="20"/>
          <w:szCs w:val="20"/>
        </w:rPr>
        <w:t>com</w:t>
      </w:r>
      <w:r w:rsidR="00B6490A" w:rsidRPr="00463456">
        <w:rPr>
          <w:sz w:val="20"/>
          <w:szCs w:val="20"/>
        </w:rPr>
        <w:t xml:space="preserve"> as NCRF, </w:t>
      </w:r>
      <w:r w:rsidR="00473D54" w:rsidRPr="00463456">
        <w:rPr>
          <w:sz w:val="20"/>
          <w:szCs w:val="20"/>
        </w:rPr>
        <w:t>para que</w:t>
      </w:r>
      <w:r w:rsidR="00B6490A" w:rsidRPr="00463456">
        <w:rPr>
          <w:sz w:val="20"/>
          <w:szCs w:val="20"/>
        </w:rPr>
        <w:t xml:space="preserve"> fosse </w:t>
      </w:r>
      <w:r w:rsidR="00473D54" w:rsidRPr="00463456">
        <w:rPr>
          <w:sz w:val="20"/>
          <w:szCs w:val="20"/>
        </w:rPr>
        <w:t>possível</w:t>
      </w:r>
      <w:r w:rsidR="00B6490A" w:rsidRPr="00463456">
        <w:rPr>
          <w:sz w:val="20"/>
          <w:szCs w:val="20"/>
        </w:rPr>
        <w:t xml:space="preserve"> apresentar as </w:t>
      </w:r>
      <w:r w:rsidR="00473D54" w:rsidRPr="00463456">
        <w:rPr>
          <w:sz w:val="20"/>
          <w:szCs w:val="20"/>
        </w:rPr>
        <w:t>demonstrações finan</w:t>
      </w:r>
      <w:r w:rsidR="00B6490A" w:rsidRPr="00463456">
        <w:rPr>
          <w:sz w:val="20"/>
          <w:szCs w:val="20"/>
        </w:rPr>
        <w:t xml:space="preserve">ceiras do ano </w:t>
      </w:r>
      <w:r w:rsidR="000A378B" w:rsidRPr="00463456">
        <w:rPr>
          <w:color w:val="0000FF"/>
          <w:sz w:val="20"/>
          <w:szCs w:val="20"/>
        </w:rPr>
        <w:t>N-1</w:t>
      </w:r>
      <w:r w:rsidR="00B6490A" w:rsidRPr="00463456">
        <w:rPr>
          <w:sz w:val="20"/>
          <w:szCs w:val="20"/>
        </w:rPr>
        <w:t xml:space="preserve"> apresentadas para fins comparativos de acordo </w:t>
      </w:r>
      <w:r w:rsidR="00473D54" w:rsidRPr="00463456">
        <w:rPr>
          <w:sz w:val="20"/>
          <w:szCs w:val="20"/>
        </w:rPr>
        <w:t>com</w:t>
      </w:r>
      <w:r w:rsidR="00B6490A" w:rsidRPr="00463456">
        <w:rPr>
          <w:sz w:val="20"/>
          <w:szCs w:val="20"/>
        </w:rPr>
        <w:t xml:space="preserve"> as NCRF.</w:t>
      </w:r>
    </w:p>
    <w:p w:rsidR="00334388" w:rsidRDefault="00334388" w:rsidP="00F16B76">
      <w:pPr>
        <w:spacing w:after="0"/>
        <w:jc w:val="both"/>
        <w:rPr>
          <w:sz w:val="20"/>
          <w:szCs w:val="20"/>
        </w:rPr>
      </w:pPr>
    </w:p>
    <w:p w:rsidR="006D3CC6" w:rsidRDefault="006D3CC6" w:rsidP="00F16B76">
      <w:pPr>
        <w:spacing w:after="0"/>
        <w:jc w:val="both"/>
        <w:rPr>
          <w:sz w:val="20"/>
          <w:szCs w:val="20"/>
        </w:rPr>
      </w:pPr>
      <w:bookmarkStart w:id="0" w:name="OLE_LINK1"/>
      <w:r w:rsidRPr="006D3CC6">
        <w:rPr>
          <w:sz w:val="20"/>
          <w:szCs w:val="20"/>
        </w:rPr>
        <w:t>As notas que se seguem encontram-se organizadas de acordo com a estrutura entendida como mais adequada a uma correcta leitura e apreensão das principais políticas contabilísticas adoptadas bem como dos factos mais relevantes ocorridos no período em análise respeitando o Sistema de Normalização Contabilística em vigor desde 1 de Janeiro de 2010. No caso de não serem aplicáveis contêm a designação “Não aplicável”.</w:t>
      </w:r>
      <w:r>
        <w:rPr>
          <w:sz w:val="20"/>
          <w:szCs w:val="20"/>
        </w:rPr>
        <w:t xml:space="preserve"> </w:t>
      </w:r>
      <w:r w:rsidRPr="006D3CC6">
        <w:rPr>
          <w:sz w:val="20"/>
          <w:szCs w:val="20"/>
        </w:rPr>
        <w:t xml:space="preserve">Deste modo, as Demonstrações Financeiras foram preparadas de acordo com as Normas Contabilísticas e de Relato Financeiro aprovadas pelo Decreto-Lei nº 158/2009, e demais legislação. </w:t>
      </w:r>
    </w:p>
    <w:p w:rsidR="006D3CC6" w:rsidRPr="00463456" w:rsidRDefault="006D3CC6" w:rsidP="00F16B76">
      <w:pPr>
        <w:spacing w:after="0"/>
        <w:jc w:val="both"/>
        <w:rPr>
          <w:sz w:val="20"/>
          <w:szCs w:val="20"/>
        </w:rPr>
      </w:pPr>
      <w:r w:rsidRPr="006D3CC6">
        <w:rPr>
          <w:sz w:val="20"/>
          <w:szCs w:val="20"/>
        </w:rPr>
        <w:t>O exercício de 2010 é o primeiro exercício de aplicação das normas NCRF, encontrando-se apresentados na nota 3 os principais ajustamentos de transição.</w:t>
      </w:r>
    </w:p>
    <w:bookmarkEnd w:id="0"/>
    <w:p w:rsidR="00C8392E" w:rsidRDefault="00C8392E" w:rsidP="00F16B76">
      <w:pPr>
        <w:spacing w:after="0"/>
        <w:jc w:val="both"/>
        <w:rPr>
          <w:sz w:val="20"/>
          <w:szCs w:val="20"/>
        </w:rPr>
      </w:pPr>
    </w:p>
    <w:p w:rsidR="00430CAD" w:rsidRDefault="00430CAD" w:rsidP="00F16B76">
      <w:pPr>
        <w:spacing w:after="0"/>
        <w:jc w:val="both"/>
        <w:rPr>
          <w:sz w:val="20"/>
          <w:szCs w:val="20"/>
        </w:rPr>
      </w:pPr>
      <w:r w:rsidRPr="00430CAD">
        <w:rPr>
          <w:sz w:val="20"/>
          <w:szCs w:val="20"/>
        </w:rPr>
        <w:lastRenderedPageBreak/>
        <w:t>Aqueles factos que não estão relatados neste Anexo foram considerados como não relevantes para a correcta leitura das demonstrações financeiras anexas.</w:t>
      </w:r>
    </w:p>
    <w:p w:rsidR="00430CAD" w:rsidRDefault="00430CAD" w:rsidP="00F16B76">
      <w:pPr>
        <w:spacing w:after="0"/>
        <w:jc w:val="both"/>
        <w:rPr>
          <w:sz w:val="20"/>
          <w:szCs w:val="20"/>
        </w:rPr>
      </w:pPr>
    </w:p>
    <w:p w:rsidR="00430CAD" w:rsidRDefault="00430CAD" w:rsidP="00F16B76">
      <w:pPr>
        <w:spacing w:after="0"/>
        <w:jc w:val="both"/>
        <w:rPr>
          <w:sz w:val="20"/>
          <w:szCs w:val="20"/>
        </w:rPr>
      </w:pPr>
      <w:r w:rsidRPr="00430CAD">
        <w:rPr>
          <w:sz w:val="20"/>
          <w:szCs w:val="20"/>
        </w:rPr>
        <w:t>Os valores mencionados no presente Anexo encontram-se expressos em Euros (com arredondamento à unidade), dado que esta é a divisa utilizada preferencialmente no ambiente económico em que a empresa opera.</w:t>
      </w:r>
    </w:p>
    <w:p w:rsidR="00430CAD" w:rsidRDefault="00430CAD" w:rsidP="00F16B76">
      <w:pPr>
        <w:spacing w:after="0"/>
        <w:jc w:val="both"/>
        <w:rPr>
          <w:sz w:val="20"/>
          <w:szCs w:val="20"/>
        </w:rPr>
      </w:pPr>
    </w:p>
    <w:p w:rsidR="008B5289" w:rsidRPr="00463456" w:rsidRDefault="009D4F48" w:rsidP="00F16B76">
      <w:pPr>
        <w:spacing w:after="0"/>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1!R3C2:R19C4" "" \a \p </w:instrText>
      </w:r>
      <w:r w:rsidRPr="003C044B">
        <w:rPr>
          <w:sz w:val="20"/>
          <w:szCs w:val="20"/>
        </w:rPr>
        <w:fldChar w:fldCharType="separate"/>
      </w:r>
      <w:r w:rsidR="008C7C0B">
        <w:rPr>
          <w:noProof/>
          <w:sz w:val="20"/>
          <w:szCs w:val="20"/>
          <w:lang w:eastAsia="pt-PT"/>
        </w:rPr>
        <w:drawing>
          <wp:inline distT="0" distB="0" distL="0" distR="0">
            <wp:extent cx="4468495" cy="3148965"/>
            <wp:effectExtent l="0" t="0" r="8255" b="0"/>
            <wp:docPr id="1" name="Object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8495" cy="3148965"/>
                    </a:xfrm>
                    <a:prstGeom prst="rect">
                      <a:avLst/>
                    </a:prstGeom>
                    <a:noFill/>
                    <a:ln>
                      <a:noFill/>
                    </a:ln>
                  </pic:spPr>
                </pic:pic>
              </a:graphicData>
            </a:graphic>
          </wp:inline>
        </w:drawing>
      </w:r>
      <w:r w:rsidRPr="003C044B">
        <w:rPr>
          <w:sz w:val="20"/>
          <w:szCs w:val="20"/>
        </w:rPr>
        <w:fldChar w:fldCharType="end"/>
      </w:r>
    </w:p>
    <w:p w:rsidR="008B5289" w:rsidRDefault="008B5289" w:rsidP="00430CAD">
      <w:pPr>
        <w:spacing w:after="0"/>
        <w:rPr>
          <w:sz w:val="20"/>
          <w:szCs w:val="20"/>
        </w:rPr>
      </w:pPr>
    </w:p>
    <w:p w:rsidR="00430CAD" w:rsidRPr="00430CAD" w:rsidRDefault="00430CAD" w:rsidP="00430CAD">
      <w:pPr>
        <w:spacing w:after="0"/>
        <w:jc w:val="both"/>
        <w:rPr>
          <w:b/>
          <w:sz w:val="20"/>
          <w:szCs w:val="20"/>
        </w:rPr>
      </w:pPr>
      <w:r>
        <w:rPr>
          <w:b/>
          <w:sz w:val="20"/>
          <w:szCs w:val="20"/>
        </w:rPr>
        <w:t>2.1</w:t>
      </w:r>
      <w:r w:rsidRPr="00430CAD">
        <w:rPr>
          <w:b/>
          <w:sz w:val="20"/>
          <w:szCs w:val="20"/>
        </w:rPr>
        <w:t xml:space="preserve"> Derrogação das disposições do SNC </w:t>
      </w:r>
    </w:p>
    <w:p w:rsidR="00430CAD" w:rsidRPr="00430CAD" w:rsidRDefault="00430CAD" w:rsidP="00430CAD">
      <w:pPr>
        <w:spacing w:after="0"/>
        <w:jc w:val="both"/>
        <w:rPr>
          <w:sz w:val="20"/>
          <w:szCs w:val="20"/>
        </w:rPr>
      </w:pPr>
      <w:r w:rsidRPr="00430CAD">
        <w:rPr>
          <w:sz w:val="20"/>
          <w:szCs w:val="20"/>
        </w:rPr>
        <w:t>Não existiram, no decorrer do exercício a que respeitam estas Demonstrações Financeiras, quaisquer casos excepcionais que implicassem directamente a derrogação de qualquer disposição prevista pelo SNC.</w:t>
      </w:r>
    </w:p>
    <w:p w:rsidR="00430CAD" w:rsidRPr="00430CAD" w:rsidRDefault="00430CAD" w:rsidP="00430CAD">
      <w:pPr>
        <w:spacing w:after="0"/>
        <w:jc w:val="both"/>
        <w:rPr>
          <w:sz w:val="20"/>
          <w:szCs w:val="20"/>
        </w:rPr>
      </w:pPr>
      <w:r w:rsidRPr="00430CAD">
        <w:rPr>
          <w:sz w:val="20"/>
          <w:szCs w:val="20"/>
        </w:rPr>
        <w:t>Não aplicável.</w:t>
      </w:r>
    </w:p>
    <w:p w:rsidR="00430CAD" w:rsidRDefault="00430CAD" w:rsidP="00430CAD">
      <w:pPr>
        <w:spacing w:after="0"/>
        <w:rPr>
          <w:sz w:val="20"/>
          <w:szCs w:val="20"/>
        </w:rPr>
      </w:pPr>
    </w:p>
    <w:p w:rsidR="00430CAD" w:rsidRPr="00430CAD" w:rsidRDefault="00430CAD" w:rsidP="00430CAD">
      <w:pPr>
        <w:spacing w:after="0"/>
        <w:rPr>
          <w:b/>
          <w:sz w:val="20"/>
          <w:szCs w:val="20"/>
        </w:rPr>
      </w:pPr>
      <w:r>
        <w:rPr>
          <w:b/>
          <w:sz w:val="20"/>
          <w:szCs w:val="20"/>
        </w:rPr>
        <w:t xml:space="preserve">2.2 </w:t>
      </w:r>
      <w:r w:rsidRPr="00430CAD">
        <w:rPr>
          <w:b/>
          <w:sz w:val="20"/>
          <w:szCs w:val="20"/>
        </w:rPr>
        <w:t xml:space="preserve">Comparabilidade das Demonstrações Financeiras </w:t>
      </w:r>
    </w:p>
    <w:p w:rsidR="00430CAD" w:rsidRPr="00463456" w:rsidRDefault="00430CAD" w:rsidP="00430CAD">
      <w:pPr>
        <w:spacing w:after="0"/>
        <w:rPr>
          <w:sz w:val="20"/>
          <w:szCs w:val="20"/>
        </w:rPr>
      </w:pPr>
      <w:r w:rsidRPr="00430CAD">
        <w:rPr>
          <w:sz w:val="20"/>
          <w:szCs w:val="20"/>
        </w:rPr>
        <w:t>Os elementos constantes nas presentes Demonstrações Financeiras são, na sua totalidade, comparáveis com os do período anterior.</w:t>
      </w:r>
    </w:p>
    <w:p w:rsidR="00430CAD" w:rsidRPr="00430CAD" w:rsidRDefault="00430CAD" w:rsidP="00430CAD">
      <w:pPr>
        <w:jc w:val="both"/>
        <w:rPr>
          <w:sz w:val="20"/>
          <w:szCs w:val="20"/>
        </w:rPr>
      </w:pPr>
      <w:r w:rsidRPr="00430CAD">
        <w:rPr>
          <w:sz w:val="20"/>
          <w:szCs w:val="20"/>
        </w:rPr>
        <w:t>A Empresa alterou as Demonstrações Financeiras de 2009 de modo a que estas sejam comparáveis com as referentes a 2010.</w:t>
      </w:r>
    </w:p>
    <w:p w:rsidR="00430CAD" w:rsidRDefault="00430CAD" w:rsidP="00B606DB">
      <w:pPr>
        <w:spacing w:after="0"/>
        <w:rPr>
          <w:sz w:val="20"/>
          <w:szCs w:val="20"/>
        </w:rPr>
      </w:pPr>
    </w:p>
    <w:p w:rsidR="00430CAD" w:rsidRDefault="00430CAD" w:rsidP="00B606DB">
      <w:pPr>
        <w:spacing w:after="0"/>
        <w:rPr>
          <w:sz w:val="20"/>
          <w:szCs w:val="20"/>
        </w:rPr>
      </w:pPr>
    </w:p>
    <w:p w:rsidR="00430CAD" w:rsidRDefault="00430CAD" w:rsidP="00B606DB">
      <w:pPr>
        <w:spacing w:after="0"/>
        <w:rPr>
          <w:sz w:val="20"/>
          <w:szCs w:val="20"/>
        </w:rPr>
      </w:pPr>
    </w:p>
    <w:p w:rsidR="00430CAD" w:rsidRDefault="00430CAD" w:rsidP="00B606DB">
      <w:pPr>
        <w:spacing w:after="0"/>
        <w:rPr>
          <w:sz w:val="20"/>
          <w:szCs w:val="20"/>
        </w:rPr>
      </w:pPr>
    </w:p>
    <w:p w:rsidR="00430CAD" w:rsidRDefault="00430CAD" w:rsidP="00B606DB">
      <w:pPr>
        <w:spacing w:after="0"/>
        <w:rPr>
          <w:sz w:val="20"/>
          <w:szCs w:val="20"/>
        </w:rPr>
      </w:pPr>
    </w:p>
    <w:p w:rsidR="00430CAD" w:rsidRDefault="00430CAD" w:rsidP="00B606DB">
      <w:pPr>
        <w:spacing w:after="0"/>
        <w:rPr>
          <w:sz w:val="20"/>
          <w:szCs w:val="20"/>
        </w:rPr>
      </w:pPr>
    </w:p>
    <w:p w:rsidR="00B6490A" w:rsidRPr="00463456" w:rsidRDefault="00B6490A"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Cs w:val="20"/>
        </w:rPr>
      </w:pPr>
      <w:r w:rsidRPr="00463456">
        <w:rPr>
          <w:b/>
          <w:sz w:val="20"/>
          <w:szCs w:val="20"/>
        </w:rPr>
        <w:t xml:space="preserve">3. </w:t>
      </w:r>
      <w:r w:rsidR="002C12F3" w:rsidRPr="00463456">
        <w:rPr>
          <w:b/>
          <w:sz w:val="20"/>
          <w:szCs w:val="20"/>
        </w:rPr>
        <w:t>Principais políti</w:t>
      </w:r>
      <w:r w:rsidRPr="00463456">
        <w:rPr>
          <w:b/>
          <w:sz w:val="20"/>
          <w:szCs w:val="20"/>
        </w:rPr>
        <w:t xml:space="preserve">cas </w:t>
      </w:r>
      <w:r w:rsidR="002C12F3" w:rsidRPr="00463456">
        <w:rPr>
          <w:b/>
          <w:sz w:val="20"/>
          <w:szCs w:val="20"/>
        </w:rPr>
        <w:t>contabilísticas</w:t>
      </w:r>
    </w:p>
    <w:p w:rsidR="002C12F3" w:rsidRPr="00463456" w:rsidRDefault="002C12F3" w:rsidP="00F16B76">
      <w:pPr>
        <w:spacing w:after="0"/>
        <w:jc w:val="both"/>
        <w:rPr>
          <w:b/>
          <w:sz w:val="20"/>
          <w:szCs w:val="20"/>
        </w:rPr>
      </w:pPr>
    </w:p>
    <w:p w:rsidR="00B6490A" w:rsidRDefault="00B6490A" w:rsidP="00430CAD">
      <w:pPr>
        <w:spacing w:after="0"/>
        <w:jc w:val="both"/>
        <w:rPr>
          <w:sz w:val="20"/>
          <w:szCs w:val="20"/>
        </w:rPr>
      </w:pPr>
      <w:r w:rsidRPr="00463456">
        <w:rPr>
          <w:sz w:val="20"/>
          <w:szCs w:val="20"/>
        </w:rPr>
        <w:t xml:space="preserve">As </w:t>
      </w:r>
      <w:r w:rsidR="002C12F3" w:rsidRPr="00463456">
        <w:rPr>
          <w:sz w:val="20"/>
          <w:szCs w:val="20"/>
        </w:rPr>
        <w:t>principais</w:t>
      </w:r>
      <w:r w:rsidRPr="00463456">
        <w:rPr>
          <w:sz w:val="20"/>
          <w:szCs w:val="20"/>
        </w:rPr>
        <w:t xml:space="preserve"> </w:t>
      </w:r>
      <w:r w:rsidR="002C12F3" w:rsidRPr="00463456">
        <w:rPr>
          <w:sz w:val="20"/>
          <w:szCs w:val="20"/>
        </w:rPr>
        <w:t>políticas</w:t>
      </w:r>
      <w:r w:rsidRPr="00463456">
        <w:rPr>
          <w:sz w:val="20"/>
          <w:szCs w:val="20"/>
        </w:rPr>
        <w:t xml:space="preserve"> </w:t>
      </w:r>
      <w:r w:rsidR="002C12F3" w:rsidRPr="00463456">
        <w:rPr>
          <w:sz w:val="20"/>
          <w:szCs w:val="20"/>
        </w:rPr>
        <w:t>contabilísticas</w:t>
      </w:r>
      <w:r w:rsidRPr="00463456">
        <w:rPr>
          <w:sz w:val="20"/>
          <w:szCs w:val="20"/>
        </w:rPr>
        <w:t xml:space="preserve"> aplicadas na </w:t>
      </w:r>
      <w:r w:rsidR="002C12F3" w:rsidRPr="00463456">
        <w:rPr>
          <w:sz w:val="20"/>
          <w:szCs w:val="20"/>
        </w:rPr>
        <w:t>elaboração</w:t>
      </w:r>
      <w:r w:rsidRPr="00463456">
        <w:rPr>
          <w:sz w:val="20"/>
          <w:szCs w:val="20"/>
        </w:rPr>
        <w:t xml:space="preserve"> destas </w:t>
      </w:r>
      <w:r w:rsidR="002C12F3" w:rsidRPr="00463456">
        <w:rPr>
          <w:sz w:val="20"/>
          <w:szCs w:val="20"/>
        </w:rPr>
        <w:t>demonstrações</w:t>
      </w:r>
      <w:r w:rsidRPr="00463456">
        <w:rPr>
          <w:sz w:val="20"/>
          <w:szCs w:val="20"/>
        </w:rPr>
        <w:t xml:space="preserve"> financeiras</w:t>
      </w:r>
      <w:r w:rsidR="002C12F3" w:rsidRPr="00463456">
        <w:rPr>
          <w:sz w:val="20"/>
          <w:szCs w:val="20"/>
        </w:rPr>
        <w:t>,</w:t>
      </w:r>
      <w:r w:rsidRPr="00463456">
        <w:rPr>
          <w:sz w:val="20"/>
          <w:szCs w:val="20"/>
        </w:rPr>
        <w:t xml:space="preserve"> </w:t>
      </w:r>
      <w:r w:rsidR="001A2964">
        <w:rPr>
          <w:sz w:val="20"/>
          <w:szCs w:val="20"/>
        </w:rPr>
        <w:t>encontram-se</w:t>
      </w:r>
      <w:r w:rsidR="002C12F3" w:rsidRPr="00463456">
        <w:rPr>
          <w:sz w:val="20"/>
          <w:szCs w:val="20"/>
        </w:rPr>
        <w:t xml:space="preserve"> descritas abaixo</w:t>
      </w:r>
      <w:r w:rsidR="001A2964">
        <w:rPr>
          <w:sz w:val="20"/>
          <w:szCs w:val="20"/>
        </w:rPr>
        <w:t xml:space="preserve"> e têm vindo a </w:t>
      </w:r>
      <w:r w:rsidRPr="00463456">
        <w:rPr>
          <w:sz w:val="20"/>
          <w:szCs w:val="20"/>
        </w:rPr>
        <w:t>s</w:t>
      </w:r>
      <w:r w:rsidR="001A2964">
        <w:rPr>
          <w:sz w:val="20"/>
          <w:szCs w:val="20"/>
        </w:rPr>
        <w:t>er</w:t>
      </w:r>
      <w:r w:rsidRPr="00463456">
        <w:rPr>
          <w:sz w:val="20"/>
          <w:szCs w:val="20"/>
        </w:rPr>
        <w:t xml:space="preserve"> aplicadas</w:t>
      </w:r>
      <w:r w:rsidR="001A2964">
        <w:rPr>
          <w:sz w:val="20"/>
          <w:szCs w:val="20"/>
        </w:rPr>
        <w:t xml:space="preserve"> de forma </w:t>
      </w:r>
      <w:r w:rsidR="001A2964" w:rsidRPr="00463456">
        <w:rPr>
          <w:sz w:val="20"/>
          <w:szCs w:val="20"/>
        </w:rPr>
        <w:t>consisten</w:t>
      </w:r>
      <w:r w:rsidR="001A2964">
        <w:rPr>
          <w:sz w:val="20"/>
          <w:szCs w:val="20"/>
        </w:rPr>
        <w:t>te desde a entrada em vigor do Sistema de Normalização Contabilística</w:t>
      </w:r>
      <w:r w:rsidR="00EE4AA9">
        <w:rPr>
          <w:sz w:val="20"/>
          <w:szCs w:val="20"/>
        </w:rPr>
        <w:t xml:space="preserve"> (SNC)</w:t>
      </w:r>
      <w:r w:rsidR="001A2964">
        <w:rPr>
          <w:sz w:val="20"/>
          <w:szCs w:val="20"/>
        </w:rPr>
        <w:t xml:space="preserve">, salvo </w:t>
      </w:r>
      <w:r w:rsidR="002C12F3" w:rsidRPr="00463456">
        <w:rPr>
          <w:sz w:val="20"/>
          <w:szCs w:val="20"/>
        </w:rPr>
        <w:t>indicação</w:t>
      </w:r>
      <w:r w:rsidRPr="00463456">
        <w:rPr>
          <w:sz w:val="20"/>
          <w:szCs w:val="20"/>
        </w:rPr>
        <w:t xml:space="preserve"> em </w:t>
      </w:r>
      <w:r w:rsidR="002C12F3" w:rsidRPr="00463456">
        <w:rPr>
          <w:sz w:val="20"/>
          <w:szCs w:val="20"/>
        </w:rPr>
        <w:t>contrário</w:t>
      </w:r>
      <w:r w:rsidRPr="00463456">
        <w:rPr>
          <w:sz w:val="20"/>
          <w:szCs w:val="20"/>
        </w:rPr>
        <w:t>.</w:t>
      </w:r>
    </w:p>
    <w:p w:rsidR="00430CAD" w:rsidRDefault="00430CAD" w:rsidP="00430CAD">
      <w:pPr>
        <w:spacing w:after="0"/>
        <w:jc w:val="both"/>
        <w:rPr>
          <w:sz w:val="20"/>
          <w:szCs w:val="20"/>
        </w:rPr>
      </w:pPr>
    </w:p>
    <w:p w:rsidR="00430CAD" w:rsidRPr="00430CAD" w:rsidRDefault="00430CAD" w:rsidP="00430CAD">
      <w:pPr>
        <w:jc w:val="both"/>
        <w:rPr>
          <w:sz w:val="20"/>
          <w:szCs w:val="20"/>
        </w:rPr>
      </w:pPr>
      <w:r>
        <w:rPr>
          <w:sz w:val="20"/>
          <w:szCs w:val="20"/>
        </w:rPr>
        <w:t>Apesar d</w:t>
      </w:r>
      <w:r w:rsidRPr="00430CAD">
        <w:rPr>
          <w:sz w:val="20"/>
          <w:szCs w:val="20"/>
        </w:rPr>
        <w:t>as estimativas serem baseadas na melhor experiência da Administração e nas suas melhores expectativas em relação aos eventos e acções correntes e futuras, os resultados actuais e futuros podem diferir d</w:t>
      </w:r>
      <w:r>
        <w:rPr>
          <w:sz w:val="20"/>
          <w:szCs w:val="20"/>
        </w:rPr>
        <w:t>estas e</w:t>
      </w:r>
      <w:r w:rsidRPr="00430CAD">
        <w:rPr>
          <w:sz w:val="20"/>
          <w:szCs w:val="20"/>
        </w:rPr>
        <w:t>stimativas.</w:t>
      </w:r>
      <w:r>
        <w:rPr>
          <w:sz w:val="20"/>
          <w:szCs w:val="20"/>
        </w:rPr>
        <w:t xml:space="preserve"> </w:t>
      </w:r>
      <w:r w:rsidRPr="00430CAD">
        <w:rPr>
          <w:sz w:val="20"/>
          <w:szCs w:val="20"/>
        </w:rPr>
        <w:t>As áreas que envolvem um maior grau de julgamento ou complexidade, ou áreas em que pressupostos e estimativas sejam significativos para as Demonstrações Financeiras são apresentadas na Nota 3.</w:t>
      </w:r>
    </w:p>
    <w:p w:rsidR="00430CAD" w:rsidRPr="00463456" w:rsidRDefault="00430CAD" w:rsidP="00430CAD">
      <w:pPr>
        <w:spacing w:after="0"/>
        <w:jc w:val="both"/>
        <w:rPr>
          <w:sz w:val="20"/>
          <w:szCs w:val="20"/>
        </w:rPr>
      </w:pPr>
    </w:p>
    <w:p w:rsidR="00B6490A" w:rsidRPr="00463456" w:rsidRDefault="00B6490A" w:rsidP="00F16B76">
      <w:pPr>
        <w:spacing w:after="0"/>
        <w:jc w:val="both"/>
        <w:rPr>
          <w:b/>
          <w:sz w:val="20"/>
          <w:szCs w:val="20"/>
        </w:rPr>
      </w:pPr>
      <w:r w:rsidRPr="00463456">
        <w:rPr>
          <w:b/>
          <w:sz w:val="20"/>
          <w:szCs w:val="20"/>
        </w:rPr>
        <w:t xml:space="preserve">3.1 Bases de </w:t>
      </w:r>
      <w:r w:rsidR="002C12F3" w:rsidRPr="00463456">
        <w:rPr>
          <w:b/>
          <w:sz w:val="20"/>
          <w:szCs w:val="20"/>
        </w:rPr>
        <w:t>mensuração</w:t>
      </w:r>
    </w:p>
    <w:p w:rsidR="00B6490A" w:rsidRPr="00463456" w:rsidRDefault="00B6490A" w:rsidP="00F16B76">
      <w:pPr>
        <w:spacing w:after="0"/>
        <w:jc w:val="both"/>
        <w:rPr>
          <w:sz w:val="20"/>
          <w:szCs w:val="20"/>
        </w:rPr>
      </w:pPr>
      <w:r w:rsidRPr="00463456">
        <w:rPr>
          <w:sz w:val="20"/>
          <w:szCs w:val="20"/>
        </w:rPr>
        <w:t xml:space="preserve">As </w:t>
      </w:r>
      <w:r w:rsidR="002C12F3" w:rsidRPr="00463456">
        <w:rPr>
          <w:sz w:val="20"/>
          <w:szCs w:val="20"/>
        </w:rPr>
        <w:t>demonstrações</w:t>
      </w:r>
      <w:r w:rsidRPr="00463456">
        <w:rPr>
          <w:sz w:val="20"/>
          <w:szCs w:val="20"/>
        </w:rPr>
        <w:t xml:space="preserve"> financeira</w:t>
      </w:r>
      <w:r w:rsidR="002C12F3" w:rsidRPr="00463456">
        <w:rPr>
          <w:sz w:val="20"/>
          <w:szCs w:val="20"/>
        </w:rPr>
        <w:t>s</w:t>
      </w:r>
      <w:r w:rsidRPr="00463456">
        <w:rPr>
          <w:sz w:val="20"/>
          <w:szCs w:val="20"/>
        </w:rPr>
        <w:t xml:space="preserve"> foram preparadas segundo o </w:t>
      </w:r>
      <w:r w:rsidR="002C12F3" w:rsidRPr="00463456">
        <w:rPr>
          <w:sz w:val="20"/>
          <w:szCs w:val="20"/>
        </w:rPr>
        <w:t>princípio</w:t>
      </w:r>
      <w:r w:rsidRPr="00463456">
        <w:rPr>
          <w:sz w:val="20"/>
          <w:szCs w:val="20"/>
        </w:rPr>
        <w:t xml:space="preserve"> do custo </w:t>
      </w:r>
      <w:r w:rsidR="002C12F3" w:rsidRPr="00463456">
        <w:rPr>
          <w:sz w:val="20"/>
          <w:szCs w:val="20"/>
        </w:rPr>
        <w:t>histórico</w:t>
      </w:r>
      <w:r w:rsidRPr="00463456">
        <w:rPr>
          <w:sz w:val="20"/>
          <w:szCs w:val="20"/>
        </w:rPr>
        <w:t xml:space="preserve">, modificado pela </w:t>
      </w:r>
      <w:r w:rsidR="002C12F3" w:rsidRPr="00463456">
        <w:rPr>
          <w:sz w:val="20"/>
          <w:szCs w:val="20"/>
        </w:rPr>
        <w:t>reavaliação</w:t>
      </w:r>
      <w:r w:rsidRPr="00463456">
        <w:rPr>
          <w:sz w:val="20"/>
          <w:szCs w:val="20"/>
        </w:rPr>
        <w:t xml:space="preserve"> dos terrenos e </w:t>
      </w:r>
      <w:r w:rsidR="002C12F3" w:rsidRPr="00463456">
        <w:rPr>
          <w:sz w:val="20"/>
          <w:szCs w:val="20"/>
        </w:rPr>
        <w:t>edifícios</w:t>
      </w:r>
      <w:r w:rsidRPr="00463456">
        <w:rPr>
          <w:sz w:val="20"/>
          <w:szCs w:val="20"/>
        </w:rPr>
        <w:t xml:space="preserve">, activos financeiros </w:t>
      </w:r>
      <w:r w:rsidR="002C12F3" w:rsidRPr="00463456">
        <w:rPr>
          <w:sz w:val="20"/>
          <w:szCs w:val="20"/>
        </w:rPr>
        <w:t>disponíveis</w:t>
      </w:r>
      <w:r w:rsidRPr="00463456">
        <w:rPr>
          <w:sz w:val="20"/>
          <w:szCs w:val="20"/>
        </w:rPr>
        <w:t xml:space="preserve"> para venda e activos financeiros e passivos financeiros (incluindo instrumentos derivados) ao justo valor </w:t>
      </w:r>
      <w:r w:rsidR="002C12F3" w:rsidRPr="00463456">
        <w:rPr>
          <w:sz w:val="20"/>
          <w:szCs w:val="20"/>
        </w:rPr>
        <w:t>através</w:t>
      </w:r>
      <w:r w:rsidRPr="00463456">
        <w:rPr>
          <w:sz w:val="20"/>
          <w:szCs w:val="20"/>
        </w:rPr>
        <w:t xml:space="preserve"> de resultados.</w:t>
      </w:r>
    </w:p>
    <w:p w:rsidR="002C12F3" w:rsidRPr="00463456" w:rsidRDefault="002C12F3" w:rsidP="00F16B76">
      <w:pPr>
        <w:spacing w:after="0"/>
        <w:jc w:val="both"/>
        <w:rPr>
          <w:sz w:val="20"/>
          <w:szCs w:val="20"/>
        </w:rPr>
      </w:pPr>
    </w:p>
    <w:p w:rsidR="004233FE" w:rsidRPr="00463456" w:rsidRDefault="00B6490A" w:rsidP="00F16B76">
      <w:pPr>
        <w:spacing w:after="0"/>
        <w:jc w:val="both"/>
        <w:rPr>
          <w:b/>
          <w:sz w:val="20"/>
          <w:szCs w:val="20"/>
        </w:rPr>
      </w:pPr>
      <w:r w:rsidRPr="00463456">
        <w:rPr>
          <w:b/>
          <w:sz w:val="20"/>
          <w:szCs w:val="20"/>
        </w:rPr>
        <w:t>3.2</w:t>
      </w:r>
      <w:r w:rsidR="004233FE" w:rsidRPr="00463456">
        <w:rPr>
          <w:b/>
          <w:sz w:val="20"/>
          <w:szCs w:val="20"/>
        </w:rPr>
        <w:t xml:space="preserve"> Outras políticas contabilísticas relevantes</w:t>
      </w:r>
      <w:r w:rsidR="001A2964">
        <w:rPr>
          <w:b/>
          <w:sz w:val="20"/>
          <w:szCs w:val="20"/>
        </w:rPr>
        <w:t xml:space="preserve"> </w:t>
      </w:r>
    </w:p>
    <w:p w:rsidR="00463456" w:rsidRPr="00334388" w:rsidRDefault="00334388" w:rsidP="00F16B76">
      <w:pPr>
        <w:spacing w:after="0"/>
        <w:jc w:val="both"/>
        <w:rPr>
          <w:sz w:val="20"/>
          <w:szCs w:val="20"/>
        </w:rPr>
      </w:pPr>
      <w:r w:rsidRPr="00334388">
        <w:rPr>
          <w:sz w:val="20"/>
          <w:szCs w:val="20"/>
        </w:rPr>
        <w:t>Não aplicável.</w:t>
      </w:r>
    </w:p>
    <w:p w:rsidR="00463456" w:rsidRPr="00463456" w:rsidRDefault="00463456" w:rsidP="00F16B76">
      <w:pPr>
        <w:spacing w:after="0"/>
        <w:jc w:val="both"/>
        <w:rPr>
          <w:color w:val="0000FF"/>
          <w:sz w:val="20"/>
          <w:szCs w:val="20"/>
        </w:rPr>
      </w:pPr>
    </w:p>
    <w:p w:rsidR="00B6490A" w:rsidRPr="00463456" w:rsidRDefault="004233FE" w:rsidP="00F16B76">
      <w:pPr>
        <w:spacing w:after="0"/>
        <w:jc w:val="both"/>
        <w:rPr>
          <w:b/>
          <w:sz w:val="20"/>
          <w:szCs w:val="20"/>
        </w:rPr>
      </w:pPr>
      <w:r w:rsidRPr="00463456">
        <w:rPr>
          <w:b/>
          <w:sz w:val="20"/>
          <w:szCs w:val="20"/>
        </w:rPr>
        <w:t>3.3</w:t>
      </w:r>
      <w:r w:rsidR="00B6490A" w:rsidRPr="00463456">
        <w:rPr>
          <w:b/>
          <w:sz w:val="20"/>
          <w:szCs w:val="20"/>
        </w:rPr>
        <w:t xml:space="preserve"> </w:t>
      </w:r>
      <w:r w:rsidR="002C12F3" w:rsidRPr="00463456">
        <w:rPr>
          <w:b/>
          <w:sz w:val="20"/>
          <w:szCs w:val="20"/>
        </w:rPr>
        <w:t>Juízos</w:t>
      </w:r>
      <w:r w:rsidR="00B6490A" w:rsidRPr="00463456">
        <w:rPr>
          <w:b/>
          <w:sz w:val="20"/>
          <w:szCs w:val="20"/>
        </w:rPr>
        <w:t xml:space="preserve"> de valor, </w:t>
      </w:r>
      <w:r w:rsidR="002C12F3" w:rsidRPr="00463456">
        <w:rPr>
          <w:b/>
          <w:sz w:val="20"/>
          <w:szCs w:val="20"/>
        </w:rPr>
        <w:t>principais</w:t>
      </w:r>
      <w:r w:rsidR="00B6490A" w:rsidRPr="00463456">
        <w:rPr>
          <w:b/>
          <w:sz w:val="20"/>
          <w:szCs w:val="20"/>
        </w:rPr>
        <w:t xml:space="preserve"> pressupostos relativos ao </w:t>
      </w:r>
      <w:r w:rsidR="002C12F3" w:rsidRPr="00463456">
        <w:rPr>
          <w:b/>
          <w:sz w:val="20"/>
          <w:szCs w:val="20"/>
        </w:rPr>
        <w:t>futuro e</w:t>
      </w:r>
      <w:r w:rsidR="00B6490A" w:rsidRPr="00463456">
        <w:rPr>
          <w:b/>
          <w:sz w:val="20"/>
          <w:szCs w:val="20"/>
        </w:rPr>
        <w:t xml:space="preserve"> </w:t>
      </w:r>
      <w:r w:rsidR="002C12F3" w:rsidRPr="00463456">
        <w:rPr>
          <w:b/>
          <w:sz w:val="20"/>
          <w:szCs w:val="20"/>
        </w:rPr>
        <w:t>principais</w:t>
      </w:r>
      <w:r w:rsidR="00B6490A" w:rsidRPr="00463456">
        <w:rPr>
          <w:b/>
          <w:sz w:val="20"/>
          <w:szCs w:val="20"/>
        </w:rPr>
        <w:t xml:space="preserve"> fontes de incerteza das estimativas</w:t>
      </w:r>
    </w:p>
    <w:p w:rsidR="00B6490A" w:rsidRPr="00463456" w:rsidRDefault="00B6490A" w:rsidP="00F16B76">
      <w:pPr>
        <w:spacing w:after="0"/>
        <w:jc w:val="both"/>
        <w:rPr>
          <w:sz w:val="20"/>
          <w:szCs w:val="20"/>
        </w:rPr>
      </w:pPr>
      <w:r w:rsidRPr="00463456">
        <w:rPr>
          <w:sz w:val="20"/>
          <w:szCs w:val="20"/>
        </w:rPr>
        <w:t xml:space="preserve">A </w:t>
      </w:r>
      <w:r w:rsidR="002C12F3" w:rsidRPr="00463456">
        <w:rPr>
          <w:sz w:val="20"/>
          <w:szCs w:val="20"/>
        </w:rPr>
        <w:t>preparação</w:t>
      </w:r>
      <w:r w:rsidRPr="00463456">
        <w:rPr>
          <w:sz w:val="20"/>
          <w:szCs w:val="20"/>
        </w:rPr>
        <w:t xml:space="preserve"> das </w:t>
      </w:r>
      <w:r w:rsidR="002C12F3" w:rsidRPr="00463456">
        <w:rPr>
          <w:sz w:val="20"/>
          <w:szCs w:val="20"/>
        </w:rPr>
        <w:t>demonstrações</w:t>
      </w:r>
      <w:r w:rsidRPr="00463456">
        <w:rPr>
          <w:sz w:val="20"/>
          <w:szCs w:val="20"/>
        </w:rPr>
        <w:t xml:space="preserve"> financeiras em </w:t>
      </w:r>
      <w:r w:rsidR="002C12F3" w:rsidRPr="00463456">
        <w:rPr>
          <w:sz w:val="20"/>
          <w:szCs w:val="20"/>
        </w:rPr>
        <w:t>conformidade</w:t>
      </w:r>
      <w:r w:rsidRPr="00463456">
        <w:rPr>
          <w:sz w:val="20"/>
          <w:szCs w:val="20"/>
        </w:rPr>
        <w:t xml:space="preserve"> com as NCRF</w:t>
      </w:r>
      <w:r w:rsidR="002C12F3" w:rsidRPr="00463456">
        <w:rPr>
          <w:sz w:val="20"/>
          <w:szCs w:val="20"/>
        </w:rPr>
        <w:t xml:space="preserve"> requer o uso</w:t>
      </w:r>
      <w:r w:rsidRPr="00463456">
        <w:rPr>
          <w:sz w:val="20"/>
          <w:szCs w:val="20"/>
        </w:rPr>
        <w:t xml:space="preserve"> de algumas estimativas </w:t>
      </w:r>
      <w:r w:rsidR="002C12F3" w:rsidRPr="00463456">
        <w:rPr>
          <w:sz w:val="20"/>
          <w:szCs w:val="20"/>
        </w:rPr>
        <w:t>contabilísticas</w:t>
      </w:r>
      <w:r w:rsidRPr="00463456">
        <w:rPr>
          <w:sz w:val="20"/>
          <w:szCs w:val="20"/>
        </w:rPr>
        <w:t xml:space="preserve"> importantes. </w:t>
      </w:r>
      <w:r w:rsidR="001A2964">
        <w:rPr>
          <w:sz w:val="20"/>
          <w:szCs w:val="20"/>
        </w:rPr>
        <w:t>Quando não for possível mensurar com um grau elevado de certeza, tal quantia não será estimada nem reconhecida nas demonstrações financeiras, mas divulgada no presente documento.</w:t>
      </w:r>
    </w:p>
    <w:p w:rsidR="002C12F3" w:rsidRDefault="002C12F3" w:rsidP="00F16B76">
      <w:pPr>
        <w:spacing w:after="0"/>
        <w:jc w:val="both"/>
        <w:rPr>
          <w:sz w:val="20"/>
          <w:szCs w:val="20"/>
        </w:rPr>
      </w:pPr>
    </w:p>
    <w:p w:rsidR="00B6490A" w:rsidRPr="00463456" w:rsidRDefault="00B6490A" w:rsidP="00F16B76">
      <w:pPr>
        <w:spacing w:after="0"/>
        <w:jc w:val="both"/>
        <w:rPr>
          <w:b/>
          <w:color w:val="0000FF"/>
          <w:sz w:val="20"/>
          <w:szCs w:val="20"/>
        </w:rPr>
      </w:pPr>
      <w:r w:rsidRPr="00463456">
        <w:rPr>
          <w:b/>
          <w:sz w:val="20"/>
          <w:szCs w:val="20"/>
        </w:rPr>
        <w:t>3.</w:t>
      </w:r>
      <w:r w:rsidR="004233FE" w:rsidRPr="00463456">
        <w:rPr>
          <w:b/>
          <w:sz w:val="20"/>
          <w:szCs w:val="20"/>
        </w:rPr>
        <w:t>4</w:t>
      </w:r>
      <w:r w:rsidRPr="00463456">
        <w:rPr>
          <w:b/>
          <w:sz w:val="20"/>
          <w:szCs w:val="20"/>
        </w:rPr>
        <w:t xml:space="preserve"> Activos fixos </w:t>
      </w:r>
      <w:r w:rsidR="00295840" w:rsidRPr="00463456">
        <w:rPr>
          <w:b/>
          <w:sz w:val="20"/>
          <w:szCs w:val="20"/>
        </w:rPr>
        <w:t>tangíveis</w:t>
      </w:r>
    </w:p>
    <w:p w:rsidR="001A2964" w:rsidRDefault="00132D89" w:rsidP="00F16B76">
      <w:pPr>
        <w:spacing w:after="0"/>
        <w:jc w:val="both"/>
        <w:rPr>
          <w:sz w:val="20"/>
          <w:szCs w:val="20"/>
        </w:rPr>
      </w:pPr>
      <w:r w:rsidRPr="00463456">
        <w:rPr>
          <w:sz w:val="20"/>
          <w:szCs w:val="20"/>
        </w:rPr>
        <w:t xml:space="preserve">As </w:t>
      </w:r>
      <w:r w:rsidRPr="00C46F87">
        <w:rPr>
          <w:sz w:val="20"/>
          <w:szCs w:val="20"/>
          <w:u w:val="single"/>
        </w:rPr>
        <w:t>imobilizações</w:t>
      </w:r>
      <w:r w:rsidR="001A2964">
        <w:rPr>
          <w:sz w:val="20"/>
          <w:szCs w:val="20"/>
        </w:rPr>
        <w:t xml:space="preserve">, incluindo </w:t>
      </w:r>
      <w:r w:rsidRPr="00463456">
        <w:rPr>
          <w:sz w:val="20"/>
          <w:szCs w:val="20"/>
        </w:rPr>
        <w:t xml:space="preserve">terrenos e edifícios, </w:t>
      </w:r>
      <w:r w:rsidR="001A2964">
        <w:rPr>
          <w:sz w:val="20"/>
          <w:szCs w:val="20"/>
        </w:rPr>
        <w:t>encontram-se registada</w:t>
      </w:r>
      <w:r w:rsidRPr="00463456">
        <w:rPr>
          <w:sz w:val="20"/>
          <w:szCs w:val="20"/>
        </w:rPr>
        <w:t>s ao custo de aquisição líquido</w:t>
      </w:r>
      <w:r w:rsidR="00B6490A" w:rsidRPr="00463456">
        <w:rPr>
          <w:sz w:val="20"/>
          <w:szCs w:val="20"/>
        </w:rPr>
        <w:t xml:space="preserve"> das </w:t>
      </w:r>
      <w:r w:rsidRPr="00463456">
        <w:rPr>
          <w:sz w:val="20"/>
          <w:szCs w:val="20"/>
        </w:rPr>
        <w:t>respectivas</w:t>
      </w:r>
      <w:r w:rsidR="00B6490A" w:rsidRPr="00463456">
        <w:rPr>
          <w:sz w:val="20"/>
          <w:szCs w:val="20"/>
        </w:rPr>
        <w:t xml:space="preserve"> </w:t>
      </w:r>
      <w:r w:rsidRPr="00463456">
        <w:rPr>
          <w:sz w:val="20"/>
          <w:szCs w:val="20"/>
        </w:rPr>
        <w:t>depreciações</w:t>
      </w:r>
      <w:r w:rsidR="00B6490A" w:rsidRPr="00463456">
        <w:rPr>
          <w:sz w:val="20"/>
          <w:szCs w:val="20"/>
        </w:rPr>
        <w:t xml:space="preserve"> acumuladas e d</w:t>
      </w:r>
      <w:r w:rsidR="001A2964">
        <w:rPr>
          <w:sz w:val="20"/>
          <w:szCs w:val="20"/>
        </w:rPr>
        <w:t>as</w:t>
      </w:r>
      <w:r w:rsidR="00B6490A" w:rsidRPr="00463456">
        <w:rPr>
          <w:sz w:val="20"/>
          <w:szCs w:val="20"/>
        </w:rPr>
        <w:t xml:space="preserve"> perdas por imparidade. </w:t>
      </w:r>
    </w:p>
    <w:p w:rsidR="00132D89" w:rsidRDefault="001A2964" w:rsidP="00F16B76">
      <w:pPr>
        <w:spacing w:after="0"/>
        <w:jc w:val="both"/>
        <w:rPr>
          <w:sz w:val="20"/>
          <w:szCs w:val="20"/>
        </w:rPr>
      </w:pPr>
      <w:r w:rsidRPr="00C46F87">
        <w:rPr>
          <w:sz w:val="20"/>
          <w:szCs w:val="20"/>
          <w:highlight w:val="yellow"/>
          <w:u w:val="single"/>
        </w:rPr>
        <w:t>Se a empresa utilizar o</w:t>
      </w:r>
      <w:r w:rsidR="00647E92">
        <w:rPr>
          <w:sz w:val="20"/>
          <w:szCs w:val="20"/>
          <w:highlight w:val="yellow"/>
          <w:u w:val="single"/>
        </w:rPr>
        <w:t xml:space="preserve"> modelo de revalorização</w:t>
      </w:r>
      <w:r w:rsidRPr="00C46F87">
        <w:rPr>
          <w:sz w:val="20"/>
          <w:szCs w:val="20"/>
          <w:highlight w:val="yellow"/>
        </w:rPr>
        <w:t xml:space="preserve">: </w:t>
      </w:r>
      <w:r w:rsidR="00647E92">
        <w:rPr>
          <w:sz w:val="20"/>
          <w:szCs w:val="20"/>
          <w:highlight w:val="yellow"/>
        </w:rPr>
        <w:t xml:space="preserve">A empresa utiliza o modelo de revalorização cujo </w:t>
      </w:r>
      <w:r w:rsidR="00B6490A" w:rsidRPr="00C46F87">
        <w:rPr>
          <w:sz w:val="20"/>
          <w:szCs w:val="20"/>
          <w:highlight w:val="yellow"/>
        </w:rPr>
        <w:t>justo valor</w:t>
      </w:r>
      <w:r w:rsidR="00647E92">
        <w:rPr>
          <w:sz w:val="20"/>
          <w:szCs w:val="20"/>
          <w:highlight w:val="yellow"/>
        </w:rPr>
        <w:t xml:space="preserve"> foi mensurado à data de revalorização deduzido das depreciações acumuladas e das imparidades acumuladas. As revalorizações são efectuadas </w:t>
      </w:r>
      <w:r w:rsidR="00473D54" w:rsidRPr="00C46F87">
        <w:rPr>
          <w:sz w:val="20"/>
          <w:szCs w:val="20"/>
          <w:highlight w:val="yellow"/>
        </w:rPr>
        <w:t>com</w:t>
      </w:r>
      <w:r w:rsidR="00B6490A" w:rsidRPr="00C46F87">
        <w:rPr>
          <w:sz w:val="20"/>
          <w:szCs w:val="20"/>
          <w:highlight w:val="yellow"/>
        </w:rPr>
        <w:t xml:space="preserve"> base em </w:t>
      </w:r>
      <w:r w:rsidR="00132D89" w:rsidRPr="00C46F87">
        <w:rPr>
          <w:sz w:val="20"/>
          <w:szCs w:val="20"/>
          <w:highlight w:val="yellow"/>
        </w:rPr>
        <w:t>avaliações perió</w:t>
      </w:r>
      <w:r w:rsidR="00B6490A" w:rsidRPr="00C46F87">
        <w:rPr>
          <w:sz w:val="20"/>
          <w:szCs w:val="20"/>
          <w:highlight w:val="yellow"/>
        </w:rPr>
        <w:t xml:space="preserve">dicas, pelo menos trianuais, efectuadas por avaliadores </w:t>
      </w:r>
      <w:r w:rsidR="00024B30" w:rsidRPr="00C46F87">
        <w:rPr>
          <w:sz w:val="20"/>
          <w:szCs w:val="20"/>
          <w:highlight w:val="yellow"/>
        </w:rPr>
        <w:t>externos</w:t>
      </w:r>
      <w:r w:rsidR="00B6490A" w:rsidRPr="00C46F87">
        <w:rPr>
          <w:sz w:val="20"/>
          <w:szCs w:val="20"/>
          <w:highlight w:val="yellow"/>
        </w:rPr>
        <w:t xml:space="preserve"> </w:t>
      </w:r>
      <w:r w:rsidR="00132D89" w:rsidRPr="00C46F87">
        <w:rPr>
          <w:sz w:val="20"/>
          <w:szCs w:val="20"/>
          <w:highlight w:val="yellow"/>
        </w:rPr>
        <w:t>independentes</w:t>
      </w:r>
      <w:r w:rsidR="00334388">
        <w:rPr>
          <w:sz w:val="20"/>
          <w:szCs w:val="20"/>
        </w:rPr>
        <w:t>.</w:t>
      </w:r>
    </w:p>
    <w:p w:rsidR="00132D89" w:rsidRPr="00463456" w:rsidRDefault="00B6490A" w:rsidP="00F16B76">
      <w:pPr>
        <w:spacing w:after="0"/>
        <w:jc w:val="both"/>
        <w:rPr>
          <w:sz w:val="20"/>
          <w:szCs w:val="20"/>
        </w:rPr>
      </w:pPr>
      <w:r w:rsidRPr="00463456">
        <w:rPr>
          <w:sz w:val="20"/>
          <w:szCs w:val="20"/>
        </w:rPr>
        <w:t xml:space="preserve">Os </w:t>
      </w:r>
      <w:r w:rsidRPr="00C46F87">
        <w:rPr>
          <w:sz w:val="20"/>
          <w:szCs w:val="20"/>
          <w:u w:val="single"/>
        </w:rPr>
        <w:t>custos subsequentes</w:t>
      </w:r>
      <w:r w:rsidRPr="00463456">
        <w:rPr>
          <w:sz w:val="20"/>
          <w:szCs w:val="20"/>
        </w:rPr>
        <w:t xml:space="preserve"> </w:t>
      </w:r>
      <w:r w:rsidR="00132D89" w:rsidRPr="00463456">
        <w:rPr>
          <w:sz w:val="20"/>
          <w:szCs w:val="20"/>
        </w:rPr>
        <w:t>são</w:t>
      </w:r>
      <w:r w:rsidRPr="00463456">
        <w:rPr>
          <w:sz w:val="20"/>
          <w:szCs w:val="20"/>
        </w:rPr>
        <w:t xml:space="preserve"> </w:t>
      </w:r>
      <w:r w:rsidR="00132D89" w:rsidRPr="00463456">
        <w:rPr>
          <w:sz w:val="20"/>
          <w:szCs w:val="20"/>
        </w:rPr>
        <w:t>incluídos</w:t>
      </w:r>
      <w:r w:rsidRPr="00463456">
        <w:rPr>
          <w:sz w:val="20"/>
          <w:szCs w:val="20"/>
        </w:rPr>
        <w:t xml:space="preserve"> na quantia escritu</w:t>
      </w:r>
      <w:r w:rsidR="00132D89" w:rsidRPr="00463456">
        <w:rPr>
          <w:sz w:val="20"/>
          <w:szCs w:val="20"/>
        </w:rPr>
        <w:t>rada do bem ou reconhecidos como</w:t>
      </w:r>
      <w:r w:rsidRPr="00463456">
        <w:rPr>
          <w:sz w:val="20"/>
          <w:szCs w:val="20"/>
        </w:rPr>
        <w:t xml:space="preserve"> activos </w:t>
      </w:r>
      <w:r w:rsidR="00132D89" w:rsidRPr="00463456">
        <w:rPr>
          <w:sz w:val="20"/>
          <w:szCs w:val="20"/>
        </w:rPr>
        <w:t>separados</w:t>
      </w:r>
      <w:r w:rsidRPr="00463456">
        <w:rPr>
          <w:sz w:val="20"/>
          <w:szCs w:val="20"/>
        </w:rPr>
        <w:t>, confo</w:t>
      </w:r>
      <w:r w:rsidR="00132D89" w:rsidRPr="00463456">
        <w:rPr>
          <w:sz w:val="20"/>
          <w:szCs w:val="20"/>
        </w:rPr>
        <w:t xml:space="preserve">rme apropriado, </w:t>
      </w:r>
      <w:r w:rsidR="00C46F87">
        <w:rPr>
          <w:sz w:val="20"/>
          <w:szCs w:val="20"/>
        </w:rPr>
        <w:t>se for</w:t>
      </w:r>
      <w:r w:rsidRPr="00463456">
        <w:rPr>
          <w:sz w:val="20"/>
          <w:szCs w:val="20"/>
        </w:rPr>
        <w:t xml:space="preserve"> </w:t>
      </w:r>
      <w:r w:rsidR="00132D89" w:rsidRPr="00463456">
        <w:rPr>
          <w:sz w:val="20"/>
          <w:szCs w:val="20"/>
        </w:rPr>
        <w:t>provável</w:t>
      </w:r>
      <w:r w:rsidRPr="00463456">
        <w:rPr>
          <w:sz w:val="20"/>
          <w:szCs w:val="20"/>
        </w:rPr>
        <w:t xml:space="preserve"> que </w:t>
      </w:r>
      <w:r w:rsidR="00132D89" w:rsidRPr="00463456">
        <w:rPr>
          <w:sz w:val="20"/>
          <w:szCs w:val="20"/>
        </w:rPr>
        <w:t>benefícios</w:t>
      </w:r>
      <w:r w:rsidRPr="00463456">
        <w:rPr>
          <w:sz w:val="20"/>
          <w:szCs w:val="20"/>
        </w:rPr>
        <w:t xml:space="preserve"> </w:t>
      </w:r>
      <w:r w:rsidR="00132D89" w:rsidRPr="00463456">
        <w:rPr>
          <w:sz w:val="20"/>
          <w:szCs w:val="20"/>
        </w:rPr>
        <w:t>económicos</w:t>
      </w:r>
      <w:r w:rsidRPr="00463456">
        <w:rPr>
          <w:sz w:val="20"/>
          <w:szCs w:val="20"/>
        </w:rPr>
        <w:t xml:space="preserve"> </w:t>
      </w:r>
      <w:r w:rsidR="00132D89" w:rsidRPr="00463456">
        <w:rPr>
          <w:sz w:val="20"/>
          <w:szCs w:val="20"/>
        </w:rPr>
        <w:t>fluirão</w:t>
      </w:r>
      <w:r w:rsidRPr="00463456">
        <w:rPr>
          <w:sz w:val="20"/>
          <w:szCs w:val="20"/>
        </w:rPr>
        <w:t xml:space="preserve"> para a empresa e o custo possa ser </w:t>
      </w:r>
      <w:r w:rsidRPr="00463456">
        <w:rPr>
          <w:sz w:val="20"/>
          <w:szCs w:val="20"/>
        </w:rPr>
        <w:lastRenderedPageBreak/>
        <w:t xml:space="preserve">mensurado </w:t>
      </w:r>
      <w:r w:rsidR="00473D54" w:rsidRPr="00463456">
        <w:rPr>
          <w:sz w:val="20"/>
          <w:szCs w:val="20"/>
        </w:rPr>
        <w:t>com</w:t>
      </w:r>
      <w:r w:rsidRPr="00463456">
        <w:rPr>
          <w:sz w:val="20"/>
          <w:szCs w:val="20"/>
        </w:rPr>
        <w:t xml:space="preserve"> fiabilidade. Os custos com </w:t>
      </w:r>
      <w:r w:rsidR="00132D89" w:rsidRPr="00463456">
        <w:rPr>
          <w:sz w:val="20"/>
          <w:szCs w:val="20"/>
        </w:rPr>
        <w:t>manutenção</w:t>
      </w:r>
      <w:r w:rsidRPr="00463456">
        <w:rPr>
          <w:sz w:val="20"/>
          <w:szCs w:val="20"/>
        </w:rPr>
        <w:t xml:space="preserve"> e </w:t>
      </w:r>
      <w:r w:rsidR="00132D89" w:rsidRPr="00463456">
        <w:rPr>
          <w:sz w:val="20"/>
          <w:szCs w:val="20"/>
        </w:rPr>
        <w:t>reparações</w:t>
      </w:r>
      <w:r w:rsidRPr="00463456">
        <w:rPr>
          <w:sz w:val="20"/>
          <w:szCs w:val="20"/>
        </w:rPr>
        <w:t xml:space="preserve"> </w:t>
      </w:r>
      <w:r w:rsidR="00132D89" w:rsidRPr="00463456">
        <w:rPr>
          <w:sz w:val="20"/>
          <w:szCs w:val="20"/>
        </w:rPr>
        <w:t>são</w:t>
      </w:r>
      <w:r w:rsidRPr="00463456">
        <w:rPr>
          <w:sz w:val="20"/>
          <w:szCs w:val="20"/>
        </w:rPr>
        <w:t xml:space="preserve"> reconhecidos como um gasto no </w:t>
      </w:r>
      <w:r w:rsidR="00132D89" w:rsidRPr="00463456">
        <w:rPr>
          <w:sz w:val="20"/>
          <w:szCs w:val="20"/>
        </w:rPr>
        <w:t>período</w:t>
      </w:r>
      <w:r w:rsidRPr="00463456">
        <w:rPr>
          <w:sz w:val="20"/>
          <w:szCs w:val="20"/>
        </w:rPr>
        <w:t xml:space="preserve"> em que </w:t>
      </w:r>
      <w:r w:rsidR="00132D89" w:rsidRPr="00463456">
        <w:rPr>
          <w:sz w:val="20"/>
          <w:szCs w:val="20"/>
        </w:rPr>
        <w:t>são</w:t>
      </w:r>
      <w:r w:rsidRPr="00463456">
        <w:rPr>
          <w:sz w:val="20"/>
          <w:szCs w:val="20"/>
        </w:rPr>
        <w:t xml:space="preserve"> incorridos.</w:t>
      </w:r>
    </w:p>
    <w:p w:rsidR="00B6490A" w:rsidRPr="00463456" w:rsidRDefault="00132D89" w:rsidP="00F16B76">
      <w:pPr>
        <w:spacing w:after="0"/>
        <w:jc w:val="both"/>
        <w:rPr>
          <w:sz w:val="20"/>
          <w:szCs w:val="20"/>
        </w:rPr>
      </w:pPr>
      <w:r w:rsidRPr="00463456">
        <w:rPr>
          <w:sz w:val="20"/>
          <w:szCs w:val="20"/>
        </w:rPr>
        <w:t xml:space="preserve">Os </w:t>
      </w:r>
      <w:r w:rsidR="00B6490A" w:rsidRPr="00C46F87">
        <w:rPr>
          <w:sz w:val="20"/>
          <w:szCs w:val="20"/>
          <w:u w:val="single"/>
        </w:rPr>
        <w:t>aumentos na quantia escriturada</w:t>
      </w:r>
      <w:r w:rsidR="00B6490A" w:rsidRPr="00463456">
        <w:rPr>
          <w:sz w:val="20"/>
          <w:szCs w:val="20"/>
        </w:rPr>
        <w:t xml:space="preserve"> de um activo em resultado da </w:t>
      </w:r>
      <w:r w:rsidRPr="00463456">
        <w:rPr>
          <w:sz w:val="20"/>
          <w:szCs w:val="20"/>
        </w:rPr>
        <w:t>reavaliação</w:t>
      </w:r>
      <w:r w:rsidR="00B6490A" w:rsidRPr="00463456">
        <w:rPr>
          <w:sz w:val="20"/>
          <w:szCs w:val="20"/>
        </w:rPr>
        <w:t xml:space="preserve"> de terrenos e </w:t>
      </w:r>
      <w:r w:rsidRPr="00463456">
        <w:rPr>
          <w:sz w:val="20"/>
          <w:szCs w:val="20"/>
        </w:rPr>
        <w:t>edifícios</w:t>
      </w:r>
      <w:r w:rsidR="00B6490A" w:rsidRPr="00463456">
        <w:rPr>
          <w:sz w:val="20"/>
          <w:szCs w:val="20"/>
        </w:rPr>
        <w:t xml:space="preserve"> </w:t>
      </w:r>
      <w:r w:rsidRPr="00463456">
        <w:rPr>
          <w:sz w:val="20"/>
          <w:szCs w:val="20"/>
        </w:rPr>
        <w:t>são</w:t>
      </w:r>
      <w:r w:rsidR="00B6490A" w:rsidRPr="00463456">
        <w:rPr>
          <w:sz w:val="20"/>
          <w:szCs w:val="20"/>
        </w:rPr>
        <w:t xml:space="preserve"> creditados em Excedentes de </w:t>
      </w:r>
      <w:r w:rsidRPr="00463456">
        <w:rPr>
          <w:sz w:val="20"/>
          <w:szCs w:val="20"/>
        </w:rPr>
        <w:t>Revalorização</w:t>
      </w:r>
      <w:r w:rsidR="00B6490A" w:rsidRPr="00463456">
        <w:rPr>
          <w:sz w:val="20"/>
          <w:szCs w:val="20"/>
        </w:rPr>
        <w:t xml:space="preserve"> no capital </w:t>
      </w:r>
      <w:r w:rsidRPr="00463456">
        <w:rPr>
          <w:sz w:val="20"/>
          <w:szCs w:val="20"/>
        </w:rPr>
        <w:t>própri</w:t>
      </w:r>
      <w:r w:rsidR="00B6490A" w:rsidRPr="00463456">
        <w:rPr>
          <w:sz w:val="20"/>
          <w:szCs w:val="20"/>
        </w:rPr>
        <w:t xml:space="preserve">o. As </w:t>
      </w:r>
      <w:r w:rsidRPr="00463456">
        <w:rPr>
          <w:sz w:val="20"/>
          <w:szCs w:val="20"/>
        </w:rPr>
        <w:t>diminuições</w:t>
      </w:r>
      <w:r w:rsidR="00B6490A" w:rsidRPr="00463456">
        <w:rPr>
          <w:sz w:val="20"/>
          <w:szCs w:val="20"/>
        </w:rPr>
        <w:t xml:space="preserve"> que compensem aumentos anteriores do mesmo activo </w:t>
      </w:r>
      <w:r w:rsidRPr="00463456">
        <w:rPr>
          <w:sz w:val="20"/>
          <w:szCs w:val="20"/>
        </w:rPr>
        <w:t>são</w:t>
      </w:r>
      <w:r w:rsidR="00B6490A" w:rsidRPr="00463456">
        <w:rPr>
          <w:sz w:val="20"/>
          <w:szCs w:val="20"/>
        </w:rPr>
        <w:t xml:space="preserve"> igualmente levadas aos excedentes de </w:t>
      </w:r>
      <w:r w:rsidRPr="00463456">
        <w:rPr>
          <w:sz w:val="20"/>
          <w:szCs w:val="20"/>
        </w:rPr>
        <w:t>revalorização</w:t>
      </w:r>
      <w:r w:rsidR="00B6490A" w:rsidRPr="00463456">
        <w:rPr>
          <w:sz w:val="20"/>
          <w:szCs w:val="20"/>
        </w:rPr>
        <w:t xml:space="preserve"> nos </w:t>
      </w:r>
      <w:r w:rsidRPr="00463456">
        <w:rPr>
          <w:sz w:val="20"/>
          <w:szCs w:val="20"/>
        </w:rPr>
        <w:t>capitais</w:t>
      </w:r>
      <w:r w:rsidR="00B6490A" w:rsidRPr="00463456">
        <w:rPr>
          <w:sz w:val="20"/>
          <w:szCs w:val="20"/>
        </w:rPr>
        <w:t xml:space="preserve"> </w:t>
      </w:r>
      <w:r w:rsidRPr="00463456">
        <w:rPr>
          <w:sz w:val="20"/>
          <w:szCs w:val="20"/>
        </w:rPr>
        <w:t>próprios</w:t>
      </w:r>
      <w:r w:rsidR="00B6490A" w:rsidRPr="00463456">
        <w:rPr>
          <w:sz w:val="20"/>
          <w:szCs w:val="20"/>
        </w:rPr>
        <w:t xml:space="preserve">; as restantes </w:t>
      </w:r>
      <w:r w:rsidRPr="00463456">
        <w:rPr>
          <w:sz w:val="20"/>
          <w:szCs w:val="20"/>
        </w:rPr>
        <w:t>diminuições</w:t>
      </w:r>
      <w:r w:rsidR="00B6490A" w:rsidRPr="00463456">
        <w:rPr>
          <w:sz w:val="20"/>
          <w:szCs w:val="20"/>
        </w:rPr>
        <w:t xml:space="preserve"> </w:t>
      </w:r>
      <w:r w:rsidRPr="00463456">
        <w:rPr>
          <w:sz w:val="20"/>
          <w:szCs w:val="20"/>
        </w:rPr>
        <w:t>são</w:t>
      </w:r>
      <w:r w:rsidR="00B6490A" w:rsidRPr="00463456">
        <w:rPr>
          <w:sz w:val="20"/>
          <w:szCs w:val="20"/>
        </w:rPr>
        <w:t xml:space="preserve"> reconhecidas </w:t>
      </w:r>
      <w:r w:rsidRPr="00463456">
        <w:rPr>
          <w:sz w:val="20"/>
          <w:szCs w:val="20"/>
        </w:rPr>
        <w:t>como</w:t>
      </w:r>
      <w:r w:rsidR="00B6490A" w:rsidRPr="00463456">
        <w:rPr>
          <w:sz w:val="20"/>
          <w:szCs w:val="20"/>
        </w:rPr>
        <w:t xml:space="preserve"> gasto do </w:t>
      </w:r>
      <w:r w:rsidRPr="00463456">
        <w:rPr>
          <w:sz w:val="20"/>
          <w:szCs w:val="20"/>
        </w:rPr>
        <w:t>período</w:t>
      </w:r>
      <w:r w:rsidR="00B6490A" w:rsidRPr="00463456">
        <w:rPr>
          <w:sz w:val="20"/>
          <w:szCs w:val="20"/>
        </w:rPr>
        <w:t xml:space="preserve">. Anualmente, a </w:t>
      </w:r>
      <w:r w:rsidRPr="00463456">
        <w:rPr>
          <w:sz w:val="20"/>
          <w:szCs w:val="20"/>
        </w:rPr>
        <w:t>diferença</w:t>
      </w:r>
      <w:r w:rsidR="00B6490A" w:rsidRPr="00463456">
        <w:rPr>
          <w:sz w:val="20"/>
          <w:szCs w:val="20"/>
        </w:rPr>
        <w:t xml:space="preserve"> entre a </w:t>
      </w:r>
      <w:r w:rsidRPr="00463456">
        <w:rPr>
          <w:sz w:val="20"/>
          <w:szCs w:val="20"/>
        </w:rPr>
        <w:t xml:space="preserve">depreciação </w:t>
      </w:r>
      <w:r w:rsidR="00B6490A" w:rsidRPr="00463456">
        <w:rPr>
          <w:sz w:val="20"/>
          <w:szCs w:val="20"/>
        </w:rPr>
        <w:t xml:space="preserve">baseada na quantia escriturada reavaliada do </w:t>
      </w:r>
      <w:r w:rsidRPr="00463456">
        <w:rPr>
          <w:sz w:val="20"/>
          <w:szCs w:val="20"/>
        </w:rPr>
        <w:t>activo</w:t>
      </w:r>
      <w:r w:rsidR="00B6490A" w:rsidRPr="00463456">
        <w:rPr>
          <w:sz w:val="20"/>
          <w:szCs w:val="20"/>
        </w:rPr>
        <w:t xml:space="preserve"> levada a gastos do </w:t>
      </w:r>
      <w:r w:rsidRPr="00463456">
        <w:rPr>
          <w:sz w:val="20"/>
          <w:szCs w:val="20"/>
        </w:rPr>
        <w:t>período</w:t>
      </w:r>
      <w:r w:rsidR="00B6490A" w:rsidRPr="00463456">
        <w:rPr>
          <w:sz w:val="20"/>
          <w:szCs w:val="20"/>
        </w:rPr>
        <w:t xml:space="preserve"> e a </w:t>
      </w:r>
      <w:r w:rsidRPr="00463456">
        <w:rPr>
          <w:sz w:val="20"/>
          <w:szCs w:val="20"/>
        </w:rPr>
        <w:t>depreciação</w:t>
      </w:r>
      <w:r w:rsidR="00B6490A" w:rsidRPr="00463456">
        <w:rPr>
          <w:sz w:val="20"/>
          <w:szCs w:val="20"/>
        </w:rPr>
        <w:t xml:space="preserve"> baseada no custo original do activo</w:t>
      </w:r>
      <w:r w:rsidRPr="00463456">
        <w:rPr>
          <w:sz w:val="20"/>
          <w:szCs w:val="20"/>
        </w:rPr>
        <w:t>,</w:t>
      </w:r>
      <w:r w:rsidR="00B6490A" w:rsidRPr="00463456">
        <w:rPr>
          <w:sz w:val="20"/>
          <w:szCs w:val="20"/>
        </w:rPr>
        <w:t xml:space="preserve"> transferida de excedentes de </w:t>
      </w:r>
      <w:r w:rsidRPr="00463456">
        <w:rPr>
          <w:sz w:val="20"/>
          <w:szCs w:val="20"/>
        </w:rPr>
        <w:t>revalorização</w:t>
      </w:r>
      <w:r w:rsidR="00B6490A" w:rsidRPr="00463456">
        <w:rPr>
          <w:sz w:val="20"/>
          <w:szCs w:val="20"/>
        </w:rPr>
        <w:t xml:space="preserve"> para resultados transitados.</w:t>
      </w:r>
    </w:p>
    <w:p w:rsidR="00B6490A" w:rsidRPr="00463456" w:rsidRDefault="00B6490A" w:rsidP="00F16B76">
      <w:pPr>
        <w:spacing w:after="0"/>
        <w:jc w:val="both"/>
        <w:rPr>
          <w:sz w:val="20"/>
          <w:szCs w:val="20"/>
        </w:rPr>
      </w:pPr>
      <w:r w:rsidRPr="00463456">
        <w:rPr>
          <w:sz w:val="20"/>
          <w:szCs w:val="20"/>
        </w:rPr>
        <w:t xml:space="preserve">Os </w:t>
      </w:r>
      <w:r w:rsidRPr="00C46F87">
        <w:rPr>
          <w:sz w:val="20"/>
          <w:szCs w:val="20"/>
          <w:u w:val="single"/>
        </w:rPr>
        <w:t xml:space="preserve">contratos de </w:t>
      </w:r>
      <w:r w:rsidR="00132D89" w:rsidRPr="00C46F87">
        <w:rPr>
          <w:sz w:val="20"/>
          <w:szCs w:val="20"/>
          <w:u w:val="single"/>
        </w:rPr>
        <w:t>locação</w:t>
      </w:r>
      <w:r w:rsidRPr="00C46F87">
        <w:rPr>
          <w:sz w:val="20"/>
          <w:szCs w:val="20"/>
          <w:u w:val="single"/>
        </w:rPr>
        <w:t xml:space="preserve"> fina</w:t>
      </w:r>
      <w:r w:rsidR="00577D27" w:rsidRPr="00C46F87">
        <w:rPr>
          <w:sz w:val="20"/>
          <w:szCs w:val="20"/>
          <w:u w:val="single"/>
        </w:rPr>
        <w:t>nceira</w:t>
      </w:r>
      <w:r w:rsidR="00577D27" w:rsidRPr="00463456">
        <w:rPr>
          <w:sz w:val="20"/>
          <w:szCs w:val="20"/>
        </w:rPr>
        <w:t xml:space="preserve"> relativamente aos quais a sociedade</w:t>
      </w:r>
      <w:r w:rsidRPr="00463456">
        <w:rPr>
          <w:sz w:val="20"/>
          <w:szCs w:val="20"/>
        </w:rPr>
        <w:t xml:space="preserve"> assume substancialmente todos os riscos e vantagens inerentes </w:t>
      </w:r>
      <w:r w:rsidR="00C46F87">
        <w:rPr>
          <w:sz w:val="20"/>
          <w:szCs w:val="20"/>
        </w:rPr>
        <w:t>à</w:t>
      </w:r>
      <w:r w:rsidRPr="00463456">
        <w:rPr>
          <w:sz w:val="20"/>
          <w:szCs w:val="20"/>
        </w:rPr>
        <w:t xml:space="preserve"> posse do </w:t>
      </w:r>
      <w:r w:rsidR="00132D89" w:rsidRPr="00463456">
        <w:rPr>
          <w:sz w:val="20"/>
          <w:szCs w:val="20"/>
        </w:rPr>
        <w:t>activo</w:t>
      </w:r>
      <w:r w:rsidRPr="00463456">
        <w:rPr>
          <w:sz w:val="20"/>
          <w:szCs w:val="20"/>
        </w:rPr>
        <w:t xml:space="preserve"> locado </w:t>
      </w:r>
      <w:r w:rsidR="00132D89" w:rsidRPr="00463456">
        <w:rPr>
          <w:sz w:val="20"/>
          <w:szCs w:val="20"/>
        </w:rPr>
        <w:t>são</w:t>
      </w:r>
      <w:r w:rsidRPr="00463456">
        <w:rPr>
          <w:sz w:val="20"/>
          <w:szCs w:val="20"/>
        </w:rPr>
        <w:t xml:space="preserve"> classificados como </w:t>
      </w:r>
      <w:r w:rsidR="00132D89" w:rsidRPr="00463456">
        <w:rPr>
          <w:sz w:val="20"/>
          <w:szCs w:val="20"/>
        </w:rPr>
        <w:t>locações</w:t>
      </w:r>
      <w:r w:rsidRPr="00463456">
        <w:rPr>
          <w:sz w:val="20"/>
          <w:szCs w:val="20"/>
        </w:rPr>
        <w:t xml:space="preserve"> financeiras.</w:t>
      </w:r>
    </w:p>
    <w:p w:rsidR="00B6490A" w:rsidRPr="00463456" w:rsidRDefault="00B6490A" w:rsidP="00F16B76">
      <w:pPr>
        <w:spacing w:after="0"/>
        <w:jc w:val="both"/>
        <w:rPr>
          <w:sz w:val="20"/>
          <w:szCs w:val="20"/>
        </w:rPr>
      </w:pPr>
      <w:r w:rsidRPr="00463456">
        <w:rPr>
          <w:sz w:val="20"/>
          <w:szCs w:val="20"/>
        </w:rPr>
        <w:t xml:space="preserve">Os activos adquiridos em </w:t>
      </w:r>
      <w:r w:rsidR="00132D89" w:rsidRPr="00463456">
        <w:rPr>
          <w:sz w:val="20"/>
          <w:szCs w:val="20"/>
        </w:rPr>
        <w:t>locação</w:t>
      </w:r>
      <w:r w:rsidRPr="00463456">
        <w:rPr>
          <w:sz w:val="20"/>
          <w:szCs w:val="20"/>
        </w:rPr>
        <w:t xml:space="preserve"> financeira </w:t>
      </w:r>
      <w:r w:rsidR="00132D89" w:rsidRPr="00463456">
        <w:rPr>
          <w:sz w:val="20"/>
          <w:szCs w:val="20"/>
        </w:rPr>
        <w:t>são</w:t>
      </w:r>
      <w:r w:rsidRPr="00463456">
        <w:rPr>
          <w:sz w:val="20"/>
          <w:szCs w:val="20"/>
        </w:rPr>
        <w:t xml:space="preserve"> depreciados de acordo com a </w:t>
      </w:r>
      <w:r w:rsidR="00132D89" w:rsidRPr="00463456">
        <w:rPr>
          <w:sz w:val="20"/>
          <w:szCs w:val="20"/>
        </w:rPr>
        <w:t>política</w:t>
      </w:r>
      <w:r w:rsidRPr="00463456">
        <w:rPr>
          <w:sz w:val="20"/>
          <w:szCs w:val="20"/>
        </w:rPr>
        <w:t xml:space="preserve"> estabelecida pela empresa para os activos fixos </w:t>
      </w:r>
      <w:r w:rsidR="00132D89" w:rsidRPr="00463456">
        <w:rPr>
          <w:sz w:val="20"/>
          <w:szCs w:val="20"/>
        </w:rPr>
        <w:t>tangíveis</w:t>
      </w:r>
      <w:r w:rsidRPr="00463456">
        <w:rPr>
          <w:sz w:val="20"/>
          <w:szCs w:val="20"/>
        </w:rPr>
        <w:t>.</w:t>
      </w:r>
    </w:p>
    <w:p w:rsidR="00B6490A" w:rsidRPr="00463456" w:rsidRDefault="00B6490A" w:rsidP="00F16B76">
      <w:pPr>
        <w:spacing w:after="0"/>
        <w:jc w:val="both"/>
        <w:rPr>
          <w:rStyle w:val="CharacterStyle2"/>
          <w:rFonts w:asciiTheme="minorHAnsi" w:hAnsiTheme="minorHAnsi"/>
          <w:sz w:val="20"/>
          <w:szCs w:val="20"/>
        </w:rPr>
      </w:pPr>
      <w:r w:rsidRPr="00463456">
        <w:rPr>
          <w:sz w:val="20"/>
          <w:szCs w:val="20"/>
        </w:rPr>
        <w:t xml:space="preserve">As </w:t>
      </w:r>
      <w:r w:rsidRPr="00C46F87">
        <w:rPr>
          <w:sz w:val="20"/>
          <w:szCs w:val="20"/>
          <w:u w:val="single"/>
        </w:rPr>
        <w:t>rendas</w:t>
      </w:r>
      <w:r w:rsidRPr="00463456">
        <w:rPr>
          <w:sz w:val="20"/>
          <w:szCs w:val="20"/>
        </w:rPr>
        <w:t xml:space="preserve"> </w:t>
      </w:r>
      <w:r w:rsidR="00132D89" w:rsidRPr="00463456">
        <w:rPr>
          <w:sz w:val="20"/>
          <w:szCs w:val="20"/>
        </w:rPr>
        <w:t>são</w:t>
      </w:r>
      <w:r w:rsidRPr="00463456">
        <w:rPr>
          <w:sz w:val="20"/>
          <w:szCs w:val="20"/>
        </w:rPr>
        <w:t xml:space="preserve"> </w:t>
      </w:r>
      <w:r w:rsidR="00132D89" w:rsidRPr="00463456">
        <w:rPr>
          <w:sz w:val="20"/>
          <w:szCs w:val="20"/>
        </w:rPr>
        <w:t>constituídas</w:t>
      </w:r>
      <w:r w:rsidRPr="00463456">
        <w:rPr>
          <w:sz w:val="20"/>
          <w:szCs w:val="20"/>
        </w:rPr>
        <w:t xml:space="preserve"> pelo gasto financeiro e pela </w:t>
      </w:r>
      <w:r w:rsidR="00132D89" w:rsidRPr="00463456">
        <w:rPr>
          <w:sz w:val="20"/>
          <w:szCs w:val="20"/>
        </w:rPr>
        <w:t>amortização</w:t>
      </w:r>
      <w:r w:rsidRPr="00463456">
        <w:rPr>
          <w:sz w:val="20"/>
          <w:szCs w:val="20"/>
        </w:rPr>
        <w:t xml:space="preserve"> do capital. Os gastos financeiros </w:t>
      </w:r>
      <w:r w:rsidR="00132D89" w:rsidRPr="00463456">
        <w:rPr>
          <w:sz w:val="20"/>
          <w:szCs w:val="20"/>
        </w:rPr>
        <w:t>são</w:t>
      </w:r>
      <w:r w:rsidRPr="00463456">
        <w:rPr>
          <w:sz w:val="20"/>
          <w:szCs w:val="20"/>
        </w:rPr>
        <w:t xml:space="preserve"> imputados aos respectivos </w:t>
      </w:r>
      <w:r w:rsidR="00132D89" w:rsidRPr="00463456">
        <w:rPr>
          <w:sz w:val="20"/>
          <w:szCs w:val="20"/>
        </w:rPr>
        <w:t>período</w:t>
      </w:r>
      <w:r w:rsidRPr="00463456">
        <w:rPr>
          <w:sz w:val="20"/>
          <w:szCs w:val="20"/>
        </w:rPr>
        <w:t xml:space="preserve">s durante o prazo de </w:t>
      </w:r>
      <w:r w:rsidR="00132D89" w:rsidRPr="00463456">
        <w:rPr>
          <w:sz w:val="20"/>
          <w:szCs w:val="20"/>
        </w:rPr>
        <w:t>locação</w:t>
      </w:r>
      <w:r w:rsidRPr="00463456">
        <w:rPr>
          <w:sz w:val="20"/>
          <w:szCs w:val="20"/>
        </w:rPr>
        <w:t xml:space="preserve">, segundo </w:t>
      </w:r>
      <w:r w:rsidR="00464183" w:rsidRPr="00463456">
        <w:rPr>
          <w:sz w:val="20"/>
          <w:szCs w:val="20"/>
        </w:rPr>
        <w:t>a</w:t>
      </w:r>
      <w:r w:rsidRPr="00463456">
        <w:rPr>
          <w:sz w:val="20"/>
          <w:szCs w:val="20"/>
        </w:rPr>
        <w:t xml:space="preserve"> taxa de juro </w:t>
      </w:r>
      <w:r w:rsidR="00132D89" w:rsidRPr="00463456">
        <w:rPr>
          <w:sz w:val="20"/>
          <w:szCs w:val="20"/>
        </w:rPr>
        <w:t>periódica constante so</w:t>
      </w:r>
      <w:r w:rsidRPr="00463456">
        <w:rPr>
          <w:sz w:val="20"/>
          <w:szCs w:val="20"/>
        </w:rPr>
        <w:t xml:space="preserve">bre o investimento </w:t>
      </w:r>
      <w:r w:rsidR="00132D89" w:rsidRPr="00463456">
        <w:rPr>
          <w:sz w:val="20"/>
          <w:szCs w:val="20"/>
        </w:rPr>
        <w:t>líquido</w:t>
      </w:r>
      <w:r w:rsidRPr="00463456">
        <w:rPr>
          <w:sz w:val="20"/>
          <w:szCs w:val="20"/>
        </w:rPr>
        <w:t xml:space="preserve"> remanescente</w:t>
      </w:r>
      <w:r w:rsidRPr="00463456">
        <w:rPr>
          <w:rStyle w:val="CharacterStyle2"/>
          <w:rFonts w:asciiTheme="minorHAnsi" w:hAnsiTheme="minorHAnsi"/>
          <w:sz w:val="20"/>
          <w:szCs w:val="20"/>
        </w:rPr>
        <w:t xml:space="preserve"> do locador.</w:t>
      </w:r>
    </w:p>
    <w:p w:rsidR="00132D89" w:rsidRPr="00463456" w:rsidRDefault="00132D89" w:rsidP="00F16B76">
      <w:pPr>
        <w:spacing w:after="0"/>
        <w:jc w:val="both"/>
        <w:rPr>
          <w:rStyle w:val="CharacterStyle2"/>
          <w:rFonts w:asciiTheme="minorHAnsi" w:hAnsiTheme="minorHAnsi"/>
          <w:sz w:val="20"/>
          <w:szCs w:val="20"/>
        </w:rPr>
      </w:pPr>
    </w:p>
    <w:p w:rsidR="00B6490A" w:rsidRPr="00463456" w:rsidRDefault="0017004B" w:rsidP="00F16B76">
      <w:pPr>
        <w:pStyle w:val="Style12"/>
        <w:spacing w:line="360" w:lineRule="auto"/>
        <w:jc w:val="both"/>
        <w:rPr>
          <w:rStyle w:val="CharacterStyle2"/>
          <w:rFonts w:asciiTheme="minorHAnsi" w:hAnsiTheme="minorHAnsi"/>
          <w:b/>
          <w:color w:val="0000FF"/>
          <w:sz w:val="20"/>
          <w:szCs w:val="20"/>
        </w:rPr>
      </w:pPr>
      <w:r w:rsidRPr="00463456">
        <w:rPr>
          <w:rStyle w:val="CharacterStyle2"/>
          <w:rFonts w:asciiTheme="minorHAnsi" w:hAnsiTheme="minorHAnsi"/>
          <w:b/>
          <w:sz w:val="20"/>
          <w:szCs w:val="20"/>
        </w:rPr>
        <w:t>Depreciações</w:t>
      </w:r>
      <w:r w:rsidR="00E046E7" w:rsidRPr="00463456">
        <w:rPr>
          <w:rStyle w:val="CharacterStyle2"/>
          <w:rFonts w:asciiTheme="minorHAnsi" w:hAnsiTheme="minorHAnsi"/>
          <w:b/>
          <w:sz w:val="20"/>
          <w:szCs w:val="20"/>
        </w:rPr>
        <w:t xml:space="preserve"> </w:t>
      </w:r>
      <w:r w:rsidR="00E046E7" w:rsidRPr="00463456">
        <w:rPr>
          <w:rStyle w:val="CharacterStyle2"/>
          <w:rFonts w:asciiTheme="minorHAnsi" w:hAnsiTheme="minorHAnsi"/>
          <w:b/>
          <w:color w:val="0000FF"/>
          <w:sz w:val="20"/>
          <w:szCs w:val="20"/>
        </w:rPr>
        <w:t>(</w:t>
      </w:r>
      <w:r w:rsidR="00E046E7" w:rsidRPr="00463456">
        <w:rPr>
          <w:rStyle w:val="CharacterStyle2"/>
          <w:rFonts w:asciiTheme="minorHAnsi" w:hAnsiTheme="minorHAnsi"/>
          <w:b/>
          <w:color w:val="0000FF"/>
          <w:sz w:val="20"/>
          <w:szCs w:val="20"/>
          <w:highlight w:val="yellow"/>
        </w:rPr>
        <w:t>se aplicável</w:t>
      </w:r>
      <w:r w:rsidR="00E046E7" w:rsidRPr="00463456">
        <w:rPr>
          <w:rStyle w:val="CharacterStyle2"/>
          <w:rFonts w:asciiTheme="minorHAnsi" w:hAnsiTheme="minorHAnsi"/>
          <w:b/>
          <w:color w:val="0000FF"/>
          <w:sz w:val="20"/>
          <w:szCs w:val="20"/>
        </w:rPr>
        <w:t>)</w:t>
      </w:r>
    </w:p>
    <w:p w:rsidR="00B6490A" w:rsidRPr="00463456" w:rsidRDefault="00B6490A" w:rsidP="00F16B76">
      <w:pPr>
        <w:pStyle w:val="Style1"/>
        <w:spacing w:line="360" w:lineRule="auto"/>
        <w:jc w:val="both"/>
        <w:rPr>
          <w:rFonts w:asciiTheme="minorHAnsi" w:hAnsiTheme="minorHAnsi" w:cs="Arial"/>
        </w:rPr>
      </w:pPr>
      <w:r w:rsidRPr="00463456">
        <w:rPr>
          <w:rFonts w:asciiTheme="minorHAnsi" w:hAnsiTheme="minorHAnsi" w:cs="Arial"/>
          <w:spacing w:val="11"/>
        </w:rPr>
        <w:t xml:space="preserve">Os </w:t>
      </w:r>
      <w:r w:rsidRPr="00C46F87">
        <w:rPr>
          <w:rFonts w:asciiTheme="minorHAnsi" w:hAnsiTheme="minorHAnsi" w:cs="Arial"/>
          <w:spacing w:val="11"/>
          <w:u w:val="single"/>
        </w:rPr>
        <w:t>terrenos</w:t>
      </w:r>
      <w:r w:rsidRPr="00463456">
        <w:rPr>
          <w:rFonts w:asciiTheme="minorHAnsi" w:hAnsiTheme="minorHAnsi" w:cs="Arial"/>
          <w:spacing w:val="11"/>
        </w:rPr>
        <w:t xml:space="preserve"> </w:t>
      </w:r>
      <w:r w:rsidR="0017004B" w:rsidRPr="00463456">
        <w:rPr>
          <w:rFonts w:asciiTheme="minorHAnsi" w:hAnsiTheme="minorHAnsi" w:cs="Arial"/>
          <w:spacing w:val="11"/>
        </w:rPr>
        <w:t>não</w:t>
      </w:r>
      <w:r w:rsidRPr="00463456">
        <w:rPr>
          <w:rFonts w:asciiTheme="minorHAnsi" w:hAnsiTheme="minorHAnsi" w:cs="Arial"/>
          <w:spacing w:val="11"/>
        </w:rPr>
        <w:t xml:space="preserve"> </w:t>
      </w:r>
      <w:r w:rsidR="00132D89" w:rsidRPr="00463456">
        <w:rPr>
          <w:rFonts w:asciiTheme="minorHAnsi" w:hAnsiTheme="minorHAnsi" w:cs="Arial"/>
          <w:spacing w:val="11"/>
        </w:rPr>
        <w:t>são</w:t>
      </w:r>
      <w:r w:rsidRPr="00463456">
        <w:rPr>
          <w:rFonts w:asciiTheme="minorHAnsi" w:hAnsiTheme="minorHAnsi" w:cs="Arial"/>
          <w:spacing w:val="11"/>
        </w:rPr>
        <w:t xml:space="preserve"> </w:t>
      </w:r>
      <w:r w:rsidR="005A17F6">
        <w:rPr>
          <w:rFonts w:asciiTheme="minorHAnsi" w:hAnsiTheme="minorHAnsi" w:cs="Arial"/>
          <w:spacing w:val="11"/>
        </w:rPr>
        <w:t xml:space="preserve">sujeitos a </w:t>
      </w:r>
      <w:r w:rsidRPr="00463456">
        <w:rPr>
          <w:rFonts w:asciiTheme="minorHAnsi" w:hAnsiTheme="minorHAnsi" w:cs="Arial"/>
          <w:spacing w:val="11"/>
        </w:rPr>
        <w:t>deprecia</w:t>
      </w:r>
      <w:r w:rsidR="005A17F6">
        <w:rPr>
          <w:rFonts w:asciiTheme="minorHAnsi" w:hAnsiTheme="minorHAnsi" w:cs="Arial"/>
          <w:spacing w:val="11"/>
        </w:rPr>
        <w:t>ção</w:t>
      </w:r>
      <w:r w:rsidRPr="00463456">
        <w:rPr>
          <w:rFonts w:asciiTheme="minorHAnsi" w:hAnsiTheme="minorHAnsi" w:cs="Arial"/>
          <w:spacing w:val="11"/>
        </w:rPr>
        <w:t xml:space="preserve">. A </w:t>
      </w:r>
      <w:r w:rsidR="00132D89" w:rsidRPr="00463456">
        <w:rPr>
          <w:rFonts w:asciiTheme="minorHAnsi" w:hAnsiTheme="minorHAnsi" w:cs="Arial"/>
          <w:spacing w:val="11"/>
        </w:rPr>
        <w:t>depreciação</w:t>
      </w:r>
      <w:r w:rsidRPr="00463456">
        <w:rPr>
          <w:rFonts w:asciiTheme="minorHAnsi" w:hAnsiTheme="minorHAnsi" w:cs="Arial"/>
          <w:spacing w:val="11"/>
        </w:rPr>
        <w:t xml:space="preserve"> dos </w:t>
      </w:r>
      <w:r w:rsidRPr="00C46F87">
        <w:rPr>
          <w:rFonts w:asciiTheme="minorHAnsi" w:hAnsiTheme="minorHAnsi" w:cs="Arial"/>
          <w:spacing w:val="11"/>
          <w:u w:val="single"/>
        </w:rPr>
        <w:t xml:space="preserve">demais activos fixos </w:t>
      </w:r>
      <w:r w:rsidR="00132D89" w:rsidRPr="00C46F87">
        <w:rPr>
          <w:rFonts w:asciiTheme="minorHAnsi" w:hAnsiTheme="minorHAnsi" w:cs="Arial"/>
          <w:spacing w:val="11"/>
          <w:u w:val="single"/>
        </w:rPr>
        <w:t>tangíveis</w:t>
      </w:r>
      <w:r w:rsidR="0017004B" w:rsidRPr="00463456">
        <w:rPr>
          <w:rFonts w:asciiTheme="minorHAnsi" w:hAnsiTheme="minorHAnsi" w:cs="Arial"/>
          <w:spacing w:val="11"/>
        </w:rPr>
        <w:t xml:space="preserve"> é calculada pelo</w:t>
      </w:r>
      <w:r w:rsidRPr="00463456">
        <w:rPr>
          <w:rFonts w:asciiTheme="minorHAnsi" w:hAnsiTheme="minorHAnsi" w:cs="Arial"/>
          <w:spacing w:val="11"/>
        </w:rPr>
        <w:t xml:space="preserve"> </w:t>
      </w:r>
      <w:r w:rsidR="0017004B" w:rsidRPr="00463456">
        <w:rPr>
          <w:rFonts w:asciiTheme="minorHAnsi" w:hAnsiTheme="minorHAnsi" w:cs="Arial"/>
          <w:spacing w:val="6"/>
        </w:rPr>
        <w:t>método</w:t>
      </w:r>
      <w:r w:rsidRPr="00463456">
        <w:rPr>
          <w:rFonts w:asciiTheme="minorHAnsi" w:hAnsiTheme="minorHAnsi" w:cs="Arial"/>
          <w:spacing w:val="6"/>
        </w:rPr>
        <w:t xml:space="preserve"> das quotas constantes</w:t>
      </w:r>
      <w:r w:rsidR="005A17F6">
        <w:rPr>
          <w:rFonts w:asciiTheme="minorHAnsi" w:hAnsiTheme="minorHAnsi" w:cs="Arial"/>
          <w:spacing w:val="6"/>
        </w:rPr>
        <w:t xml:space="preserve"> (método da linha recta)</w:t>
      </w:r>
      <w:r w:rsidRPr="00463456">
        <w:rPr>
          <w:rFonts w:asciiTheme="minorHAnsi" w:hAnsiTheme="minorHAnsi" w:cs="Arial"/>
          <w:spacing w:val="6"/>
        </w:rPr>
        <w:t xml:space="preserve">, com </w:t>
      </w:r>
      <w:r w:rsidR="0017004B" w:rsidRPr="00463456">
        <w:rPr>
          <w:rFonts w:asciiTheme="minorHAnsi" w:hAnsiTheme="minorHAnsi" w:cs="Arial"/>
          <w:spacing w:val="6"/>
        </w:rPr>
        <w:t>imputação</w:t>
      </w:r>
      <w:r w:rsidRPr="00463456">
        <w:rPr>
          <w:rFonts w:asciiTheme="minorHAnsi" w:hAnsiTheme="minorHAnsi" w:cs="Arial"/>
          <w:spacing w:val="6"/>
        </w:rPr>
        <w:t xml:space="preserve"> duodecimal</w:t>
      </w:r>
      <w:r w:rsidR="00C46F87">
        <w:rPr>
          <w:rFonts w:asciiTheme="minorHAnsi" w:hAnsiTheme="minorHAnsi" w:cs="Arial"/>
          <w:spacing w:val="6"/>
        </w:rPr>
        <w:t>, aplicando a</w:t>
      </w:r>
      <w:r w:rsidRPr="00463456">
        <w:rPr>
          <w:rFonts w:asciiTheme="minorHAnsi" w:hAnsiTheme="minorHAnsi" w:cs="Arial"/>
          <w:spacing w:val="6"/>
        </w:rPr>
        <w:t xml:space="preserve">s taxas </w:t>
      </w:r>
      <w:r w:rsidR="00C46F87">
        <w:rPr>
          <w:rFonts w:asciiTheme="minorHAnsi" w:hAnsiTheme="minorHAnsi" w:cs="Arial"/>
          <w:spacing w:val="6"/>
        </w:rPr>
        <w:t>máximas previstas no Decreto Regulamentar n.º 25/2009 de 14 de Setembro, cujas vidas úteis inerentes se assemelham às</w:t>
      </w:r>
      <w:r w:rsidR="000172E4">
        <w:rPr>
          <w:rFonts w:asciiTheme="minorHAnsi" w:hAnsiTheme="minorHAnsi" w:cs="Arial"/>
          <w:spacing w:val="6"/>
        </w:rPr>
        <w:t xml:space="preserve"> dos activos fixos tangíveis detidos pela empresa.</w:t>
      </w:r>
      <w:r w:rsidR="005A17F6">
        <w:rPr>
          <w:rFonts w:asciiTheme="minorHAnsi" w:hAnsiTheme="minorHAnsi" w:cs="Arial"/>
          <w:spacing w:val="6"/>
        </w:rPr>
        <w:t xml:space="preserve"> </w:t>
      </w:r>
    </w:p>
    <w:p w:rsidR="008B5289" w:rsidRPr="00463456" w:rsidRDefault="008B5289" w:rsidP="00F16B76">
      <w:pPr>
        <w:spacing w:after="0"/>
        <w:rPr>
          <w:rFonts w:eastAsiaTheme="minorEastAsia" w:cs="Arial"/>
          <w:sz w:val="20"/>
          <w:szCs w:val="20"/>
          <w:lang w:eastAsia="pt-PT"/>
        </w:rPr>
      </w:pPr>
      <w:r w:rsidRPr="00463456">
        <w:rPr>
          <w:rFonts w:cs="Arial"/>
        </w:rPr>
        <w:br w:type="page"/>
      </w:r>
    </w:p>
    <w:p w:rsidR="0017004B" w:rsidRPr="00463456" w:rsidRDefault="0017004B" w:rsidP="00F16B76">
      <w:pPr>
        <w:pStyle w:val="Style1"/>
        <w:adjustRightInd/>
        <w:spacing w:line="360" w:lineRule="auto"/>
        <w:jc w:val="center"/>
        <w:rPr>
          <w:rFonts w:asciiTheme="minorHAnsi" w:hAnsiTheme="minorHAnsi" w:cs="Arial"/>
        </w:rPr>
      </w:pPr>
    </w:p>
    <w:p w:rsidR="003160A9" w:rsidRPr="00463456" w:rsidRDefault="009D4F48" w:rsidP="00F16B76">
      <w:pPr>
        <w:pStyle w:val="Style1"/>
        <w:adjustRightInd/>
        <w:spacing w:line="360" w:lineRule="auto"/>
        <w:jc w:val="both"/>
        <w:rPr>
          <w:rFonts w:asciiTheme="minorHAnsi" w:hAnsiTheme="minorHAnsi" w:cs="Arial"/>
          <w:spacing w:val="6"/>
        </w:rPr>
      </w:pPr>
      <w:r w:rsidRPr="003C044B">
        <w:rPr>
          <w:rFonts w:asciiTheme="minorHAnsi" w:hAnsiTheme="minorHAnsi" w:cs="Arial"/>
          <w:spacing w:val="6"/>
        </w:rPr>
        <w:fldChar w:fldCharType="begin"/>
      </w:r>
      <w:r w:rsidR="00354918" w:rsidRPr="003C044B">
        <w:rPr>
          <w:rFonts w:asciiTheme="minorHAnsi" w:hAnsiTheme="minorHAnsi" w:cs="Arial"/>
          <w:spacing w:val="6"/>
        </w:rPr>
        <w:instrText xml:space="preserve"> LINK Excel.Sheet.8 "C:\\Users\\Raquel\\Desktop\\SNC - DFs [C&amp;R SROC]\\SNC - Anexo - Mapas Auxiliares.xls!Quadro 2!R2C1:R15C3" "" \a \p </w:instrText>
      </w:r>
      <w:r w:rsidRPr="003C044B">
        <w:rPr>
          <w:rFonts w:asciiTheme="minorHAnsi" w:hAnsiTheme="minorHAnsi" w:cs="Arial"/>
          <w:spacing w:val="6"/>
        </w:rPr>
        <w:fldChar w:fldCharType="separate"/>
      </w:r>
      <w:r w:rsidR="008C7C0B">
        <w:rPr>
          <w:rFonts w:asciiTheme="minorHAnsi" w:hAnsiTheme="minorHAnsi" w:cs="Arial"/>
          <w:noProof/>
          <w:spacing w:val="6"/>
        </w:rPr>
        <w:drawing>
          <wp:inline distT="0" distB="0" distL="0" distR="0">
            <wp:extent cx="5335270" cy="2743200"/>
            <wp:effectExtent l="0" t="0" r="0" b="0"/>
            <wp:docPr id="2" name="Objec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5270" cy="2743200"/>
                    </a:xfrm>
                    <a:prstGeom prst="rect">
                      <a:avLst/>
                    </a:prstGeom>
                    <a:noFill/>
                    <a:ln>
                      <a:noFill/>
                    </a:ln>
                  </pic:spPr>
                </pic:pic>
              </a:graphicData>
            </a:graphic>
          </wp:inline>
        </w:drawing>
      </w:r>
      <w:r w:rsidRPr="003C044B">
        <w:rPr>
          <w:rFonts w:asciiTheme="minorHAnsi" w:hAnsiTheme="minorHAnsi" w:cs="Arial"/>
          <w:spacing w:val="6"/>
        </w:rPr>
        <w:fldChar w:fldCharType="end"/>
      </w:r>
    </w:p>
    <w:p w:rsidR="008C7B0D" w:rsidRDefault="008C7B0D" w:rsidP="00F16B76">
      <w:pPr>
        <w:pStyle w:val="Style1"/>
        <w:adjustRightInd/>
        <w:spacing w:line="360" w:lineRule="auto"/>
        <w:jc w:val="both"/>
        <w:rPr>
          <w:rFonts w:asciiTheme="minorHAnsi" w:hAnsiTheme="minorHAnsi" w:cs="Arial"/>
          <w:spacing w:val="6"/>
        </w:rPr>
      </w:pPr>
    </w:p>
    <w:p w:rsidR="00EE4AA9" w:rsidRDefault="00EE4AA9" w:rsidP="00F16B76">
      <w:pPr>
        <w:pStyle w:val="Style1"/>
        <w:adjustRightInd/>
        <w:spacing w:line="360" w:lineRule="auto"/>
        <w:jc w:val="both"/>
        <w:rPr>
          <w:rFonts w:asciiTheme="minorHAnsi" w:hAnsiTheme="minorHAnsi" w:cs="Arial"/>
          <w:spacing w:val="6"/>
        </w:rPr>
      </w:pPr>
      <w:r>
        <w:rPr>
          <w:rFonts w:asciiTheme="minorHAnsi" w:hAnsiTheme="minorHAnsi" w:cs="Arial"/>
          <w:spacing w:val="6"/>
        </w:rPr>
        <w:t xml:space="preserve">Nos termos do parágrafo 44 da estrutura conceptual do SNC, </w:t>
      </w:r>
      <w:r w:rsidR="00BC1D4E">
        <w:rPr>
          <w:rFonts w:asciiTheme="minorHAnsi" w:hAnsiTheme="minorHAnsi" w:cs="Arial"/>
          <w:spacing w:val="6"/>
        </w:rPr>
        <w:t xml:space="preserve">e tendo em consideração </w:t>
      </w:r>
      <w:r>
        <w:rPr>
          <w:rFonts w:asciiTheme="minorHAnsi" w:hAnsiTheme="minorHAnsi" w:cs="Arial"/>
          <w:spacing w:val="6"/>
        </w:rPr>
        <w:t xml:space="preserve">o balanceamento entre o benefício e o custo da informação, a empresa optou por amortizar no próprio exercício os </w:t>
      </w:r>
      <w:r w:rsidRPr="008566D5">
        <w:rPr>
          <w:rFonts w:asciiTheme="minorHAnsi" w:hAnsiTheme="minorHAnsi" w:cs="Arial"/>
          <w:spacing w:val="6"/>
          <w:u w:val="single"/>
        </w:rPr>
        <w:t>bens de reduzido valor</w:t>
      </w:r>
      <w:r>
        <w:rPr>
          <w:rFonts w:asciiTheme="minorHAnsi" w:hAnsiTheme="minorHAnsi" w:cs="Arial"/>
          <w:spacing w:val="6"/>
        </w:rPr>
        <w:t xml:space="preserve">. </w:t>
      </w:r>
      <w:r w:rsidRPr="00EE4AA9">
        <w:rPr>
          <w:rFonts w:asciiTheme="minorHAnsi" w:hAnsiTheme="minorHAnsi" w:cs="Arial"/>
          <w:spacing w:val="6"/>
        </w:rPr>
        <w:t>O</w:t>
      </w:r>
      <w:r>
        <w:rPr>
          <w:rFonts w:asciiTheme="minorHAnsi" w:hAnsiTheme="minorHAnsi" w:cs="Arial"/>
          <w:spacing w:val="6"/>
        </w:rPr>
        <w:t>u seja, o</w:t>
      </w:r>
      <w:r w:rsidRPr="00EE4AA9">
        <w:rPr>
          <w:rFonts w:asciiTheme="minorHAnsi" w:hAnsiTheme="minorHAnsi" w:cs="Arial"/>
          <w:spacing w:val="6"/>
        </w:rPr>
        <w:t xml:space="preserve">s elementos do activo sujeitos a deperecimento, cujos custos unitários de aquisição ou de produção não </w:t>
      </w:r>
      <w:r>
        <w:rPr>
          <w:rFonts w:asciiTheme="minorHAnsi" w:hAnsiTheme="minorHAnsi" w:cs="Arial"/>
          <w:spacing w:val="6"/>
        </w:rPr>
        <w:t>ultrapassem</w:t>
      </w:r>
      <w:r w:rsidRPr="00EE4AA9">
        <w:rPr>
          <w:rFonts w:asciiTheme="minorHAnsi" w:hAnsiTheme="minorHAnsi" w:cs="Arial"/>
          <w:spacing w:val="6"/>
        </w:rPr>
        <w:t xml:space="preserve"> 1</w:t>
      </w:r>
      <w:r>
        <w:rPr>
          <w:rFonts w:asciiTheme="minorHAnsi" w:hAnsiTheme="minorHAnsi" w:cs="Arial"/>
          <w:spacing w:val="6"/>
        </w:rPr>
        <w:t>.</w:t>
      </w:r>
      <w:r w:rsidRPr="00EE4AA9">
        <w:rPr>
          <w:rFonts w:asciiTheme="minorHAnsi" w:hAnsiTheme="minorHAnsi" w:cs="Arial"/>
          <w:spacing w:val="6"/>
        </w:rPr>
        <w:t>000</w:t>
      </w:r>
      <w:r>
        <w:rPr>
          <w:rFonts w:asciiTheme="minorHAnsi" w:hAnsiTheme="minorHAnsi" w:cs="Arial"/>
          <w:spacing w:val="6"/>
        </w:rPr>
        <w:t xml:space="preserve"> €</w:t>
      </w:r>
      <w:r w:rsidRPr="00EE4AA9">
        <w:rPr>
          <w:rFonts w:asciiTheme="minorHAnsi" w:hAnsiTheme="minorHAnsi" w:cs="Arial"/>
          <w:spacing w:val="6"/>
        </w:rPr>
        <w:t xml:space="preserve">, </w:t>
      </w:r>
      <w:r>
        <w:rPr>
          <w:rFonts w:asciiTheme="minorHAnsi" w:hAnsiTheme="minorHAnsi" w:cs="Arial"/>
          <w:spacing w:val="6"/>
        </w:rPr>
        <w:t xml:space="preserve">são </w:t>
      </w:r>
      <w:r w:rsidRPr="00EE4AA9">
        <w:rPr>
          <w:rFonts w:asciiTheme="minorHAnsi" w:hAnsiTheme="minorHAnsi" w:cs="Arial"/>
          <w:spacing w:val="6"/>
        </w:rPr>
        <w:t>totalmente depreciados ou amortizados num só período de tributação, excepto quando façam parte integrante de um conjunto de elementos que deva ser depreciado ou amortizado como um todo.</w:t>
      </w:r>
    </w:p>
    <w:p w:rsidR="000B240A" w:rsidRPr="00463456" w:rsidRDefault="00B6490A" w:rsidP="00F16B76">
      <w:pPr>
        <w:pStyle w:val="Style1"/>
        <w:adjustRightInd/>
        <w:spacing w:line="360" w:lineRule="auto"/>
        <w:jc w:val="both"/>
        <w:rPr>
          <w:rFonts w:asciiTheme="minorHAnsi" w:hAnsiTheme="minorHAnsi" w:cs="Arial"/>
        </w:rPr>
      </w:pPr>
      <w:r w:rsidRPr="00463456">
        <w:rPr>
          <w:rFonts w:asciiTheme="minorHAnsi" w:hAnsiTheme="minorHAnsi" w:cs="Arial"/>
          <w:spacing w:val="6"/>
        </w:rPr>
        <w:t xml:space="preserve">Os valores </w:t>
      </w:r>
      <w:r w:rsidR="0017004B" w:rsidRPr="00463456">
        <w:rPr>
          <w:rFonts w:asciiTheme="minorHAnsi" w:hAnsiTheme="minorHAnsi" w:cs="Arial"/>
          <w:spacing w:val="6"/>
        </w:rPr>
        <w:t>residuais dos activos, o método</w:t>
      </w:r>
      <w:r w:rsidRPr="00463456">
        <w:rPr>
          <w:rFonts w:asciiTheme="minorHAnsi" w:hAnsiTheme="minorHAnsi" w:cs="Arial"/>
          <w:spacing w:val="6"/>
        </w:rPr>
        <w:t xml:space="preserve"> de </w:t>
      </w:r>
      <w:r w:rsidR="00132D89" w:rsidRPr="00463456">
        <w:rPr>
          <w:rFonts w:asciiTheme="minorHAnsi" w:hAnsiTheme="minorHAnsi" w:cs="Arial"/>
          <w:spacing w:val="6"/>
        </w:rPr>
        <w:t>depreciação</w:t>
      </w:r>
      <w:r w:rsidRPr="00463456">
        <w:rPr>
          <w:rFonts w:asciiTheme="minorHAnsi" w:hAnsiTheme="minorHAnsi" w:cs="Arial"/>
          <w:spacing w:val="6"/>
        </w:rPr>
        <w:t xml:space="preserve"> e a vida </w:t>
      </w:r>
      <w:r w:rsidR="0017004B" w:rsidRPr="00463456">
        <w:rPr>
          <w:rFonts w:asciiTheme="minorHAnsi" w:hAnsiTheme="minorHAnsi" w:cs="Arial"/>
          <w:spacing w:val="6"/>
        </w:rPr>
        <w:t>útil</w:t>
      </w:r>
      <w:r w:rsidRPr="00463456">
        <w:rPr>
          <w:rFonts w:asciiTheme="minorHAnsi" w:hAnsiTheme="minorHAnsi" w:cs="Arial"/>
          <w:spacing w:val="6"/>
        </w:rPr>
        <w:t xml:space="preserve"> estimada </w:t>
      </w:r>
      <w:r w:rsidR="00132D89" w:rsidRPr="00463456">
        <w:rPr>
          <w:rFonts w:asciiTheme="minorHAnsi" w:hAnsiTheme="minorHAnsi" w:cs="Arial"/>
          <w:spacing w:val="6"/>
        </w:rPr>
        <w:t>são</w:t>
      </w:r>
      <w:r w:rsidRPr="00463456">
        <w:rPr>
          <w:rFonts w:asciiTheme="minorHAnsi" w:hAnsiTheme="minorHAnsi" w:cs="Arial"/>
          <w:spacing w:val="6"/>
        </w:rPr>
        <w:t xml:space="preserve"> revistos e ajustados, </w:t>
      </w:r>
      <w:r w:rsidRPr="00463456">
        <w:rPr>
          <w:rFonts w:asciiTheme="minorHAnsi" w:hAnsiTheme="minorHAnsi" w:cs="Arial"/>
        </w:rPr>
        <w:t xml:space="preserve">se </w:t>
      </w:r>
      <w:r w:rsidR="0017004B" w:rsidRPr="00463456">
        <w:rPr>
          <w:rFonts w:asciiTheme="minorHAnsi" w:hAnsiTheme="minorHAnsi" w:cs="Arial"/>
        </w:rPr>
        <w:t>necessário</w:t>
      </w:r>
      <w:r w:rsidRPr="00463456">
        <w:rPr>
          <w:rFonts w:asciiTheme="minorHAnsi" w:hAnsiTheme="minorHAnsi" w:cs="Arial"/>
        </w:rPr>
        <w:t xml:space="preserve">, na data do </w:t>
      </w:r>
      <w:r w:rsidR="0017004B" w:rsidRPr="00463456">
        <w:rPr>
          <w:rFonts w:asciiTheme="minorHAnsi" w:hAnsiTheme="minorHAnsi" w:cs="Arial"/>
        </w:rPr>
        <w:t>balanço</w:t>
      </w:r>
      <w:r w:rsidRPr="00463456">
        <w:rPr>
          <w:rFonts w:asciiTheme="minorHAnsi" w:hAnsiTheme="minorHAnsi" w:cs="Arial"/>
        </w:rPr>
        <w:t>.</w:t>
      </w:r>
    </w:p>
    <w:p w:rsidR="00B6490A" w:rsidRPr="00463456" w:rsidRDefault="0017004B" w:rsidP="00F16B76">
      <w:pPr>
        <w:pStyle w:val="Style1"/>
        <w:adjustRightInd/>
        <w:spacing w:line="360" w:lineRule="auto"/>
        <w:jc w:val="both"/>
        <w:rPr>
          <w:rFonts w:asciiTheme="minorHAnsi" w:hAnsiTheme="minorHAnsi" w:cs="Arial"/>
        </w:rPr>
      </w:pPr>
      <w:r w:rsidRPr="00463456">
        <w:rPr>
          <w:rFonts w:asciiTheme="minorHAnsi" w:hAnsiTheme="minorHAnsi" w:cs="Arial"/>
          <w:spacing w:val="7"/>
        </w:rPr>
        <w:t>Quando</w:t>
      </w:r>
      <w:r w:rsidR="00B6490A" w:rsidRPr="00463456">
        <w:rPr>
          <w:rFonts w:asciiTheme="minorHAnsi" w:hAnsiTheme="minorHAnsi" w:cs="Arial"/>
          <w:spacing w:val="7"/>
        </w:rPr>
        <w:t xml:space="preserve"> o valor </w:t>
      </w:r>
      <w:r w:rsidR="0092044E" w:rsidRPr="00463456">
        <w:rPr>
          <w:rFonts w:asciiTheme="minorHAnsi" w:hAnsiTheme="minorHAnsi" w:cs="Arial"/>
          <w:spacing w:val="7"/>
        </w:rPr>
        <w:t>líquido</w:t>
      </w:r>
      <w:r w:rsidR="00B6490A" w:rsidRPr="00463456">
        <w:rPr>
          <w:rFonts w:asciiTheme="minorHAnsi" w:hAnsiTheme="minorHAnsi" w:cs="Arial"/>
          <w:spacing w:val="7"/>
        </w:rPr>
        <w:t xml:space="preserve"> </w:t>
      </w:r>
      <w:r w:rsidRPr="00463456">
        <w:rPr>
          <w:rFonts w:asciiTheme="minorHAnsi" w:hAnsiTheme="minorHAnsi" w:cs="Arial"/>
          <w:spacing w:val="7"/>
        </w:rPr>
        <w:t>contabilístico</w:t>
      </w:r>
      <w:r w:rsidR="000B240A" w:rsidRPr="00463456">
        <w:rPr>
          <w:rFonts w:asciiTheme="minorHAnsi" w:hAnsiTheme="minorHAnsi" w:cs="Arial"/>
          <w:spacing w:val="7"/>
        </w:rPr>
        <w:t xml:space="preserve"> é</w:t>
      </w:r>
      <w:r w:rsidR="00B6490A" w:rsidRPr="00463456">
        <w:rPr>
          <w:rFonts w:asciiTheme="minorHAnsi" w:hAnsiTheme="minorHAnsi" w:cs="Arial"/>
          <w:spacing w:val="7"/>
        </w:rPr>
        <w:t xml:space="preserve"> superior ao valor </w:t>
      </w:r>
      <w:r w:rsidRPr="00463456">
        <w:rPr>
          <w:rFonts w:asciiTheme="minorHAnsi" w:hAnsiTheme="minorHAnsi" w:cs="Arial"/>
          <w:spacing w:val="7"/>
        </w:rPr>
        <w:t>recuperável</w:t>
      </w:r>
      <w:r w:rsidR="00B6490A" w:rsidRPr="00463456">
        <w:rPr>
          <w:rFonts w:asciiTheme="minorHAnsi" w:hAnsiTheme="minorHAnsi" w:cs="Arial"/>
          <w:spacing w:val="7"/>
        </w:rPr>
        <w:t xml:space="preserve"> do activo, procede-se imediatamente </w:t>
      </w:r>
      <w:r w:rsidR="00B6490A" w:rsidRPr="00463456">
        <w:rPr>
          <w:rFonts w:asciiTheme="minorHAnsi" w:hAnsiTheme="minorHAnsi" w:cs="Arial"/>
        </w:rPr>
        <w:t xml:space="preserve">ao seu reajustamento para o valor </w:t>
      </w:r>
      <w:r w:rsidRPr="00463456">
        <w:rPr>
          <w:rFonts w:asciiTheme="minorHAnsi" w:hAnsiTheme="minorHAnsi" w:cs="Arial"/>
        </w:rPr>
        <w:t>recuperável</w:t>
      </w:r>
      <w:r w:rsidR="00B6490A" w:rsidRPr="00463456">
        <w:rPr>
          <w:rFonts w:asciiTheme="minorHAnsi" w:hAnsiTheme="minorHAnsi" w:cs="Arial"/>
        </w:rPr>
        <w:t xml:space="preserve"> estimado.</w:t>
      </w:r>
    </w:p>
    <w:p w:rsidR="00B6490A" w:rsidRDefault="00B6490A" w:rsidP="00F16B76">
      <w:pPr>
        <w:spacing w:after="0"/>
        <w:jc w:val="both"/>
        <w:rPr>
          <w:sz w:val="20"/>
          <w:szCs w:val="20"/>
        </w:rPr>
      </w:pPr>
      <w:r w:rsidRPr="00463456">
        <w:rPr>
          <w:sz w:val="20"/>
          <w:szCs w:val="20"/>
        </w:rPr>
        <w:t xml:space="preserve">Os ganhos ou perdas provenientes do </w:t>
      </w:r>
      <w:r w:rsidR="008B5289" w:rsidRPr="00463456">
        <w:rPr>
          <w:sz w:val="20"/>
          <w:szCs w:val="20"/>
        </w:rPr>
        <w:t>abate</w:t>
      </w:r>
      <w:r w:rsidRPr="00463456">
        <w:rPr>
          <w:sz w:val="20"/>
          <w:szCs w:val="20"/>
        </w:rPr>
        <w:t xml:space="preserve"> ou </w:t>
      </w:r>
      <w:r w:rsidR="0017004B" w:rsidRPr="00463456">
        <w:rPr>
          <w:sz w:val="20"/>
          <w:szCs w:val="20"/>
        </w:rPr>
        <w:t>alienação</w:t>
      </w:r>
      <w:r w:rsidRPr="00463456">
        <w:rPr>
          <w:sz w:val="20"/>
          <w:szCs w:val="20"/>
        </w:rPr>
        <w:t xml:space="preserve"> </w:t>
      </w:r>
      <w:r w:rsidR="00132D89" w:rsidRPr="00463456">
        <w:rPr>
          <w:sz w:val="20"/>
          <w:szCs w:val="20"/>
        </w:rPr>
        <w:t>são</w:t>
      </w:r>
      <w:r w:rsidRPr="00463456">
        <w:rPr>
          <w:sz w:val="20"/>
          <w:szCs w:val="20"/>
        </w:rPr>
        <w:t xml:space="preserve"> determinados pela </w:t>
      </w:r>
      <w:r w:rsidR="00132D89" w:rsidRPr="00463456">
        <w:rPr>
          <w:sz w:val="20"/>
          <w:szCs w:val="20"/>
        </w:rPr>
        <w:t>diferença</w:t>
      </w:r>
      <w:r w:rsidRPr="00463456">
        <w:rPr>
          <w:sz w:val="20"/>
          <w:szCs w:val="20"/>
        </w:rPr>
        <w:t xml:space="preserve"> entre os </w:t>
      </w:r>
      <w:r w:rsidR="0017004B" w:rsidRPr="00463456">
        <w:rPr>
          <w:sz w:val="20"/>
          <w:szCs w:val="20"/>
        </w:rPr>
        <w:t>recebimentos</w:t>
      </w:r>
      <w:r w:rsidRPr="00463456">
        <w:rPr>
          <w:sz w:val="20"/>
          <w:szCs w:val="20"/>
        </w:rPr>
        <w:t xml:space="preserve"> das </w:t>
      </w:r>
      <w:r w:rsidR="0017004B" w:rsidRPr="00463456">
        <w:rPr>
          <w:sz w:val="20"/>
          <w:szCs w:val="20"/>
        </w:rPr>
        <w:t>alienações</w:t>
      </w:r>
      <w:r w:rsidRPr="00463456">
        <w:rPr>
          <w:sz w:val="20"/>
          <w:szCs w:val="20"/>
        </w:rPr>
        <w:t xml:space="preserve"> e a quantia escriturada do activo, e </w:t>
      </w:r>
      <w:r w:rsidR="00132D89" w:rsidRPr="00463456">
        <w:rPr>
          <w:sz w:val="20"/>
          <w:szCs w:val="20"/>
        </w:rPr>
        <w:t>são</w:t>
      </w:r>
      <w:r w:rsidRPr="00463456">
        <w:rPr>
          <w:sz w:val="20"/>
          <w:szCs w:val="20"/>
        </w:rPr>
        <w:t xml:space="preserve"> reconhecidos como rendimentos ou </w:t>
      </w:r>
      <w:r w:rsidR="0017004B" w:rsidRPr="00463456">
        <w:rPr>
          <w:sz w:val="20"/>
          <w:szCs w:val="20"/>
        </w:rPr>
        <w:t>gastos</w:t>
      </w:r>
      <w:r w:rsidRPr="00463456">
        <w:rPr>
          <w:sz w:val="20"/>
          <w:szCs w:val="20"/>
        </w:rPr>
        <w:t xml:space="preserve"> na </w:t>
      </w:r>
      <w:r w:rsidR="0017004B" w:rsidRPr="00463456">
        <w:rPr>
          <w:sz w:val="20"/>
          <w:szCs w:val="20"/>
        </w:rPr>
        <w:t>demonstração</w:t>
      </w:r>
      <w:r w:rsidRPr="00463456">
        <w:rPr>
          <w:sz w:val="20"/>
          <w:szCs w:val="20"/>
        </w:rPr>
        <w:t xml:space="preserve"> dos resultados. Quando </w:t>
      </w:r>
      <w:r w:rsidR="00132D89" w:rsidRPr="00463456">
        <w:rPr>
          <w:sz w:val="20"/>
          <w:szCs w:val="20"/>
        </w:rPr>
        <w:t>são</w:t>
      </w:r>
      <w:r w:rsidR="0017004B" w:rsidRPr="00463456">
        <w:rPr>
          <w:sz w:val="20"/>
          <w:szCs w:val="20"/>
        </w:rPr>
        <w:t xml:space="preserve"> vendidos bens reavaliados, o</w:t>
      </w:r>
      <w:r w:rsidRPr="00463456">
        <w:rPr>
          <w:sz w:val="20"/>
          <w:szCs w:val="20"/>
        </w:rPr>
        <w:t xml:space="preserve"> montante </w:t>
      </w:r>
      <w:r w:rsidR="0017004B" w:rsidRPr="00463456">
        <w:rPr>
          <w:sz w:val="20"/>
          <w:szCs w:val="20"/>
        </w:rPr>
        <w:t>incluído</w:t>
      </w:r>
      <w:r w:rsidRPr="00463456">
        <w:rPr>
          <w:sz w:val="20"/>
          <w:szCs w:val="20"/>
        </w:rPr>
        <w:t xml:space="preserve"> em excedentes de </w:t>
      </w:r>
      <w:r w:rsidR="00132D89" w:rsidRPr="00463456">
        <w:rPr>
          <w:sz w:val="20"/>
          <w:szCs w:val="20"/>
        </w:rPr>
        <w:t>revalorização</w:t>
      </w:r>
      <w:r w:rsidR="0017004B" w:rsidRPr="00463456">
        <w:rPr>
          <w:sz w:val="20"/>
          <w:szCs w:val="20"/>
        </w:rPr>
        <w:t xml:space="preserve"> é</w:t>
      </w:r>
      <w:r w:rsidRPr="00463456">
        <w:rPr>
          <w:sz w:val="20"/>
          <w:szCs w:val="20"/>
        </w:rPr>
        <w:t xml:space="preserve"> transfer</w:t>
      </w:r>
      <w:r w:rsidR="00C24D73">
        <w:rPr>
          <w:sz w:val="20"/>
          <w:szCs w:val="20"/>
        </w:rPr>
        <w:t xml:space="preserve">ido para resultados transitados assim como </w:t>
      </w:r>
      <w:r w:rsidR="00C24D73" w:rsidRPr="00C24D73">
        <w:rPr>
          <w:sz w:val="20"/>
          <w:szCs w:val="20"/>
        </w:rPr>
        <w:t xml:space="preserve">o excedente realizado </w:t>
      </w:r>
      <w:r w:rsidR="00C24D73">
        <w:rPr>
          <w:sz w:val="20"/>
          <w:szCs w:val="20"/>
        </w:rPr>
        <w:t>através do uso e consequente amortização do bem.</w:t>
      </w:r>
    </w:p>
    <w:p w:rsidR="0017004B" w:rsidRPr="00463456" w:rsidRDefault="0017004B" w:rsidP="00F16B76">
      <w:pPr>
        <w:spacing w:after="0"/>
        <w:jc w:val="both"/>
        <w:rPr>
          <w:sz w:val="20"/>
          <w:szCs w:val="20"/>
        </w:rPr>
      </w:pPr>
    </w:p>
    <w:p w:rsidR="00B6490A" w:rsidRPr="00463456" w:rsidRDefault="00B6490A" w:rsidP="00F16B76">
      <w:pPr>
        <w:spacing w:after="0"/>
        <w:jc w:val="both"/>
        <w:rPr>
          <w:b/>
          <w:color w:val="0000FF"/>
          <w:sz w:val="20"/>
          <w:szCs w:val="20"/>
        </w:rPr>
      </w:pPr>
      <w:r w:rsidRPr="00463456">
        <w:rPr>
          <w:b/>
          <w:sz w:val="20"/>
          <w:szCs w:val="20"/>
        </w:rPr>
        <w:t>3.5 Activos in</w:t>
      </w:r>
      <w:r w:rsidR="00132D89" w:rsidRPr="00463456">
        <w:rPr>
          <w:b/>
          <w:sz w:val="20"/>
          <w:szCs w:val="20"/>
        </w:rPr>
        <w:t>tangíveis</w:t>
      </w:r>
      <w:r w:rsidR="00E046E7" w:rsidRPr="00463456">
        <w:rPr>
          <w:b/>
          <w:sz w:val="20"/>
          <w:szCs w:val="20"/>
        </w:rPr>
        <w:t xml:space="preserve"> </w:t>
      </w:r>
      <w:r w:rsidR="00E046E7" w:rsidRPr="00463456">
        <w:rPr>
          <w:b/>
          <w:color w:val="0000FF"/>
          <w:sz w:val="20"/>
          <w:szCs w:val="20"/>
        </w:rPr>
        <w:t>(</w:t>
      </w:r>
      <w:r w:rsidR="00E046E7" w:rsidRPr="00463456">
        <w:rPr>
          <w:b/>
          <w:color w:val="0000FF"/>
          <w:sz w:val="20"/>
          <w:szCs w:val="20"/>
          <w:highlight w:val="yellow"/>
        </w:rPr>
        <w:t>se aplicável</w:t>
      </w:r>
      <w:r w:rsidR="00E046E7" w:rsidRPr="00463456">
        <w:rPr>
          <w:b/>
          <w:color w:val="0000FF"/>
          <w:sz w:val="20"/>
          <w:szCs w:val="20"/>
        </w:rPr>
        <w:t>)</w:t>
      </w:r>
    </w:p>
    <w:p w:rsidR="00B6490A" w:rsidRPr="00463456" w:rsidRDefault="00B6490A" w:rsidP="00F16B76">
      <w:pPr>
        <w:spacing w:after="0"/>
        <w:jc w:val="both"/>
        <w:rPr>
          <w:sz w:val="20"/>
          <w:szCs w:val="20"/>
        </w:rPr>
      </w:pPr>
      <w:r w:rsidRPr="00463456">
        <w:rPr>
          <w:sz w:val="20"/>
          <w:szCs w:val="20"/>
        </w:rPr>
        <w:t xml:space="preserve">O </w:t>
      </w:r>
      <w:r w:rsidR="001B3C30" w:rsidRPr="00C24D73">
        <w:rPr>
          <w:i/>
          <w:sz w:val="20"/>
          <w:szCs w:val="20"/>
          <w:u w:val="single"/>
        </w:rPr>
        <w:t>goodwill</w:t>
      </w:r>
      <w:r w:rsidRPr="00463456">
        <w:rPr>
          <w:sz w:val="20"/>
          <w:szCs w:val="20"/>
        </w:rPr>
        <w:t xml:space="preserve"> representa o excesso do custo de </w:t>
      </w:r>
      <w:r w:rsidR="0017004B" w:rsidRPr="00463456">
        <w:rPr>
          <w:sz w:val="20"/>
          <w:szCs w:val="20"/>
        </w:rPr>
        <w:t>aquisição</w:t>
      </w:r>
      <w:r w:rsidRPr="00463456">
        <w:rPr>
          <w:sz w:val="20"/>
          <w:szCs w:val="20"/>
        </w:rPr>
        <w:t xml:space="preserve"> face ao justo valor dos activos e passivos </w:t>
      </w:r>
      <w:r w:rsidR="000070A9" w:rsidRPr="00463456">
        <w:rPr>
          <w:sz w:val="20"/>
          <w:szCs w:val="20"/>
        </w:rPr>
        <w:t>identificáveis</w:t>
      </w:r>
      <w:r w:rsidRPr="00463456">
        <w:rPr>
          <w:sz w:val="20"/>
          <w:szCs w:val="20"/>
        </w:rPr>
        <w:t xml:space="preserve"> na data de </w:t>
      </w:r>
      <w:r w:rsidR="000070A9" w:rsidRPr="00463456">
        <w:rPr>
          <w:sz w:val="20"/>
          <w:szCs w:val="20"/>
        </w:rPr>
        <w:t>aquisição. O</w:t>
      </w:r>
      <w:r w:rsidRPr="00463456">
        <w:rPr>
          <w:sz w:val="20"/>
          <w:szCs w:val="20"/>
        </w:rPr>
        <w:t xml:space="preserve"> </w:t>
      </w:r>
      <w:r w:rsidR="001B3C30" w:rsidRPr="00463456">
        <w:rPr>
          <w:i/>
          <w:sz w:val="20"/>
          <w:szCs w:val="20"/>
        </w:rPr>
        <w:t>goodwill</w:t>
      </w:r>
      <w:r w:rsidRPr="00463456">
        <w:rPr>
          <w:sz w:val="20"/>
          <w:szCs w:val="20"/>
        </w:rPr>
        <w:t xml:space="preserve"> de </w:t>
      </w:r>
      <w:r w:rsidR="000070A9" w:rsidRPr="00463456">
        <w:rPr>
          <w:sz w:val="20"/>
          <w:szCs w:val="20"/>
        </w:rPr>
        <w:t xml:space="preserve">aquisições de </w:t>
      </w:r>
      <w:r w:rsidR="00A50DE6" w:rsidRPr="00463456">
        <w:rPr>
          <w:sz w:val="20"/>
          <w:szCs w:val="20"/>
        </w:rPr>
        <w:t>subsidiárias é</w:t>
      </w:r>
      <w:r w:rsidRPr="00463456">
        <w:rPr>
          <w:sz w:val="20"/>
          <w:szCs w:val="20"/>
        </w:rPr>
        <w:t xml:space="preserve"> </w:t>
      </w:r>
      <w:r w:rsidR="00A50DE6" w:rsidRPr="00463456">
        <w:rPr>
          <w:sz w:val="20"/>
          <w:szCs w:val="20"/>
        </w:rPr>
        <w:t>incluído</w:t>
      </w:r>
      <w:r w:rsidRPr="00463456">
        <w:rPr>
          <w:sz w:val="20"/>
          <w:szCs w:val="20"/>
        </w:rPr>
        <w:t xml:space="preserve"> nos activos in</w:t>
      </w:r>
      <w:r w:rsidR="00132D89" w:rsidRPr="00463456">
        <w:rPr>
          <w:sz w:val="20"/>
          <w:szCs w:val="20"/>
        </w:rPr>
        <w:t>tangíveis</w:t>
      </w:r>
      <w:r w:rsidRPr="00463456">
        <w:rPr>
          <w:sz w:val="20"/>
          <w:szCs w:val="20"/>
        </w:rPr>
        <w:t xml:space="preserve">. </w:t>
      </w:r>
      <w:r w:rsidR="00A50DE6" w:rsidRPr="00463456">
        <w:rPr>
          <w:sz w:val="20"/>
          <w:szCs w:val="20"/>
        </w:rPr>
        <w:t>O</w:t>
      </w:r>
      <w:r w:rsidRPr="00463456">
        <w:rPr>
          <w:sz w:val="20"/>
          <w:szCs w:val="20"/>
        </w:rPr>
        <w:t xml:space="preserve"> </w:t>
      </w:r>
      <w:r w:rsidR="001B3C30" w:rsidRPr="00463456">
        <w:rPr>
          <w:i/>
          <w:sz w:val="20"/>
          <w:szCs w:val="20"/>
        </w:rPr>
        <w:t>goodwill</w:t>
      </w:r>
      <w:r w:rsidRPr="00463456">
        <w:rPr>
          <w:sz w:val="20"/>
          <w:szCs w:val="20"/>
        </w:rPr>
        <w:t xml:space="preserve"> de </w:t>
      </w:r>
      <w:r w:rsidR="00A50DE6" w:rsidRPr="00463456">
        <w:rPr>
          <w:sz w:val="20"/>
          <w:szCs w:val="20"/>
        </w:rPr>
        <w:t>aquisições</w:t>
      </w:r>
      <w:r w:rsidRPr="00463456">
        <w:rPr>
          <w:sz w:val="20"/>
          <w:szCs w:val="20"/>
        </w:rPr>
        <w:t xml:space="preserve"> de associ</w:t>
      </w:r>
      <w:r w:rsidR="0092044E" w:rsidRPr="00463456">
        <w:rPr>
          <w:sz w:val="20"/>
          <w:szCs w:val="20"/>
        </w:rPr>
        <w:t>adas é</w:t>
      </w:r>
      <w:r w:rsidRPr="00463456">
        <w:rPr>
          <w:sz w:val="20"/>
          <w:szCs w:val="20"/>
        </w:rPr>
        <w:t xml:space="preserve"> </w:t>
      </w:r>
      <w:r w:rsidR="00A50DE6" w:rsidRPr="00463456">
        <w:rPr>
          <w:sz w:val="20"/>
          <w:szCs w:val="20"/>
        </w:rPr>
        <w:t>incluído</w:t>
      </w:r>
      <w:r w:rsidRPr="00463456">
        <w:rPr>
          <w:sz w:val="20"/>
          <w:szCs w:val="20"/>
        </w:rPr>
        <w:t xml:space="preserve"> em investimentos em </w:t>
      </w:r>
      <w:r w:rsidR="00A50DE6" w:rsidRPr="00463456">
        <w:rPr>
          <w:sz w:val="20"/>
          <w:szCs w:val="20"/>
        </w:rPr>
        <w:t>associadas</w:t>
      </w:r>
      <w:r w:rsidRPr="00463456">
        <w:rPr>
          <w:sz w:val="20"/>
          <w:szCs w:val="20"/>
        </w:rPr>
        <w:t xml:space="preserve">. </w:t>
      </w:r>
      <w:r w:rsidR="00A50DE6" w:rsidRPr="00463456">
        <w:rPr>
          <w:sz w:val="20"/>
          <w:szCs w:val="20"/>
        </w:rPr>
        <w:t>O</w:t>
      </w:r>
      <w:r w:rsidRPr="00463456">
        <w:rPr>
          <w:sz w:val="20"/>
          <w:szCs w:val="20"/>
        </w:rPr>
        <w:t xml:space="preserve"> </w:t>
      </w:r>
      <w:r w:rsidR="001B3C30" w:rsidRPr="00463456">
        <w:rPr>
          <w:i/>
          <w:sz w:val="20"/>
          <w:szCs w:val="20"/>
        </w:rPr>
        <w:t>goodwill</w:t>
      </w:r>
      <w:r w:rsidRPr="00463456">
        <w:rPr>
          <w:sz w:val="20"/>
          <w:szCs w:val="20"/>
        </w:rPr>
        <w:t xml:space="preserve"> </w:t>
      </w:r>
      <w:r w:rsidR="00A50DE6" w:rsidRPr="00463456">
        <w:rPr>
          <w:sz w:val="20"/>
          <w:szCs w:val="20"/>
        </w:rPr>
        <w:t>é</w:t>
      </w:r>
      <w:r w:rsidRPr="00463456">
        <w:rPr>
          <w:sz w:val="20"/>
          <w:szCs w:val="20"/>
        </w:rPr>
        <w:t xml:space="preserve"> sujeito a testes de imparidade, numa base anual, e apresentado ao custo, deduzido de perdas de imparidade acumuladas. Ganhos ou perdas </w:t>
      </w:r>
      <w:r w:rsidRPr="00463456">
        <w:rPr>
          <w:sz w:val="20"/>
          <w:szCs w:val="20"/>
        </w:rPr>
        <w:lastRenderedPageBreak/>
        <w:t xml:space="preserve">decorrentes da venda de uma entidade incluem o valor do </w:t>
      </w:r>
      <w:r w:rsidR="001B3C30" w:rsidRPr="00463456">
        <w:rPr>
          <w:i/>
          <w:sz w:val="20"/>
          <w:szCs w:val="20"/>
        </w:rPr>
        <w:t>goodwill</w:t>
      </w:r>
      <w:r w:rsidR="00A50DE6" w:rsidRPr="00463456">
        <w:rPr>
          <w:sz w:val="20"/>
          <w:szCs w:val="20"/>
        </w:rPr>
        <w:t xml:space="preserve"> referente à</w:t>
      </w:r>
      <w:r w:rsidRPr="00463456">
        <w:rPr>
          <w:sz w:val="20"/>
          <w:szCs w:val="20"/>
        </w:rPr>
        <w:t xml:space="preserve"> mesma. </w:t>
      </w:r>
      <w:r w:rsidR="00A50DE6" w:rsidRPr="00463456">
        <w:rPr>
          <w:sz w:val="20"/>
          <w:szCs w:val="20"/>
        </w:rPr>
        <w:t>O</w:t>
      </w:r>
      <w:r w:rsidRPr="00463456">
        <w:rPr>
          <w:sz w:val="20"/>
          <w:szCs w:val="20"/>
        </w:rPr>
        <w:t xml:space="preserve"> </w:t>
      </w:r>
      <w:r w:rsidR="001B3C30" w:rsidRPr="00463456">
        <w:rPr>
          <w:i/>
          <w:sz w:val="20"/>
          <w:szCs w:val="20"/>
        </w:rPr>
        <w:t>goodwill</w:t>
      </w:r>
      <w:r w:rsidR="00A50DE6" w:rsidRPr="00463456">
        <w:rPr>
          <w:sz w:val="20"/>
          <w:szCs w:val="20"/>
        </w:rPr>
        <w:t xml:space="preserve"> é alocado à</w:t>
      </w:r>
      <w:r w:rsidRPr="00463456">
        <w:rPr>
          <w:sz w:val="20"/>
          <w:szCs w:val="20"/>
        </w:rPr>
        <w:t xml:space="preserve">s unidades geradoras de fluxos de caixa para </w:t>
      </w:r>
      <w:r w:rsidR="00A50DE6" w:rsidRPr="00463456">
        <w:rPr>
          <w:sz w:val="20"/>
          <w:szCs w:val="20"/>
        </w:rPr>
        <w:t>realização</w:t>
      </w:r>
      <w:r w:rsidRPr="00463456">
        <w:rPr>
          <w:sz w:val="20"/>
          <w:szCs w:val="20"/>
        </w:rPr>
        <w:t xml:space="preserve"> dos testes de imparidade.</w:t>
      </w:r>
    </w:p>
    <w:p w:rsidR="00B6490A" w:rsidRPr="00463456" w:rsidRDefault="00B6490A" w:rsidP="00F16B76">
      <w:pPr>
        <w:spacing w:after="0"/>
        <w:jc w:val="both"/>
        <w:rPr>
          <w:sz w:val="20"/>
          <w:szCs w:val="20"/>
        </w:rPr>
      </w:pPr>
      <w:r w:rsidRPr="00463456">
        <w:rPr>
          <w:sz w:val="20"/>
          <w:szCs w:val="20"/>
        </w:rPr>
        <w:t xml:space="preserve">As </w:t>
      </w:r>
      <w:r w:rsidRPr="00C24D73">
        <w:rPr>
          <w:sz w:val="20"/>
          <w:szCs w:val="20"/>
          <w:u w:val="single"/>
        </w:rPr>
        <w:t xml:space="preserve">marcas e </w:t>
      </w:r>
      <w:r w:rsidR="00A50DE6" w:rsidRPr="00C24D73">
        <w:rPr>
          <w:sz w:val="20"/>
          <w:szCs w:val="20"/>
          <w:u w:val="single"/>
        </w:rPr>
        <w:t>licenças</w:t>
      </w:r>
      <w:r w:rsidRPr="00463456">
        <w:rPr>
          <w:sz w:val="20"/>
          <w:szCs w:val="20"/>
        </w:rPr>
        <w:t xml:space="preserve"> </w:t>
      </w:r>
      <w:r w:rsidR="00132D89" w:rsidRPr="00463456">
        <w:rPr>
          <w:sz w:val="20"/>
          <w:szCs w:val="20"/>
        </w:rPr>
        <w:t>são</w:t>
      </w:r>
      <w:r w:rsidRPr="00463456">
        <w:rPr>
          <w:sz w:val="20"/>
          <w:szCs w:val="20"/>
        </w:rPr>
        <w:t xml:space="preserve"> </w:t>
      </w:r>
      <w:r w:rsidR="00BC6A9D">
        <w:rPr>
          <w:sz w:val="20"/>
          <w:szCs w:val="20"/>
        </w:rPr>
        <w:t>mensuradas</w:t>
      </w:r>
      <w:r w:rsidRPr="00463456">
        <w:rPr>
          <w:sz w:val="20"/>
          <w:szCs w:val="20"/>
        </w:rPr>
        <w:t xml:space="preserve"> ao </w:t>
      </w:r>
      <w:r w:rsidR="00A50DE6" w:rsidRPr="00463456">
        <w:rPr>
          <w:sz w:val="20"/>
          <w:szCs w:val="20"/>
        </w:rPr>
        <w:t>custo</w:t>
      </w:r>
      <w:r w:rsidRPr="00463456">
        <w:rPr>
          <w:sz w:val="20"/>
          <w:szCs w:val="20"/>
        </w:rPr>
        <w:t xml:space="preserve"> </w:t>
      </w:r>
      <w:r w:rsidR="00A50DE6" w:rsidRPr="00463456">
        <w:rPr>
          <w:sz w:val="20"/>
          <w:szCs w:val="20"/>
        </w:rPr>
        <w:t>histórico</w:t>
      </w:r>
      <w:r w:rsidRPr="00463456">
        <w:rPr>
          <w:sz w:val="20"/>
          <w:szCs w:val="20"/>
        </w:rPr>
        <w:t xml:space="preserve">. As marcas e </w:t>
      </w:r>
      <w:r w:rsidR="00A50DE6" w:rsidRPr="00463456">
        <w:rPr>
          <w:sz w:val="20"/>
          <w:szCs w:val="20"/>
        </w:rPr>
        <w:t>licenças têm</w:t>
      </w:r>
      <w:r w:rsidRPr="00463456">
        <w:rPr>
          <w:sz w:val="20"/>
          <w:szCs w:val="20"/>
        </w:rPr>
        <w:t xml:space="preserve"> uma vida </w:t>
      </w:r>
      <w:r w:rsidR="0017004B" w:rsidRPr="00463456">
        <w:rPr>
          <w:sz w:val="20"/>
          <w:szCs w:val="20"/>
        </w:rPr>
        <w:t>útil</w:t>
      </w:r>
      <w:r w:rsidRPr="00463456">
        <w:rPr>
          <w:sz w:val="20"/>
          <w:szCs w:val="20"/>
        </w:rPr>
        <w:t xml:space="preserve"> </w:t>
      </w:r>
      <w:r w:rsidR="00A50DE6" w:rsidRPr="00463456">
        <w:rPr>
          <w:sz w:val="20"/>
          <w:szCs w:val="20"/>
        </w:rPr>
        <w:t>finita</w:t>
      </w:r>
      <w:r w:rsidRPr="00463456">
        <w:rPr>
          <w:sz w:val="20"/>
          <w:szCs w:val="20"/>
        </w:rPr>
        <w:t xml:space="preserve"> e </w:t>
      </w:r>
      <w:r w:rsidR="00132D89" w:rsidRPr="00463456">
        <w:rPr>
          <w:sz w:val="20"/>
          <w:szCs w:val="20"/>
        </w:rPr>
        <w:t>são</w:t>
      </w:r>
      <w:r w:rsidRPr="00463456">
        <w:rPr>
          <w:sz w:val="20"/>
          <w:szCs w:val="20"/>
        </w:rPr>
        <w:t xml:space="preserve"> apresentadas ao custo</w:t>
      </w:r>
      <w:r w:rsidR="00C24D73">
        <w:rPr>
          <w:sz w:val="20"/>
          <w:szCs w:val="20"/>
        </w:rPr>
        <w:t xml:space="preserve"> deduzidas das </w:t>
      </w:r>
      <w:r w:rsidR="0092044E" w:rsidRPr="00463456">
        <w:rPr>
          <w:sz w:val="20"/>
          <w:szCs w:val="20"/>
        </w:rPr>
        <w:t xml:space="preserve">depreciações </w:t>
      </w:r>
      <w:r w:rsidRPr="00463456">
        <w:rPr>
          <w:sz w:val="20"/>
          <w:szCs w:val="20"/>
        </w:rPr>
        <w:t xml:space="preserve">acumuladas. A </w:t>
      </w:r>
      <w:r w:rsidR="00A50DE6" w:rsidRPr="00463456">
        <w:rPr>
          <w:sz w:val="20"/>
          <w:szCs w:val="20"/>
        </w:rPr>
        <w:t>amortização é</w:t>
      </w:r>
      <w:r w:rsidRPr="00463456">
        <w:rPr>
          <w:sz w:val="20"/>
          <w:szCs w:val="20"/>
        </w:rPr>
        <w:t xml:space="preserve"> calculada usando o </w:t>
      </w:r>
      <w:r w:rsidR="0017004B" w:rsidRPr="00463456">
        <w:rPr>
          <w:sz w:val="20"/>
          <w:szCs w:val="20"/>
        </w:rPr>
        <w:t>método</w:t>
      </w:r>
      <w:r w:rsidRPr="00463456">
        <w:rPr>
          <w:sz w:val="20"/>
          <w:szCs w:val="20"/>
        </w:rPr>
        <w:t xml:space="preserve"> das quotas constantes, de forma a distribuir o custo das marcas e </w:t>
      </w:r>
      <w:r w:rsidR="00A50DE6" w:rsidRPr="00463456">
        <w:rPr>
          <w:sz w:val="20"/>
          <w:szCs w:val="20"/>
        </w:rPr>
        <w:t>licenças</w:t>
      </w:r>
      <w:r w:rsidRPr="00463456">
        <w:rPr>
          <w:sz w:val="20"/>
          <w:szCs w:val="20"/>
        </w:rPr>
        <w:t xml:space="preserve"> durante a sua vida </w:t>
      </w:r>
      <w:r w:rsidR="0017004B" w:rsidRPr="00463456">
        <w:rPr>
          <w:sz w:val="20"/>
          <w:szCs w:val="20"/>
        </w:rPr>
        <w:t>útil</w:t>
      </w:r>
      <w:r w:rsidRPr="00463456">
        <w:rPr>
          <w:sz w:val="20"/>
          <w:szCs w:val="20"/>
        </w:rPr>
        <w:t xml:space="preserve"> </w:t>
      </w:r>
      <w:r w:rsidR="00A50DE6" w:rsidRPr="00463456">
        <w:rPr>
          <w:sz w:val="20"/>
          <w:szCs w:val="20"/>
        </w:rPr>
        <w:t>estimada</w:t>
      </w:r>
      <w:r w:rsidRPr="00463456">
        <w:rPr>
          <w:sz w:val="20"/>
          <w:szCs w:val="20"/>
        </w:rPr>
        <w:t xml:space="preserve"> (</w:t>
      </w:r>
      <w:r w:rsidR="00BC6A9D">
        <w:rPr>
          <w:sz w:val="20"/>
          <w:szCs w:val="20"/>
        </w:rPr>
        <w:t xml:space="preserve">entre </w:t>
      </w:r>
      <w:r w:rsidRPr="00C24D73">
        <w:rPr>
          <w:color w:val="0000FF"/>
          <w:sz w:val="20"/>
          <w:szCs w:val="20"/>
        </w:rPr>
        <w:t>15</w:t>
      </w:r>
      <w:r w:rsidR="00BC6A9D">
        <w:rPr>
          <w:sz w:val="20"/>
          <w:szCs w:val="20"/>
        </w:rPr>
        <w:t xml:space="preserve"> e </w:t>
      </w:r>
      <w:r w:rsidRPr="00463456">
        <w:rPr>
          <w:color w:val="0000FF"/>
          <w:sz w:val="20"/>
          <w:szCs w:val="20"/>
        </w:rPr>
        <w:t>2</w:t>
      </w:r>
      <w:r w:rsidR="00A50DE6" w:rsidRPr="00463456">
        <w:rPr>
          <w:color w:val="0000FF"/>
          <w:sz w:val="20"/>
          <w:szCs w:val="20"/>
        </w:rPr>
        <w:t>O</w:t>
      </w:r>
      <w:r w:rsidRPr="00463456">
        <w:rPr>
          <w:color w:val="0000FF"/>
          <w:sz w:val="20"/>
          <w:szCs w:val="20"/>
        </w:rPr>
        <w:t xml:space="preserve"> anos</w:t>
      </w:r>
      <w:r w:rsidRPr="00463456">
        <w:rPr>
          <w:sz w:val="20"/>
          <w:szCs w:val="20"/>
        </w:rPr>
        <w:t>).</w:t>
      </w:r>
    </w:p>
    <w:p w:rsidR="00B6490A" w:rsidRPr="00463456" w:rsidRDefault="00B6490A" w:rsidP="00F16B76">
      <w:pPr>
        <w:spacing w:after="0"/>
        <w:jc w:val="both"/>
        <w:rPr>
          <w:sz w:val="20"/>
          <w:szCs w:val="20"/>
        </w:rPr>
      </w:pPr>
      <w:r w:rsidRPr="00463456">
        <w:rPr>
          <w:sz w:val="20"/>
          <w:szCs w:val="20"/>
        </w:rPr>
        <w:t xml:space="preserve">O custo de </w:t>
      </w:r>
      <w:r w:rsidR="00A50DE6" w:rsidRPr="00463456">
        <w:rPr>
          <w:sz w:val="20"/>
          <w:szCs w:val="20"/>
        </w:rPr>
        <w:t>aquisição</w:t>
      </w:r>
      <w:r w:rsidRPr="00463456">
        <w:rPr>
          <w:sz w:val="20"/>
          <w:szCs w:val="20"/>
        </w:rPr>
        <w:t xml:space="preserve"> de </w:t>
      </w:r>
      <w:r w:rsidR="00A50DE6" w:rsidRPr="00463456">
        <w:rPr>
          <w:sz w:val="20"/>
          <w:szCs w:val="20"/>
        </w:rPr>
        <w:t xml:space="preserve">licenças de </w:t>
      </w:r>
      <w:r w:rsidR="00A50DE6" w:rsidRPr="00BC6A9D">
        <w:rPr>
          <w:sz w:val="20"/>
          <w:szCs w:val="20"/>
          <w:u w:val="single"/>
        </w:rPr>
        <w:t>software</w:t>
      </w:r>
      <w:r w:rsidR="00A50DE6" w:rsidRPr="00463456">
        <w:rPr>
          <w:sz w:val="20"/>
          <w:szCs w:val="20"/>
        </w:rPr>
        <w:t xml:space="preserve"> é</w:t>
      </w:r>
      <w:r w:rsidRPr="00463456">
        <w:rPr>
          <w:sz w:val="20"/>
          <w:szCs w:val="20"/>
        </w:rPr>
        <w:t xml:space="preserve"> capitalizado e compreende todos os custos incorridos para a </w:t>
      </w:r>
      <w:r w:rsidR="000070A9" w:rsidRPr="00463456">
        <w:rPr>
          <w:sz w:val="20"/>
          <w:szCs w:val="20"/>
        </w:rPr>
        <w:t>aquisição</w:t>
      </w:r>
      <w:r w:rsidRPr="00463456">
        <w:rPr>
          <w:sz w:val="20"/>
          <w:szCs w:val="20"/>
        </w:rPr>
        <w:t xml:space="preserve"> e para colocar o software </w:t>
      </w:r>
      <w:r w:rsidR="00A50DE6" w:rsidRPr="00463456">
        <w:rPr>
          <w:sz w:val="20"/>
          <w:szCs w:val="20"/>
        </w:rPr>
        <w:t>disponível</w:t>
      </w:r>
      <w:r w:rsidRPr="00463456">
        <w:rPr>
          <w:sz w:val="20"/>
          <w:szCs w:val="20"/>
        </w:rPr>
        <w:t xml:space="preserve"> para </w:t>
      </w:r>
      <w:r w:rsidR="00A50DE6" w:rsidRPr="00463456">
        <w:rPr>
          <w:sz w:val="20"/>
          <w:szCs w:val="20"/>
        </w:rPr>
        <w:t>utilização</w:t>
      </w:r>
      <w:r w:rsidRPr="00463456">
        <w:rPr>
          <w:sz w:val="20"/>
          <w:szCs w:val="20"/>
        </w:rPr>
        <w:t xml:space="preserve">. Esses custos </w:t>
      </w:r>
      <w:r w:rsidR="00132D89" w:rsidRPr="00463456">
        <w:rPr>
          <w:sz w:val="20"/>
          <w:szCs w:val="20"/>
        </w:rPr>
        <w:t>são</w:t>
      </w:r>
      <w:r w:rsidRPr="00463456">
        <w:rPr>
          <w:sz w:val="20"/>
          <w:szCs w:val="20"/>
        </w:rPr>
        <w:t xml:space="preserve"> amortizados durante o </w:t>
      </w:r>
      <w:r w:rsidR="00132D89" w:rsidRPr="00463456">
        <w:rPr>
          <w:sz w:val="20"/>
          <w:szCs w:val="20"/>
        </w:rPr>
        <w:t>período</w:t>
      </w:r>
      <w:r w:rsidRPr="00463456">
        <w:rPr>
          <w:sz w:val="20"/>
          <w:szCs w:val="20"/>
        </w:rPr>
        <w:t xml:space="preserve"> de vida </w:t>
      </w:r>
      <w:r w:rsidR="0017004B" w:rsidRPr="00463456">
        <w:rPr>
          <w:sz w:val="20"/>
          <w:szCs w:val="20"/>
        </w:rPr>
        <w:t>útil</w:t>
      </w:r>
      <w:r w:rsidRPr="00463456">
        <w:rPr>
          <w:sz w:val="20"/>
          <w:szCs w:val="20"/>
        </w:rPr>
        <w:t xml:space="preserve"> estimado (</w:t>
      </w:r>
      <w:r w:rsidR="00A50DE6" w:rsidRPr="00463456">
        <w:rPr>
          <w:color w:val="0000FF"/>
          <w:sz w:val="20"/>
          <w:szCs w:val="20"/>
        </w:rPr>
        <w:t>três</w:t>
      </w:r>
      <w:r w:rsidRPr="00463456">
        <w:rPr>
          <w:color w:val="0000FF"/>
          <w:sz w:val="20"/>
          <w:szCs w:val="20"/>
        </w:rPr>
        <w:t xml:space="preserve"> anos</w:t>
      </w:r>
      <w:r w:rsidRPr="00463456">
        <w:rPr>
          <w:sz w:val="20"/>
          <w:szCs w:val="20"/>
        </w:rPr>
        <w:t>).</w:t>
      </w:r>
    </w:p>
    <w:p w:rsidR="00564EFA" w:rsidRPr="00463456" w:rsidRDefault="00B6490A" w:rsidP="00F16B76">
      <w:pPr>
        <w:spacing w:after="0"/>
        <w:jc w:val="both"/>
        <w:rPr>
          <w:sz w:val="20"/>
          <w:szCs w:val="20"/>
        </w:rPr>
      </w:pPr>
      <w:r w:rsidRPr="00463456">
        <w:rPr>
          <w:sz w:val="20"/>
          <w:szCs w:val="20"/>
        </w:rPr>
        <w:t xml:space="preserve">As </w:t>
      </w:r>
      <w:r w:rsidRPr="00BC6A9D">
        <w:rPr>
          <w:sz w:val="20"/>
          <w:szCs w:val="20"/>
          <w:u w:val="single"/>
        </w:rPr>
        <w:t xml:space="preserve">despesas de </w:t>
      </w:r>
      <w:r w:rsidR="00A50DE6" w:rsidRPr="00BC6A9D">
        <w:rPr>
          <w:sz w:val="20"/>
          <w:szCs w:val="20"/>
          <w:u w:val="single"/>
        </w:rPr>
        <w:t>investigação</w:t>
      </w:r>
      <w:r w:rsidR="00A50DE6" w:rsidRPr="00463456">
        <w:rPr>
          <w:sz w:val="20"/>
          <w:szCs w:val="20"/>
        </w:rPr>
        <w:t>, efectuadas na procura</w:t>
      </w:r>
      <w:r w:rsidRPr="00463456">
        <w:rPr>
          <w:sz w:val="20"/>
          <w:szCs w:val="20"/>
        </w:rPr>
        <w:t xml:space="preserve"> de novos conhecimentos </w:t>
      </w:r>
      <w:r w:rsidR="00A50DE6" w:rsidRPr="00463456">
        <w:rPr>
          <w:sz w:val="20"/>
          <w:szCs w:val="20"/>
        </w:rPr>
        <w:t>técnicos</w:t>
      </w:r>
      <w:r w:rsidRPr="00463456">
        <w:rPr>
          <w:sz w:val="20"/>
          <w:szCs w:val="20"/>
        </w:rPr>
        <w:t xml:space="preserve"> ou </w:t>
      </w:r>
      <w:r w:rsidR="00A50DE6" w:rsidRPr="00463456">
        <w:rPr>
          <w:sz w:val="20"/>
          <w:szCs w:val="20"/>
        </w:rPr>
        <w:t>científicos</w:t>
      </w:r>
      <w:r w:rsidRPr="00463456">
        <w:rPr>
          <w:sz w:val="20"/>
          <w:szCs w:val="20"/>
        </w:rPr>
        <w:t xml:space="preserve"> ou na busca de </w:t>
      </w:r>
      <w:r w:rsidR="00A50DE6" w:rsidRPr="00463456">
        <w:rPr>
          <w:sz w:val="20"/>
          <w:szCs w:val="20"/>
        </w:rPr>
        <w:t>soluções</w:t>
      </w:r>
      <w:r w:rsidRPr="00463456">
        <w:rPr>
          <w:sz w:val="20"/>
          <w:szCs w:val="20"/>
        </w:rPr>
        <w:t xml:space="preserve"> </w:t>
      </w:r>
      <w:r w:rsidR="0092044E" w:rsidRPr="00463456">
        <w:rPr>
          <w:sz w:val="20"/>
          <w:szCs w:val="20"/>
        </w:rPr>
        <w:t>alternativas</w:t>
      </w:r>
      <w:r w:rsidRPr="00463456">
        <w:rPr>
          <w:sz w:val="20"/>
          <w:szCs w:val="20"/>
        </w:rPr>
        <w:t xml:space="preserve">, </w:t>
      </w:r>
      <w:r w:rsidR="00132D89" w:rsidRPr="00463456">
        <w:rPr>
          <w:sz w:val="20"/>
          <w:szCs w:val="20"/>
        </w:rPr>
        <w:t>são</w:t>
      </w:r>
      <w:r w:rsidRPr="00463456">
        <w:rPr>
          <w:sz w:val="20"/>
          <w:szCs w:val="20"/>
        </w:rPr>
        <w:t xml:space="preserve"> reconhecidas em resultados quando incorridas. As </w:t>
      </w:r>
      <w:r w:rsidRPr="00BC6A9D">
        <w:rPr>
          <w:sz w:val="20"/>
          <w:szCs w:val="20"/>
          <w:u w:val="single"/>
        </w:rPr>
        <w:t>despesas de desenvolvimento</w:t>
      </w:r>
      <w:r w:rsidRPr="00463456">
        <w:rPr>
          <w:sz w:val="20"/>
          <w:szCs w:val="20"/>
        </w:rPr>
        <w:t xml:space="preserve"> </w:t>
      </w:r>
      <w:r w:rsidR="00132D89" w:rsidRPr="00463456">
        <w:rPr>
          <w:sz w:val="20"/>
          <w:szCs w:val="20"/>
        </w:rPr>
        <w:t>são</w:t>
      </w:r>
      <w:r w:rsidRPr="00463456">
        <w:rPr>
          <w:sz w:val="20"/>
          <w:szCs w:val="20"/>
        </w:rPr>
        <w:t xml:space="preserve"> capitalizadas quando for </w:t>
      </w:r>
      <w:r w:rsidR="00A50DE6" w:rsidRPr="00463456">
        <w:rPr>
          <w:sz w:val="20"/>
          <w:szCs w:val="20"/>
        </w:rPr>
        <w:t>demonstrável</w:t>
      </w:r>
      <w:r w:rsidRPr="00463456">
        <w:rPr>
          <w:sz w:val="20"/>
          <w:szCs w:val="20"/>
        </w:rPr>
        <w:t xml:space="preserve"> a </w:t>
      </w:r>
      <w:r w:rsidR="00A50DE6" w:rsidRPr="00463456">
        <w:rPr>
          <w:sz w:val="20"/>
          <w:szCs w:val="20"/>
        </w:rPr>
        <w:t>exequibilidade</w:t>
      </w:r>
      <w:r w:rsidRPr="00463456">
        <w:rPr>
          <w:sz w:val="20"/>
          <w:szCs w:val="20"/>
        </w:rPr>
        <w:t xml:space="preserve"> </w:t>
      </w:r>
      <w:r w:rsidR="00A50DE6" w:rsidRPr="00463456">
        <w:rPr>
          <w:sz w:val="20"/>
          <w:szCs w:val="20"/>
        </w:rPr>
        <w:t>técnica</w:t>
      </w:r>
      <w:r w:rsidRPr="00463456">
        <w:rPr>
          <w:sz w:val="20"/>
          <w:szCs w:val="20"/>
        </w:rPr>
        <w:t xml:space="preserve"> do produto ou </w:t>
      </w:r>
      <w:r w:rsidR="00A50DE6" w:rsidRPr="00463456">
        <w:rPr>
          <w:sz w:val="20"/>
          <w:szCs w:val="20"/>
        </w:rPr>
        <w:t>processo</w:t>
      </w:r>
      <w:r w:rsidRPr="00463456">
        <w:rPr>
          <w:sz w:val="20"/>
          <w:szCs w:val="20"/>
        </w:rPr>
        <w:t xml:space="preserve"> em desenvolvimento e </w:t>
      </w:r>
      <w:r w:rsidR="00A50DE6" w:rsidRPr="00463456">
        <w:rPr>
          <w:sz w:val="20"/>
          <w:szCs w:val="20"/>
        </w:rPr>
        <w:t>a empresa</w:t>
      </w:r>
      <w:r w:rsidRPr="00463456">
        <w:rPr>
          <w:sz w:val="20"/>
          <w:szCs w:val="20"/>
        </w:rPr>
        <w:t xml:space="preserve"> tiver </w:t>
      </w:r>
      <w:r w:rsidR="00A50DE6" w:rsidRPr="00463456">
        <w:rPr>
          <w:sz w:val="20"/>
          <w:szCs w:val="20"/>
        </w:rPr>
        <w:t>intenção e capacidade de completa</w:t>
      </w:r>
      <w:r w:rsidRPr="00463456">
        <w:rPr>
          <w:sz w:val="20"/>
          <w:szCs w:val="20"/>
        </w:rPr>
        <w:t>r o seu</w:t>
      </w:r>
      <w:r w:rsidR="00A50DE6" w:rsidRPr="00463456">
        <w:rPr>
          <w:sz w:val="20"/>
          <w:szCs w:val="20"/>
        </w:rPr>
        <w:t xml:space="preserve"> desenvolvimento e iniciar a sua</w:t>
      </w:r>
      <w:r w:rsidRPr="00463456">
        <w:rPr>
          <w:sz w:val="20"/>
          <w:szCs w:val="20"/>
        </w:rPr>
        <w:t xml:space="preserve"> </w:t>
      </w:r>
      <w:r w:rsidR="00A50DE6" w:rsidRPr="00463456">
        <w:rPr>
          <w:sz w:val="20"/>
          <w:szCs w:val="20"/>
        </w:rPr>
        <w:t>comercialização</w:t>
      </w:r>
      <w:r w:rsidRPr="00463456">
        <w:rPr>
          <w:sz w:val="20"/>
          <w:szCs w:val="20"/>
        </w:rPr>
        <w:t xml:space="preserve"> ou o seu uso.</w:t>
      </w:r>
    </w:p>
    <w:p w:rsidR="00BC6474" w:rsidRDefault="00BC6474" w:rsidP="00F16B76">
      <w:pPr>
        <w:spacing w:after="0"/>
        <w:jc w:val="both"/>
        <w:rPr>
          <w:sz w:val="20"/>
          <w:szCs w:val="20"/>
        </w:rPr>
      </w:pPr>
    </w:p>
    <w:p w:rsidR="00B6490A" w:rsidRPr="00463456" w:rsidRDefault="00B6490A" w:rsidP="00F16B76">
      <w:pPr>
        <w:spacing w:after="0"/>
        <w:jc w:val="both"/>
        <w:rPr>
          <w:b/>
          <w:color w:val="0000FF"/>
          <w:sz w:val="20"/>
          <w:szCs w:val="20"/>
        </w:rPr>
      </w:pPr>
      <w:r w:rsidRPr="00463456">
        <w:rPr>
          <w:b/>
          <w:sz w:val="20"/>
          <w:szCs w:val="20"/>
        </w:rPr>
        <w:t>3.</w:t>
      </w:r>
      <w:r w:rsidR="0092044E" w:rsidRPr="00463456">
        <w:rPr>
          <w:b/>
          <w:sz w:val="20"/>
          <w:szCs w:val="20"/>
        </w:rPr>
        <w:t>6</w:t>
      </w:r>
      <w:r w:rsidR="00DE039E" w:rsidRPr="00463456">
        <w:rPr>
          <w:b/>
          <w:sz w:val="20"/>
          <w:szCs w:val="20"/>
        </w:rPr>
        <w:t xml:space="preserve"> Participações Financeiras</w:t>
      </w:r>
      <w:r w:rsidR="00E046E7" w:rsidRPr="00463456">
        <w:rPr>
          <w:b/>
          <w:sz w:val="20"/>
          <w:szCs w:val="20"/>
        </w:rPr>
        <w:t xml:space="preserve"> </w:t>
      </w:r>
      <w:r w:rsidR="00E046E7" w:rsidRPr="00463456">
        <w:rPr>
          <w:b/>
          <w:color w:val="0000FF"/>
          <w:sz w:val="20"/>
          <w:szCs w:val="20"/>
        </w:rPr>
        <w:t>(</w:t>
      </w:r>
      <w:r w:rsidR="00E046E7" w:rsidRPr="00463456">
        <w:rPr>
          <w:b/>
          <w:color w:val="0000FF"/>
          <w:sz w:val="20"/>
          <w:szCs w:val="20"/>
          <w:highlight w:val="yellow"/>
        </w:rPr>
        <w:t>se aplicável</w:t>
      </w:r>
      <w:r w:rsidR="00E046E7" w:rsidRPr="00463456">
        <w:rPr>
          <w:b/>
          <w:color w:val="0000FF"/>
          <w:sz w:val="20"/>
          <w:szCs w:val="20"/>
        </w:rPr>
        <w:t>)</w:t>
      </w:r>
    </w:p>
    <w:p w:rsidR="00E23248" w:rsidRDefault="00B6490A" w:rsidP="00F16B76">
      <w:pPr>
        <w:spacing w:after="0"/>
        <w:jc w:val="both"/>
        <w:rPr>
          <w:sz w:val="20"/>
          <w:szCs w:val="20"/>
        </w:rPr>
      </w:pPr>
      <w:r w:rsidRPr="00463456">
        <w:rPr>
          <w:sz w:val="20"/>
          <w:szCs w:val="20"/>
        </w:rPr>
        <w:t xml:space="preserve">As compras e vendas de </w:t>
      </w:r>
      <w:r w:rsidR="00DE039E" w:rsidRPr="00463456">
        <w:rPr>
          <w:sz w:val="20"/>
          <w:szCs w:val="20"/>
        </w:rPr>
        <w:t>participações financeiras</w:t>
      </w:r>
      <w:r w:rsidRPr="00463456">
        <w:rPr>
          <w:sz w:val="20"/>
          <w:szCs w:val="20"/>
        </w:rPr>
        <w:t xml:space="preserve"> </w:t>
      </w:r>
      <w:r w:rsidR="00132D89" w:rsidRPr="00463456">
        <w:rPr>
          <w:sz w:val="20"/>
          <w:szCs w:val="20"/>
        </w:rPr>
        <w:t>são</w:t>
      </w:r>
      <w:r w:rsidR="00B47AC2" w:rsidRPr="00463456">
        <w:rPr>
          <w:sz w:val="20"/>
          <w:szCs w:val="20"/>
        </w:rPr>
        <w:t xml:space="preserve"> reconhecidas à</w:t>
      </w:r>
      <w:r w:rsidRPr="00463456">
        <w:rPr>
          <w:sz w:val="20"/>
          <w:szCs w:val="20"/>
        </w:rPr>
        <w:t xml:space="preserve"> data da </w:t>
      </w:r>
      <w:r w:rsidR="002A52D9" w:rsidRPr="00463456">
        <w:rPr>
          <w:sz w:val="20"/>
          <w:szCs w:val="20"/>
        </w:rPr>
        <w:t>transacção</w:t>
      </w:r>
      <w:r w:rsidR="00BC6A9D">
        <w:rPr>
          <w:sz w:val="20"/>
          <w:szCs w:val="20"/>
        </w:rPr>
        <w:t xml:space="preserve"> (</w:t>
      </w:r>
      <w:r w:rsidRPr="00463456">
        <w:rPr>
          <w:sz w:val="20"/>
          <w:szCs w:val="20"/>
        </w:rPr>
        <w:t xml:space="preserve">a data em que </w:t>
      </w:r>
      <w:r w:rsidR="002A52D9" w:rsidRPr="00463456">
        <w:rPr>
          <w:sz w:val="20"/>
          <w:szCs w:val="20"/>
        </w:rPr>
        <w:t xml:space="preserve">a </w:t>
      </w:r>
      <w:r w:rsidR="00B47AC2" w:rsidRPr="00463456">
        <w:rPr>
          <w:sz w:val="20"/>
          <w:szCs w:val="20"/>
        </w:rPr>
        <w:t>sociedade</w:t>
      </w:r>
      <w:r w:rsidRPr="00463456">
        <w:rPr>
          <w:sz w:val="20"/>
          <w:szCs w:val="20"/>
        </w:rPr>
        <w:t xml:space="preserve"> se compromete a comprar ou a vender o activo</w:t>
      </w:r>
      <w:r w:rsidR="00BC6A9D">
        <w:rPr>
          <w:sz w:val="20"/>
          <w:szCs w:val="20"/>
        </w:rPr>
        <w:t>)</w:t>
      </w:r>
      <w:r w:rsidRPr="00463456">
        <w:rPr>
          <w:sz w:val="20"/>
          <w:szCs w:val="20"/>
        </w:rPr>
        <w:t xml:space="preserve">. </w:t>
      </w:r>
    </w:p>
    <w:p w:rsidR="00292CD3" w:rsidRDefault="00B6490A" w:rsidP="00F16B76">
      <w:pPr>
        <w:spacing w:after="0"/>
        <w:jc w:val="both"/>
        <w:rPr>
          <w:sz w:val="20"/>
          <w:szCs w:val="20"/>
        </w:rPr>
      </w:pPr>
      <w:r w:rsidRPr="00463456">
        <w:rPr>
          <w:sz w:val="20"/>
          <w:szCs w:val="20"/>
        </w:rPr>
        <w:t xml:space="preserve">Os investimentos </w:t>
      </w:r>
      <w:r w:rsidR="00132D89" w:rsidRPr="00463456">
        <w:rPr>
          <w:sz w:val="20"/>
          <w:szCs w:val="20"/>
        </w:rPr>
        <w:t>são</w:t>
      </w:r>
      <w:r w:rsidRPr="00463456">
        <w:rPr>
          <w:sz w:val="20"/>
          <w:szCs w:val="20"/>
        </w:rPr>
        <w:t xml:space="preserve"> inicialmente reconhecidos ao </w:t>
      </w:r>
      <w:r w:rsidR="00E23248">
        <w:rPr>
          <w:sz w:val="20"/>
          <w:szCs w:val="20"/>
        </w:rPr>
        <w:t>custo de aquisição</w:t>
      </w:r>
      <w:r w:rsidR="00292CD3">
        <w:rPr>
          <w:sz w:val="20"/>
          <w:szCs w:val="20"/>
        </w:rPr>
        <w:t xml:space="preserve"> sendo, posteriormente mensurados pelo método da equivalência patrimonial.</w:t>
      </w:r>
    </w:p>
    <w:p w:rsidR="00B6490A" w:rsidRPr="00463456" w:rsidRDefault="00DE039E" w:rsidP="00F16B76">
      <w:pPr>
        <w:spacing w:after="0"/>
        <w:jc w:val="both"/>
        <w:rPr>
          <w:sz w:val="20"/>
          <w:szCs w:val="20"/>
        </w:rPr>
      </w:pPr>
      <w:r w:rsidRPr="00463456">
        <w:rPr>
          <w:sz w:val="20"/>
          <w:szCs w:val="20"/>
        </w:rPr>
        <w:t>As participações financeiras</w:t>
      </w:r>
      <w:r w:rsidR="00B6490A" w:rsidRPr="00463456">
        <w:rPr>
          <w:sz w:val="20"/>
          <w:szCs w:val="20"/>
        </w:rPr>
        <w:t xml:space="preserve"> </w:t>
      </w:r>
      <w:r w:rsidR="00132D89" w:rsidRPr="00463456">
        <w:rPr>
          <w:sz w:val="20"/>
          <w:szCs w:val="20"/>
        </w:rPr>
        <w:t>são</w:t>
      </w:r>
      <w:r w:rsidRPr="00463456">
        <w:rPr>
          <w:sz w:val="20"/>
          <w:szCs w:val="20"/>
        </w:rPr>
        <w:t xml:space="preserve"> desreconhecida</w:t>
      </w:r>
      <w:r w:rsidR="00B6490A" w:rsidRPr="00463456">
        <w:rPr>
          <w:sz w:val="20"/>
          <w:szCs w:val="20"/>
        </w:rPr>
        <w:t xml:space="preserve">s quando os direitos de receber caixa dos mesmos expiram ou </w:t>
      </w:r>
    </w:p>
    <w:p w:rsidR="00292CD3" w:rsidRDefault="00B6490A" w:rsidP="00F16B76">
      <w:pPr>
        <w:spacing w:after="0"/>
        <w:jc w:val="both"/>
        <w:rPr>
          <w:sz w:val="20"/>
          <w:szCs w:val="20"/>
        </w:rPr>
      </w:pPr>
      <w:r w:rsidRPr="00463456">
        <w:rPr>
          <w:sz w:val="20"/>
          <w:szCs w:val="20"/>
        </w:rPr>
        <w:t xml:space="preserve">O justo </w:t>
      </w:r>
      <w:r w:rsidR="002A52D9" w:rsidRPr="00463456">
        <w:rPr>
          <w:sz w:val="20"/>
          <w:szCs w:val="20"/>
        </w:rPr>
        <w:t>valor de investimentos cotados é</w:t>
      </w:r>
      <w:r w:rsidRPr="00463456">
        <w:rPr>
          <w:sz w:val="20"/>
          <w:szCs w:val="20"/>
        </w:rPr>
        <w:t xml:space="preserve"> baseado nos p</w:t>
      </w:r>
      <w:r w:rsidR="002A52D9" w:rsidRPr="00463456">
        <w:rPr>
          <w:sz w:val="20"/>
          <w:szCs w:val="20"/>
        </w:rPr>
        <w:t>reços</w:t>
      </w:r>
      <w:r w:rsidRPr="00463456">
        <w:rPr>
          <w:sz w:val="20"/>
          <w:szCs w:val="20"/>
        </w:rPr>
        <w:t xml:space="preserve"> correntes de mercado. </w:t>
      </w:r>
    </w:p>
    <w:p w:rsidR="00B6490A" w:rsidRPr="00463456" w:rsidRDefault="00292CD3" w:rsidP="00F16B76">
      <w:pPr>
        <w:spacing w:after="0"/>
        <w:jc w:val="both"/>
        <w:rPr>
          <w:sz w:val="20"/>
          <w:szCs w:val="20"/>
        </w:rPr>
      </w:pPr>
      <w:r>
        <w:rPr>
          <w:sz w:val="20"/>
          <w:szCs w:val="20"/>
        </w:rPr>
        <w:t xml:space="preserve">Anualmente, à </w:t>
      </w:r>
      <w:r w:rsidR="00B6490A" w:rsidRPr="00463456">
        <w:rPr>
          <w:sz w:val="20"/>
          <w:szCs w:val="20"/>
        </w:rPr>
        <w:t xml:space="preserve">data de </w:t>
      </w:r>
      <w:r w:rsidR="00DD7CF1" w:rsidRPr="00463456">
        <w:rPr>
          <w:sz w:val="20"/>
          <w:szCs w:val="20"/>
        </w:rPr>
        <w:t>balanço</w:t>
      </w:r>
      <w:r w:rsidR="00B47AC2" w:rsidRPr="00463456">
        <w:rPr>
          <w:sz w:val="20"/>
          <w:szCs w:val="20"/>
        </w:rPr>
        <w:t>,</w:t>
      </w:r>
      <w:r w:rsidR="00B6490A" w:rsidRPr="00463456">
        <w:rPr>
          <w:sz w:val="20"/>
          <w:szCs w:val="20"/>
        </w:rPr>
        <w:t xml:space="preserve"> </w:t>
      </w:r>
      <w:r>
        <w:rPr>
          <w:sz w:val="20"/>
          <w:szCs w:val="20"/>
        </w:rPr>
        <w:t xml:space="preserve">é verificada a necessidade de reconhecer </w:t>
      </w:r>
      <w:r w:rsidR="00B6490A" w:rsidRPr="00463456">
        <w:rPr>
          <w:sz w:val="20"/>
          <w:szCs w:val="20"/>
        </w:rPr>
        <w:t>imparidade</w:t>
      </w:r>
      <w:r>
        <w:rPr>
          <w:sz w:val="20"/>
          <w:szCs w:val="20"/>
        </w:rPr>
        <w:t>s dos</w:t>
      </w:r>
      <w:r w:rsidR="00B6490A" w:rsidRPr="00463456">
        <w:rPr>
          <w:sz w:val="20"/>
          <w:szCs w:val="20"/>
        </w:rPr>
        <w:t xml:space="preserve"> activos </w:t>
      </w:r>
      <w:r w:rsidR="00DD7CF1" w:rsidRPr="00463456">
        <w:rPr>
          <w:sz w:val="20"/>
          <w:szCs w:val="20"/>
        </w:rPr>
        <w:t>financeiros</w:t>
      </w:r>
      <w:r>
        <w:rPr>
          <w:sz w:val="20"/>
          <w:szCs w:val="20"/>
        </w:rPr>
        <w:t xml:space="preserve"> detidos, reflectidas </w:t>
      </w:r>
      <w:r w:rsidR="00B6490A" w:rsidRPr="00463456">
        <w:rPr>
          <w:sz w:val="20"/>
          <w:szCs w:val="20"/>
        </w:rPr>
        <w:t>em resultados.</w:t>
      </w:r>
    </w:p>
    <w:p w:rsidR="00DD7CF1" w:rsidRPr="00463456" w:rsidRDefault="00DD7CF1" w:rsidP="00F16B76">
      <w:pPr>
        <w:spacing w:after="0"/>
        <w:jc w:val="both"/>
        <w:rPr>
          <w:sz w:val="20"/>
          <w:szCs w:val="20"/>
        </w:rPr>
      </w:pPr>
    </w:p>
    <w:p w:rsidR="00B6490A" w:rsidRPr="00463456" w:rsidRDefault="00B6490A" w:rsidP="00F16B76">
      <w:pPr>
        <w:spacing w:after="0"/>
        <w:jc w:val="both"/>
        <w:rPr>
          <w:b/>
          <w:color w:val="0000FF"/>
          <w:sz w:val="20"/>
          <w:szCs w:val="20"/>
        </w:rPr>
      </w:pPr>
      <w:r w:rsidRPr="00463456">
        <w:rPr>
          <w:b/>
          <w:sz w:val="20"/>
          <w:szCs w:val="20"/>
        </w:rPr>
        <w:t xml:space="preserve">3.7 </w:t>
      </w:r>
      <w:r w:rsidR="00DD7CF1" w:rsidRPr="00463456">
        <w:rPr>
          <w:b/>
          <w:sz w:val="20"/>
          <w:szCs w:val="20"/>
        </w:rPr>
        <w:t>Inventários</w:t>
      </w:r>
      <w:r w:rsidR="00E046E7" w:rsidRPr="00463456">
        <w:rPr>
          <w:b/>
          <w:sz w:val="20"/>
          <w:szCs w:val="20"/>
        </w:rPr>
        <w:t xml:space="preserve"> </w:t>
      </w:r>
      <w:r w:rsidR="00E046E7" w:rsidRPr="00463456">
        <w:rPr>
          <w:b/>
          <w:color w:val="0000FF"/>
          <w:sz w:val="20"/>
          <w:szCs w:val="20"/>
        </w:rPr>
        <w:t>(</w:t>
      </w:r>
      <w:r w:rsidR="00E046E7" w:rsidRPr="00463456">
        <w:rPr>
          <w:b/>
          <w:color w:val="0000FF"/>
          <w:sz w:val="20"/>
          <w:szCs w:val="20"/>
          <w:highlight w:val="yellow"/>
        </w:rPr>
        <w:t>se aplicável</w:t>
      </w:r>
      <w:r w:rsidR="00E046E7" w:rsidRPr="00463456">
        <w:rPr>
          <w:b/>
          <w:color w:val="0000FF"/>
          <w:sz w:val="20"/>
          <w:szCs w:val="20"/>
        </w:rPr>
        <w:t>)</w:t>
      </w:r>
    </w:p>
    <w:p w:rsidR="00DB1668" w:rsidRPr="00463456" w:rsidRDefault="00B6490A" w:rsidP="00F16B76">
      <w:pPr>
        <w:spacing w:after="0"/>
        <w:jc w:val="both"/>
        <w:rPr>
          <w:sz w:val="20"/>
          <w:szCs w:val="20"/>
        </w:rPr>
      </w:pPr>
      <w:r w:rsidRPr="00463456">
        <w:rPr>
          <w:sz w:val="20"/>
          <w:szCs w:val="20"/>
        </w:rPr>
        <w:t xml:space="preserve">Os </w:t>
      </w:r>
      <w:r w:rsidR="00DD7CF1" w:rsidRPr="00650511">
        <w:rPr>
          <w:sz w:val="20"/>
          <w:szCs w:val="20"/>
          <w:u w:val="single"/>
        </w:rPr>
        <w:t>inventários</w:t>
      </w:r>
      <w:r w:rsidRPr="00463456">
        <w:rPr>
          <w:sz w:val="20"/>
          <w:szCs w:val="20"/>
        </w:rPr>
        <w:t xml:space="preserve"> </w:t>
      </w:r>
      <w:r w:rsidR="00132D89" w:rsidRPr="00463456">
        <w:rPr>
          <w:sz w:val="20"/>
          <w:szCs w:val="20"/>
        </w:rPr>
        <w:t>são</w:t>
      </w:r>
      <w:r w:rsidRPr="00463456">
        <w:rPr>
          <w:sz w:val="20"/>
          <w:szCs w:val="20"/>
        </w:rPr>
        <w:t xml:space="preserve"> apresentados ao mais baixo entre o custo e o valor </w:t>
      </w:r>
      <w:r w:rsidR="00DD7CF1" w:rsidRPr="00463456">
        <w:rPr>
          <w:sz w:val="20"/>
          <w:szCs w:val="20"/>
        </w:rPr>
        <w:t>realizável</w:t>
      </w:r>
      <w:r w:rsidRPr="00463456">
        <w:rPr>
          <w:sz w:val="20"/>
          <w:szCs w:val="20"/>
        </w:rPr>
        <w:t xml:space="preserve"> </w:t>
      </w:r>
      <w:r w:rsidR="0092044E" w:rsidRPr="00463456">
        <w:rPr>
          <w:sz w:val="20"/>
          <w:szCs w:val="20"/>
        </w:rPr>
        <w:t>líquido</w:t>
      </w:r>
      <w:r w:rsidRPr="00463456">
        <w:rPr>
          <w:sz w:val="20"/>
          <w:szCs w:val="20"/>
        </w:rPr>
        <w:t xml:space="preserve">. </w:t>
      </w:r>
      <w:r w:rsidR="00DB1668" w:rsidRPr="00463456">
        <w:rPr>
          <w:sz w:val="20"/>
          <w:szCs w:val="20"/>
        </w:rPr>
        <w:t>O valor realizável líquido corresponde ao preço</w:t>
      </w:r>
      <w:r w:rsidR="00DB1668">
        <w:rPr>
          <w:sz w:val="20"/>
          <w:szCs w:val="20"/>
        </w:rPr>
        <w:t xml:space="preserve"> de venda estimado</w:t>
      </w:r>
      <w:r w:rsidR="00DB1668" w:rsidRPr="00463456">
        <w:rPr>
          <w:sz w:val="20"/>
          <w:szCs w:val="20"/>
        </w:rPr>
        <w:t xml:space="preserve"> deduzido dos gastos </w:t>
      </w:r>
      <w:r w:rsidR="00DB1668">
        <w:rPr>
          <w:sz w:val="20"/>
          <w:szCs w:val="20"/>
        </w:rPr>
        <w:t>estimados necessários para efectuar</w:t>
      </w:r>
      <w:r w:rsidR="00DB1668" w:rsidRPr="00463456">
        <w:rPr>
          <w:sz w:val="20"/>
          <w:szCs w:val="20"/>
        </w:rPr>
        <w:t xml:space="preserve"> </w:t>
      </w:r>
      <w:r w:rsidR="00DB1668">
        <w:rPr>
          <w:sz w:val="20"/>
          <w:szCs w:val="20"/>
        </w:rPr>
        <w:t>a</w:t>
      </w:r>
      <w:r w:rsidR="00DB1668" w:rsidRPr="00463456">
        <w:rPr>
          <w:sz w:val="20"/>
          <w:szCs w:val="20"/>
        </w:rPr>
        <w:t xml:space="preserve"> venda.</w:t>
      </w:r>
    </w:p>
    <w:p w:rsidR="00DB1668" w:rsidRDefault="00DB1668" w:rsidP="00F16B76">
      <w:pPr>
        <w:spacing w:after="0"/>
        <w:jc w:val="both"/>
        <w:rPr>
          <w:sz w:val="20"/>
          <w:szCs w:val="20"/>
        </w:rPr>
      </w:pPr>
      <w:r>
        <w:rPr>
          <w:sz w:val="20"/>
          <w:szCs w:val="20"/>
        </w:rPr>
        <w:t>O custo dos inventários inclui todos os custos de compra, custos de conversão e outros custos incorridos para colocar os inventários no seu local e na sua condição actuais.</w:t>
      </w:r>
    </w:p>
    <w:p w:rsidR="00B6490A" w:rsidRPr="00463456" w:rsidRDefault="00A50DE6" w:rsidP="00F16B76">
      <w:pPr>
        <w:spacing w:after="0"/>
        <w:jc w:val="both"/>
        <w:rPr>
          <w:sz w:val="20"/>
          <w:szCs w:val="20"/>
        </w:rPr>
      </w:pPr>
      <w:r w:rsidRPr="00463456">
        <w:rPr>
          <w:sz w:val="20"/>
          <w:szCs w:val="20"/>
        </w:rPr>
        <w:t>O</w:t>
      </w:r>
      <w:r w:rsidR="00B6490A" w:rsidRPr="00463456">
        <w:rPr>
          <w:sz w:val="20"/>
          <w:szCs w:val="20"/>
        </w:rPr>
        <w:t xml:space="preserve"> custo </w:t>
      </w:r>
      <w:r w:rsidR="00DB1668">
        <w:rPr>
          <w:sz w:val="20"/>
          <w:szCs w:val="20"/>
        </w:rPr>
        <w:t xml:space="preserve">dos inventários </w:t>
      </w:r>
      <w:r w:rsidR="00DD7CF1" w:rsidRPr="00463456">
        <w:rPr>
          <w:sz w:val="20"/>
          <w:szCs w:val="20"/>
        </w:rPr>
        <w:t>é</w:t>
      </w:r>
      <w:r w:rsidR="00B6490A" w:rsidRPr="00463456">
        <w:rPr>
          <w:sz w:val="20"/>
          <w:szCs w:val="20"/>
        </w:rPr>
        <w:t xml:space="preserve"> </w:t>
      </w:r>
      <w:r w:rsidR="00DD7CF1" w:rsidRPr="00463456">
        <w:rPr>
          <w:sz w:val="20"/>
          <w:szCs w:val="20"/>
        </w:rPr>
        <w:t>calculado</w:t>
      </w:r>
      <w:r w:rsidR="00B6490A" w:rsidRPr="00463456">
        <w:rPr>
          <w:sz w:val="20"/>
          <w:szCs w:val="20"/>
        </w:rPr>
        <w:t xml:space="preserve"> </w:t>
      </w:r>
      <w:r w:rsidR="00DD7CF1" w:rsidRPr="00463456">
        <w:rPr>
          <w:sz w:val="20"/>
          <w:szCs w:val="20"/>
        </w:rPr>
        <w:t>utilizando</w:t>
      </w:r>
      <w:r w:rsidR="00B6490A" w:rsidRPr="00463456">
        <w:rPr>
          <w:sz w:val="20"/>
          <w:szCs w:val="20"/>
        </w:rPr>
        <w:t xml:space="preserve"> o </w:t>
      </w:r>
      <w:r w:rsidR="00B6490A" w:rsidRPr="00DB1668">
        <w:rPr>
          <w:color w:val="0000FF"/>
          <w:sz w:val="20"/>
          <w:szCs w:val="20"/>
          <w:highlight w:val="yellow"/>
        </w:rPr>
        <w:t>FIFO</w:t>
      </w:r>
      <w:r w:rsidR="00DB1668" w:rsidRPr="00DB1668">
        <w:rPr>
          <w:color w:val="0000FF"/>
          <w:sz w:val="20"/>
          <w:szCs w:val="20"/>
          <w:highlight w:val="yellow"/>
        </w:rPr>
        <w:t xml:space="preserve"> ou CUSTO MÉDIO PONDERADO</w:t>
      </w:r>
      <w:r w:rsidR="00B6490A" w:rsidRPr="00463456">
        <w:rPr>
          <w:sz w:val="20"/>
          <w:szCs w:val="20"/>
        </w:rPr>
        <w:t xml:space="preserve">. </w:t>
      </w:r>
      <w:r w:rsidRPr="00463456">
        <w:rPr>
          <w:sz w:val="20"/>
          <w:szCs w:val="20"/>
        </w:rPr>
        <w:t>O</w:t>
      </w:r>
      <w:r w:rsidR="00B6490A" w:rsidRPr="00463456">
        <w:rPr>
          <w:sz w:val="20"/>
          <w:szCs w:val="20"/>
        </w:rPr>
        <w:t xml:space="preserve"> custo de </w:t>
      </w:r>
      <w:r w:rsidR="00B6490A" w:rsidRPr="00292CD3">
        <w:rPr>
          <w:sz w:val="20"/>
          <w:szCs w:val="20"/>
          <w:u w:val="single"/>
        </w:rPr>
        <w:t xml:space="preserve">produtos acabados e produtos </w:t>
      </w:r>
      <w:r w:rsidR="00DD7CF1" w:rsidRPr="00292CD3">
        <w:rPr>
          <w:sz w:val="20"/>
          <w:szCs w:val="20"/>
          <w:u w:val="single"/>
        </w:rPr>
        <w:t>em</w:t>
      </w:r>
      <w:r w:rsidR="00B6490A" w:rsidRPr="00292CD3">
        <w:rPr>
          <w:sz w:val="20"/>
          <w:szCs w:val="20"/>
          <w:u w:val="single"/>
        </w:rPr>
        <w:t xml:space="preserve"> curso de fabrico</w:t>
      </w:r>
      <w:r w:rsidR="00B6490A" w:rsidRPr="00463456">
        <w:rPr>
          <w:sz w:val="20"/>
          <w:szCs w:val="20"/>
        </w:rPr>
        <w:t xml:space="preserve"> </w:t>
      </w:r>
      <w:r w:rsidR="00292CD3">
        <w:rPr>
          <w:sz w:val="20"/>
          <w:szCs w:val="20"/>
        </w:rPr>
        <w:t>é composto pelos</w:t>
      </w:r>
      <w:r w:rsidR="00B6490A" w:rsidRPr="00463456">
        <w:rPr>
          <w:sz w:val="20"/>
          <w:szCs w:val="20"/>
        </w:rPr>
        <w:t xml:space="preserve"> custos com </w:t>
      </w:r>
      <w:r w:rsidR="00DD7CF1" w:rsidRPr="00463456">
        <w:rPr>
          <w:sz w:val="20"/>
          <w:szCs w:val="20"/>
        </w:rPr>
        <w:t>matérias-primas</w:t>
      </w:r>
      <w:r w:rsidR="00B6490A" w:rsidRPr="00463456">
        <w:rPr>
          <w:sz w:val="20"/>
          <w:szCs w:val="20"/>
        </w:rPr>
        <w:t xml:space="preserve">, </w:t>
      </w:r>
      <w:r w:rsidR="00DD7CF1" w:rsidRPr="00463456">
        <w:rPr>
          <w:sz w:val="20"/>
          <w:szCs w:val="20"/>
        </w:rPr>
        <w:t>mão-de-obra</w:t>
      </w:r>
      <w:r w:rsidR="00B6490A" w:rsidRPr="00463456">
        <w:rPr>
          <w:sz w:val="20"/>
          <w:szCs w:val="20"/>
        </w:rPr>
        <w:t xml:space="preserve"> directa, outros custos directos e gastos gerais de fabrico (com base na capacidade de </w:t>
      </w:r>
      <w:r w:rsidR="00DD7CF1" w:rsidRPr="00463456">
        <w:rPr>
          <w:sz w:val="20"/>
          <w:szCs w:val="20"/>
        </w:rPr>
        <w:t>produção</w:t>
      </w:r>
      <w:r w:rsidR="00B6490A" w:rsidRPr="00463456">
        <w:rPr>
          <w:sz w:val="20"/>
          <w:szCs w:val="20"/>
        </w:rPr>
        <w:t xml:space="preserve"> normal</w:t>
      </w:r>
      <w:r w:rsidR="00292CD3">
        <w:rPr>
          <w:sz w:val="20"/>
          <w:szCs w:val="20"/>
        </w:rPr>
        <w:t xml:space="preserve"> da empresa</w:t>
      </w:r>
      <w:r w:rsidR="00B6490A" w:rsidRPr="00463456">
        <w:rPr>
          <w:sz w:val="20"/>
          <w:szCs w:val="20"/>
        </w:rPr>
        <w:t>).</w:t>
      </w:r>
    </w:p>
    <w:p w:rsidR="00DD7CF1" w:rsidRDefault="00DB1668" w:rsidP="00F16B76">
      <w:pPr>
        <w:spacing w:after="0"/>
        <w:jc w:val="both"/>
        <w:rPr>
          <w:sz w:val="20"/>
          <w:szCs w:val="20"/>
        </w:rPr>
      </w:pPr>
      <w:r>
        <w:rPr>
          <w:sz w:val="20"/>
          <w:szCs w:val="20"/>
        </w:rPr>
        <w:t xml:space="preserve">Os inventários não incluem </w:t>
      </w:r>
      <w:r w:rsidR="00B6490A" w:rsidRPr="00463456">
        <w:rPr>
          <w:sz w:val="20"/>
          <w:szCs w:val="20"/>
        </w:rPr>
        <w:t xml:space="preserve">os custos com </w:t>
      </w:r>
      <w:r w:rsidR="00DD7CF1" w:rsidRPr="00463456">
        <w:rPr>
          <w:sz w:val="20"/>
          <w:szCs w:val="20"/>
        </w:rPr>
        <w:t>empréstimos</w:t>
      </w:r>
      <w:r w:rsidR="00B6490A" w:rsidRPr="00463456">
        <w:rPr>
          <w:sz w:val="20"/>
          <w:szCs w:val="20"/>
        </w:rPr>
        <w:t xml:space="preserve"> obtidos. </w:t>
      </w:r>
    </w:p>
    <w:p w:rsidR="00DB1668" w:rsidRDefault="00DB1668" w:rsidP="00F16B76">
      <w:pPr>
        <w:spacing w:after="0"/>
        <w:jc w:val="both"/>
        <w:rPr>
          <w:sz w:val="20"/>
          <w:szCs w:val="20"/>
        </w:rPr>
      </w:pPr>
    </w:p>
    <w:p w:rsidR="00EA20DC" w:rsidRPr="00463456" w:rsidRDefault="00EA20DC" w:rsidP="00F16B76">
      <w:pPr>
        <w:spacing w:after="0"/>
        <w:jc w:val="both"/>
        <w:rPr>
          <w:sz w:val="20"/>
          <w:szCs w:val="20"/>
        </w:rPr>
      </w:pPr>
    </w:p>
    <w:p w:rsidR="00B6490A" w:rsidRPr="00463456" w:rsidRDefault="00B6490A" w:rsidP="00F16B76">
      <w:pPr>
        <w:spacing w:after="0"/>
        <w:jc w:val="both"/>
        <w:rPr>
          <w:b/>
          <w:color w:val="0000FF"/>
          <w:sz w:val="20"/>
          <w:szCs w:val="20"/>
        </w:rPr>
      </w:pPr>
      <w:r w:rsidRPr="00463456">
        <w:rPr>
          <w:b/>
          <w:sz w:val="20"/>
          <w:szCs w:val="20"/>
        </w:rPr>
        <w:lastRenderedPageBreak/>
        <w:t xml:space="preserve">3.8 </w:t>
      </w:r>
      <w:r w:rsidR="00C32EC4">
        <w:rPr>
          <w:b/>
          <w:sz w:val="20"/>
          <w:szCs w:val="20"/>
        </w:rPr>
        <w:t>Clientes e outra</w:t>
      </w:r>
      <w:r w:rsidRPr="00463456">
        <w:rPr>
          <w:b/>
          <w:sz w:val="20"/>
          <w:szCs w:val="20"/>
        </w:rPr>
        <w:t xml:space="preserve">s </w:t>
      </w:r>
      <w:r w:rsidR="00C32EC4">
        <w:rPr>
          <w:b/>
          <w:sz w:val="20"/>
          <w:szCs w:val="20"/>
        </w:rPr>
        <w:t xml:space="preserve">contas a receber </w:t>
      </w:r>
      <w:r w:rsidR="00E046E7" w:rsidRPr="00463456">
        <w:rPr>
          <w:b/>
          <w:color w:val="0000FF"/>
          <w:sz w:val="20"/>
          <w:szCs w:val="20"/>
        </w:rPr>
        <w:t>(</w:t>
      </w:r>
      <w:r w:rsidR="00E046E7" w:rsidRPr="00463456">
        <w:rPr>
          <w:b/>
          <w:color w:val="0000FF"/>
          <w:sz w:val="20"/>
          <w:szCs w:val="20"/>
          <w:highlight w:val="yellow"/>
        </w:rPr>
        <w:t>se aplicável</w:t>
      </w:r>
      <w:r w:rsidR="00E046E7" w:rsidRPr="00463456">
        <w:rPr>
          <w:b/>
          <w:color w:val="0000FF"/>
          <w:sz w:val="20"/>
          <w:szCs w:val="20"/>
        </w:rPr>
        <w:t>)</w:t>
      </w:r>
    </w:p>
    <w:p w:rsidR="00B6490A" w:rsidRPr="00463456" w:rsidRDefault="00DF2113" w:rsidP="00F16B76">
      <w:pPr>
        <w:spacing w:after="0"/>
        <w:jc w:val="both"/>
        <w:rPr>
          <w:sz w:val="20"/>
          <w:szCs w:val="20"/>
        </w:rPr>
      </w:pPr>
      <w:r>
        <w:rPr>
          <w:sz w:val="20"/>
          <w:szCs w:val="20"/>
        </w:rPr>
        <w:t>Os clientes e outras contas a receber são mensuradas ao custo ou ao custo amortizado</w:t>
      </w:r>
      <w:r w:rsidR="00B6490A" w:rsidRPr="00463456">
        <w:rPr>
          <w:sz w:val="20"/>
          <w:szCs w:val="20"/>
        </w:rPr>
        <w:t xml:space="preserve">, </w:t>
      </w:r>
      <w:r w:rsidR="00DD7CF1" w:rsidRPr="00463456">
        <w:rPr>
          <w:sz w:val="20"/>
          <w:szCs w:val="20"/>
        </w:rPr>
        <w:t>utilizando</w:t>
      </w:r>
      <w:r w:rsidR="00B6490A" w:rsidRPr="00463456">
        <w:rPr>
          <w:sz w:val="20"/>
          <w:szCs w:val="20"/>
        </w:rPr>
        <w:t xml:space="preserve"> o </w:t>
      </w:r>
      <w:r w:rsidR="0017004B" w:rsidRPr="00463456">
        <w:rPr>
          <w:sz w:val="20"/>
          <w:szCs w:val="20"/>
        </w:rPr>
        <w:t>método</w:t>
      </w:r>
      <w:r w:rsidR="00B6490A" w:rsidRPr="00463456">
        <w:rPr>
          <w:sz w:val="20"/>
          <w:szCs w:val="20"/>
        </w:rPr>
        <w:t xml:space="preserve"> da taxa efectiva</w:t>
      </w:r>
      <w:r w:rsidR="005C04B4">
        <w:rPr>
          <w:sz w:val="20"/>
          <w:szCs w:val="20"/>
        </w:rPr>
        <w:t xml:space="preserve"> se os créditos excederem os 12 meses</w:t>
      </w:r>
      <w:r w:rsidR="00B6490A" w:rsidRPr="00463456">
        <w:rPr>
          <w:sz w:val="20"/>
          <w:szCs w:val="20"/>
        </w:rPr>
        <w:t>, deduzido das perdas por imparidade. A i</w:t>
      </w:r>
      <w:r w:rsidR="00DD7CF1" w:rsidRPr="00463456">
        <w:rPr>
          <w:sz w:val="20"/>
          <w:szCs w:val="20"/>
        </w:rPr>
        <w:t>mparidade das contas a receber é</w:t>
      </w:r>
      <w:r w:rsidR="00B6490A" w:rsidRPr="00463456">
        <w:rPr>
          <w:sz w:val="20"/>
          <w:szCs w:val="20"/>
        </w:rPr>
        <w:t xml:space="preserve"> </w:t>
      </w:r>
      <w:r w:rsidR="00DB1668">
        <w:rPr>
          <w:sz w:val="20"/>
          <w:szCs w:val="20"/>
        </w:rPr>
        <w:t>reconhecida</w:t>
      </w:r>
      <w:r w:rsidR="00B6490A" w:rsidRPr="00463456">
        <w:rPr>
          <w:sz w:val="20"/>
          <w:szCs w:val="20"/>
        </w:rPr>
        <w:t xml:space="preserve"> quando </w:t>
      </w:r>
      <w:r w:rsidR="00DD7CF1" w:rsidRPr="00463456">
        <w:rPr>
          <w:sz w:val="20"/>
          <w:szCs w:val="20"/>
        </w:rPr>
        <w:t>há</w:t>
      </w:r>
      <w:r w:rsidR="00B6490A" w:rsidRPr="00463456">
        <w:rPr>
          <w:sz w:val="20"/>
          <w:szCs w:val="20"/>
        </w:rPr>
        <w:t xml:space="preserve"> </w:t>
      </w:r>
      <w:r w:rsidR="00DD7CF1" w:rsidRPr="00463456">
        <w:rPr>
          <w:sz w:val="20"/>
          <w:szCs w:val="20"/>
        </w:rPr>
        <w:t xml:space="preserve">evidência objectiva </w:t>
      </w:r>
      <w:r w:rsidR="00B6490A" w:rsidRPr="00463456">
        <w:rPr>
          <w:sz w:val="20"/>
          <w:szCs w:val="20"/>
        </w:rPr>
        <w:t xml:space="preserve">de que </w:t>
      </w:r>
      <w:r w:rsidR="00DD7CF1" w:rsidRPr="00463456">
        <w:rPr>
          <w:sz w:val="20"/>
          <w:szCs w:val="20"/>
        </w:rPr>
        <w:t>a empresa</w:t>
      </w:r>
      <w:r w:rsidR="00B6490A" w:rsidRPr="00463456">
        <w:rPr>
          <w:sz w:val="20"/>
          <w:szCs w:val="20"/>
        </w:rPr>
        <w:t xml:space="preserve"> </w:t>
      </w:r>
      <w:r w:rsidR="0017004B" w:rsidRPr="00463456">
        <w:rPr>
          <w:sz w:val="20"/>
          <w:szCs w:val="20"/>
        </w:rPr>
        <w:t>não</w:t>
      </w:r>
      <w:r w:rsidR="00B6490A" w:rsidRPr="00463456">
        <w:rPr>
          <w:sz w:val="20"/>
          <w:szCs w:val="20"/>
        </w:rPr>
        <w:t xml:space="preserve"> </w:t>
      </w:r>
      <w:r w:rsidR="00DD7CF1" w:rsidRPr="00463456">
        <w:rPr>
          <w:sz w:val="20"/>
          <w:szCs w:val="20"/>
        </w:rPr>
        <w:t>receberá</w:t>
      </w:r>
      <w:r w:rsidR="00B6490A" w:rsidRPr="00463456">
        <w:rPr>
          <w:sz w:val="20"/>
          <w:szCs w:val="20"/>
        </w:rPr>
        <w:t xml:space="preserve"> a totalidade dos montantes em </w:t>
      </w:r>
      <w:r w:rsidR="00DD7CF1" w:rsidRPr="00463456">
        <w:rPr>
          <w:sz w:val="20"/>
          <w:szCs w:val="20"/>
        </w:rPr>
        <w:t>dívida</w:t>
      </w:r>
      <w:r w:rsidR="00B6490A" w:rsidRPr="00463456">
        <w:rPr>
          <w:sz w:val="20"/>
          <w:szCs w:val="20"/>
        </w:rPr>
        <w:t xml:space="preserve"> conforme as </w:t>
      </w:r>
      <w:r w:rsidR="00DD7CF1" w:rsidRPr="00463456">
        <w:rPr>
          <w:sz w:val="20"/>
          <w:szCs w:val="20"/>
        </w:rPr>
        <w:t>condições</w:t>
      </w:r>
      <w:r w:rsidR="00B6490A" w:rsidRPr="00463456">
        <w:rPr>
          <w:sz w:val="20"/>
          <w:szCs w:val="20"/>
        </w:rPr>
        <w:t xml:space="preserve"> </w:t>
      </w:r>
      <w:r w:rsidR="00DD7CF1" w:rsidRPr="00463456">
        <w:rPr>
          <w:sz w:val="20"/>
          <w:szCs w:val="20"/>
        </w:rPr>
        <w:t>originais</w:t>
      </w:r>
      <w:r w:rsidR="00B6490A" w:rsidRPr="00463456">
        <w:rPr>
          <w:sz w:val="20"/>
          <w:szCs w:val="20"/>
        </w:rPr>
        <w:t xml:space="preserve"> das contas a receber.</w:t>
      </w:r>
    </w:p>
    <w:p w:rsidR="00B6490A" w:rsidRPr="00463456" w:rsidRDefault="00DD7CF1" w:rsidP="00F16B76">
      <w:pPr>
        <w:spacing w:after="0"/>
        <w:jc w:val="both"/>
        <w:rPr>
          <w:sz w:val="20"/>
          <w:szCs w:val="20"/>
        </w:rPr>
      </w:pPr>
      <w:r w:rsidRPr="00463456">
        <w:rPr>
          <w:sz w:val="20"/>
          <w:szCs w:val="20"/>
        </w:rPr>
        <w:t xml:space="preserve">O </w:t>
      </w:r>
      <w:r w:rsidR="00B6490A" w:rsidRPr="00463456">
        <w:rPr>
          <w:sz w:val="20"/>
          <w:szCs w:val="20"/>
        </w:rPr>
        <w:t xml:space="preserve">valor da perda por imparidade </w:t>
      </w:r>
      <w:r w:rsidRPr="00463456">
        <w:rPr>
          <w:sz w:val="20"/>
          <w:szCs w:val="20"/>
        </w:rPr>
        <w:t>é</w:t>
      </w:r>
      <w:r w:rsidR="00B6490A" w:rsidRPr="00463456">
        <w:rPr>
          <w:sz w:val="20"/>
          <w:szCs w:val="20"/>
        </w:rPr>
        <w:t xml:space="preserve"> a </w:t>
      </w:r>
      <w:r w:rsidRPr="00463456">
        <w:rPr>
          <w:sz w:val="20"/>
          <w:szCs w:val="20"/>
        </w:rPr>
        <w:t>diferença</w:t>
      </w:r>
      <w:r w:rsidR="00B6490A" w:rsidRPr="00463456">
        <w:rPr>
          <w:sz w:val="20"/>
          <w:szCs w:val="20"/>
        </w:rPr>
        <w:t xml:space="preserve"> entre o valor apresentado e o valor presente estimado dos fluxo</w:t>
      </w:r>
      <w:r w:rsidRPr="00463456">
        <w:rPr>
          <w:sz w:val="20"/>
          <w:szCs w:val="20"/>
        </w:rPr>
        <w:t>s de caixa futuros, descontado à</w:t>
      </w:r>
      <w:r w:rsidR="00B6490A" w:rsidRPr="00463456">
        <w:rPr>
          <w:sz w:val="20"/>
          <w:szCs w:val="20"/>
        </w:rPr>
        <w:t xml:space="preserve"> taxa de juro efectiva</w:t>
      </w:r>
      <w:r w:rsidR="00DB1668">
        <w:rPr>
          <w:sz w:val="20"/>
          <w:szCs w:val="20"/>
        </w:rPr>
        <w:t xml:space="preserve"> no caso da dívida exceder os 12 meses</w:t>
      </w:r>
      <w:r w:rsidR="00B6490A" w:rsidRPr="00463456">
        <w:rPr>
          <w:sz w:val="20"/>
          <w:szCs w:val="20"/>
        </w:rPr>
        <w:t xml:space="preserve">. </w:t>
      </w:r>
      <w:r w:rsidR="00A50DE6" w:rsidRPr="00463456">
        <w:rPr>
          <w:sz w:val="20"/>
          <w:szCs w:val="20"/>
        </w:rPr>
        <w:t>O</w:t>
      </w:r>
      <w:r w:rsidRPr="00463456">
        <w:rPr>
          <w:sz w:val="20"/>
          <w:szCs w:val="20"/>
        </w:rPr>
        <w:t xml:space="preserve"> valor da perda por imparidade é</w:t>
      </w:r>
      <w:r w:rsidR="00B6490A" w:rsidRPr="00463456">
        <w:rPr>
          <w:sz w:val="20"/>
          <w:szCs w:val="20"/>
        </w:rPr>
        <w:t xml:space="preserve"> reconhecido na </w:t>
      </w:r>
      <w:r w:rsidRPr="00463456">
        <w:rPr>
          <w:sz w:val="20"/>
          <w:szCs w:val="20"/>
        </w:rPr>
        <w:t>demonstração</w:t>
      </w:r>
      <w:r w:rsidR="00B6490A" w:rsidRPr="00463456">
        <w:rPr>
          <w:sz w:val="20"/>
          <w:szCs w:val="20"/>
        </w:rPr>
        <w:t xml:space="preserve"> dos resultados.</w:t>
      </w:r>
    </w:p>
    <w:p w:rsidR="006D07B9" w:rsidRDefault="006D07B9" w:rsidP="00F16B76">
      <w:pPr>
        <w:spacing w:after="0"/>
        <w:jc w:val="both"/>
        <w:rPr>
          <w:b/>
          <w:sz w:val="20"/>
          <w:szCs w:val="20"/>
        </w:rPr>
      </w:pPr>
    </w:p>
    <w:p w:rsidR="00DF2113" w:rsidRPr="00463456" w:rsidRDefault="00C32EC4" w:rsidP="00F16B76">
      <w:pPr>
        <w:spacing w:after="0"/>
        <w:jc w:val="both"/>
        <w:rPr>
          <w:b/>
          <w:color w:val="0000FF"/>
          <w:sz w:val="20"/>
          <w:szCs w:val="20"/>
        </w:rPr>
      </w:pPr>
      <w:r>
        <w:rPr>
          <w:b/>
          <w:sz w:val="20"/>
          <w:szCs w:val="20"/>
        </w:rPr>
        <w:t>3.9</w:t>
      </w:r>
      <w:r w:rsidR="00DF2113" w:rsidRPr="00463456">
        <w:rPr>
          <w:b/>
          <w:sz w:val="20"/>
          <w:szCs w:val="20"/>
        </w:rPr>
        <w:t xml:space="preserve"> </w:t>
      </w:r>
      <w:r>
        <w:rPr>
          <w:b/>
          <w:sz w:val="20"/>
          <w:szCs w:val="20"/>
        </w:rPr>
        <w:t>F</w:t>
      </w:r>
      <w:r w:rsidR="00DF2113">
        <w:rPr>
          <w:b/>
          <w:sz w:val="20"/>
          <w:szCs w:val="20"/>
        </w:rPr>
        <w:t xml:space="preserve">ornecedores </w:t>
      </w:r>
      <w:r w:rsidR="00DF2113" w:rsidRPr="00463456">
        <w:rPr>
          <w:b/>
          <w:sz w:val="20"/>
          <w:szCs w:val="20"/>
        </w:rPr>
        <w:t>e outr</w:t>
      </w:r>
      <w:r>
        <w:rPr>
          <w:b/>
          <w:sz w:val="20"/>
          <w:szCs w:val="20"/>
        </w:rPr>
        <w:t>a</w:t>
      </w:r>
      <w:r w:rsidR="00DF2113" w:rsidRPr="00463456">
        <w:rPr>
          <w:b/>
          <w:sz w:val="20"/>
          <w:szCs w:val="20"/>
        </w:rPr>
        <w:t xml:space="preserve">s </w:t>
      </w:r>
      <w:r>
        <w:rPr>
          <w:b/>
          <w:sz w:val="20"/>
          <w:szCs w:val="20"/>
        </w:rPr>
        <w:t>c</w:t>
      </w:r>
      <w:r w:rsidRPr="00463456">
        <w:rPr>
          <w:b/>
          <w:sz w:val="20"/>
          <w:szCs w:val="20"/>
        </w:rPr>
        <w:t xml:space="preserve">ontas a </w:t>
      </w:r>
      <w:r>
        <w:rPr>
          <w:b/>
          <w:sz w:val="20"/>
          <w:szCs w:val="20"/>
        </w:rPr>
        <w:t>pagar</w:t>
      </w:r>
      <w:r w:rsidRPr="00463456">
        <w:rPr>
          <w:b/>
          <w:sz w:val="20"/>
          <w:szCs w:val="20"/>
        </w:rPr>
        <w:t xml:space="preserve"> </w:t>
      </w:r>
      <w:r w:rsidR="00DF2113" w:rsidRPr="00463456">
        <w:rPr>
          <w:b/>
          <w:color w:val="0000FF"/>
          <w:sz w:val="20"/>
          <w:szCs w:val="20"/>
        </w:rPr>
        <w:t>(</w:t>
      </w:r>
      <w:r w:rsidR="00DF2113" w:rsidRPr="00463456">
        <w:rPr>
          <w:b/>
          <w:color w:val="0000FF"/>
          <w:sz w:val="20"/>
          <w:szCs w:val="20"/>
          <w:highlight w:val="yellow"/>
        </w:rPr>
        <w:t>se aplicável</w:t>
      </w:r>
      <w:r w:rsidR="00DF2113" w:rsidRPr="00463456">
        <w:rPr>
          <w:b/>
          <w:color w:val="0000FF"/>
          <w:sz w:val="20"/>
          <w:szCs w:val="20"/>
        </w:rPr>
        <w:t>)</w:t>
      </w:r>
    </w:p>
    <w:p w:rsidR="00DF2113" w:rsidRDefault="00DF2113" w:rsidP="00F16B76">
      <w:pPr>
        <w:spacing w:after="0"/>
        <w:jc w:val="both"/>
        <w:rPr>
          <w:sz w:val="20"/>
          <w:szCs w:val="20"/>
        </w:rPr>
      </w:pPr>
      <w:r>
        <w:rPr>
          <w:sz w:val="20"/>
          <w:szCs w:val="20"/>
        </w:rPr>
        <w:t xml:space="preserve">Os </w:t>
      </w:r>
      <w:r w:rsidR="00C32EC4">
        <w:rPr>
          <w:sz w:val="20"/>
          <w:szCs w:val="20"/>
        </w:rPr>
        <w:t xml:space="preserve">fornecedores </w:t>
      </w:r>
      <w:r>
        <w:rPr>
          <w:sz w:val="20"/>
          <w:szCs w:val="20"/>
        </w:rPr>
        <w:t>e outras contas a pagar s</w:t>
      </w:r>
      <w:r w:rsidR="00C32EC4">
        <w:rPr>
          <w:sz w:val="20"/>
          <w:szCs w:val="20"/>
        </w:rPr>
        <w:t>ão mensurado</w:t>
      </w:r>
      <w:r>
        <w:rPr>
          <w:sz w:val="20"/>
          <w:szCs w:val="20"/>
        </w:rPr>
        <w:t>s ao custo ou ao custo amortizado</w:t>
      </w:r>
      <w:r w:rsidR="005C04B4">
        <w:rPr>
          <w:sz w:val="20"/>
          <w:szCs w:val="20"/>
        </w:rPr>
        <w:t>,</w:t>
      </w:r>
      <w:r w:rsidR="005C04B4" w:rsidRPr="005C04B4">
        <w:rPr>
          <w:sz w:val="20"/>
          <w:szCs w:val="20"/>
        </w:rPr>
        <w:t xml:space="preserve"> </w:t>
      </w:r>
      <w:r w:rsidR="005C04B4" w:rsidRPr="00463456">
        <w:rPr>
          <w:sz w:val="20"/>
          <w:szCs w:val="20"/>
        </w:rPr>
        <w:t>utilizando o método da taxa efectiva</w:t>
      </w:r>
      <w:r w:rsidR="005C04B4">
        <w:rPr>
          <w:sz w:val="20"/>
          <w:szCs w:val="20"/>
        </w:rPr>
        <w:t xml:space="preserve"> se os créditos excederem os 12 meses.</w:t>
      </w:r>
    </w:p>
    <w:p w:rsidR="005C04B4" w:rsidRDefault="005C04B4" w:rsidP="00F16B76">
      <w:pPr>
        <w:spacing w:after="0"/>
        <w:jc w:val="both"/>
        <w:rPr>
          <w:b/>
          <w:sz w:val="20"/>
          <w:szCs w:val="20"/>
        </w:rPr>
      </w:pPr>
    </w:p>
    <w:p w:rsidR="006D07B9" w:rsidRPr="00463456" w:rsidRDefault="00C32EC4" w:rsidP="00F16B76">
      <w:pPr>
        <w:spacing w:after="0"/>
        <w:jc w:val="both"/>
        <w:rPr>
          <w:b/>
          <w:color w:val="0000FF"/>
          <w:sz w:val="20"/>
          <w:szCs w:val="20"/>
        </w:rPr>
      </w:pPr>
      <w:r>
        <w:rPr>
          <w:b/>
          <w:sz w:val="20"/>
          <w:szCs w:val="20"/>
        </w:rPr>
        <w:t>3.10</w:t>
      </w:r>
      <w:r w:rsidR="00B6490A" w:rsidRPr="00463456">
        <w:rPr>
          <w:b/>
          <w:sz w:val="20"/>
          <w:szCs w:val="20"/>
        </w:rPr>
        <w:t xml:space="preserve"> Caixa e equivalentes de caixa</w:t>
      </w:r>
      <w:r w:rsidR="00E046E7" w:rsidRPr="00463456">
        <w:rPr>
          <w:b/>
          <w:sz w:val="20"/>
          <w:szCs w:val="20"/>
        </w:rPr>
        <w:t xml:space="preserve"> </w:t>
      </w:r>
      <w:r w:rsidR="00E046E7" w:rsidRPr="00463456">
        <w:rPr>
          <w:b/>
          <w:color w:val="0000FF"/>
          <w:sz w:val="20"/>
          <w:szCs w:val="20"/>
        </w:rPr>
        <w:t>(</w:t>
      </w:r>
      <w:r w:rsidR="00E046E7" w:rsidRPr="00463456">
        <w:rPr>
          <w:b/>
          <w:color w:val="0000FF"/>
          <w:sz w:val="20"/>
          <w:szCs w:val="20"/>
          <w:highlight w:val="yellow"/>
        </w:rPr>
        <w:t>se aplicável</w:t>
      </w:r>
      <w:r w:rsidR="00E046E7" w:rsidRPr="00463456">
        <w:rPr>
          <w:b/>
          <w:color w:val="0000FF"/>
          <w:sz w:val="20"/>
          <w:szCs w:val="20"/>
        </w:rPr>
        <w:t>)</w:t>
      </w:r>
    </w:p>
    <w:p w:rsidR="00B6490A" w:rsidRPr="00463456" w:rsidRDefault="006D07B9" w:rsidP="00F16B76">
      <w:pPr>
        <w:spacing w:after="0"/>
        <w:jc w:val="both"/>
        <w:rPr>
          <w:sz w:val="20"/>
          <w:szCs w:val="20"/>
        </w:rPr>
      </w:pPr>
      <w:r w:rsidRPr="00463456">
        <w:rPr>
          <w:sz w:val="20"/>
          <w:szCs w:val="20"/>
        </w:rPr>
        <w:t xml:space="preserve">O </w:t>
      </w:r>
      <w:r w:rsidR="00B6490A" w:rsidRPr="00463456">
        <w:rPr>
          <w:sz w:val="20"/>
          <w:szCs w:val="20"/>
        </w:rPr>
        <w:t xml:space="preserve">caixa e equivalentes de caixa incluem caixa, </w:t>
      </w:r>
      <w:r w:rsidRPr="00463456">
        <w:rPr>
          <w:sz w:val="20"/>
          <w:szCs w:val="20"/>
        </w:rPr>
        <w:t>depósitos</w:t>
      </w:r>
      <w:r w:rsidR="00B6490A" w:rsidRPr="00463456">
        <w:rPr>
          <w:sz w:val="20"/>
          <w:szCs w:val="20"/>
        </w:rPr>
        <w:t xml:space="preserve"> </w:t>
      </w:r>
      <w:r w:rsidRPr="00463456">
        <w:rPr>
          <w:sz w:val="20"/>
          <w:szCs w:val="20"/>
        </w:rPr>
        <w:t>bancários</w:t>
      </w:r>
      <w:r w:rsidR="00B6490A" w:rsidRPr="00463456">
        <w:rPr>
          <w:sz w:val="20"/>
          <w:szCs w:val="20"/>
        </w:rPr>
        <w:t xml:space="preserve">, outros investimentos de curto prazo de elevada liquidez e </w:t>
      </w:r>
      <w:r w:rsidRPr="00463456">
        <w:rPr>
          <w:sz w:val="20"/>
          <w:szCs w:val="20"/>
        </w:rPr>
        <w:t xml:space="preserve">com maturidades iniciais </w:t>
      </w:r>
      <w:r w:rsidR="008C3561" w:rsidRPr="00463456">
        <w:rPr>
          <w:sz w:val="20"/>
          <w:szCs w:val="20"/>
        </w:rPr>
        <w:t>até</w:t>
      </w:r>
      <w:r w:rsidRPr="00463456">
        <w:rPr>
          <w:sz w:val="20"/>
          <w:szCs w:val="20"/>
        </w:rPr>
        <w:t xml:space="preserve"> trê</w:t>
      </w:r>
      <w:r w:rsidR="00B6490A" w:rsidRPr="00463456">
        <w:rPr>
          <w:sz w:val="20"/>
          <w:szCs w:val="20"/>
        </w:rPr>
        <w:t xml:space="preserve">s meses e descobertos </w:t>
      </w:r>
      <w:r w:rsidRPr="00463456">
        <w:rPr>
          <w:sz w:val="20"/>
          <w:szCs w:val="20"/>
        </w:rPr>
        <w:t>bancários</w:t>
      </w:r>
      <w:r w:rsidR="00B6490A" w:rsidRPr="00463456">
        <w:rPr>
          <w:sz w:val="20"/>
          <w:szCs w:val="20"/>
        </w:rPr>
        <w:t xml:space="preserve">. Os descobertos </w:t>
      </w:r>
      <w:r w:rsidRPr="00463456">
        <w:rPr>
          <w:sz w:val="20"/>
          <w:szCs w:val="20"/>
        </w:rPr>
        <w:t>bancários são</w:t>
      </w:r>
      <w:r w:rsidR="00B6490A" w:rsidRPr="00463456">
        <w:rPr>
          <w:sz w:val="20"/>
          <w:szCs w:val="20"/>
        </w:rPr>
        <w:t xml:space="preserve"> apresentados no </w:t>
      </w:r>
      <w:r w:rsidRPr="00463456">
        <w:rPr>
          <w:sz w:val="20"/>
          <w:szCs w:val="20"/>
        </w:rPr>
        <w:t>balanço</w:t>
      </w:r>
      <w:r w:rsidR="00B6490A" w:rsidRPr="00463456">
        <w:rPr>
          <w:sz w:val="20"/>
          <w:szCs w:val="20"/>
        </w:rPr>
        <w:t>, no passivo corrente, na rubrica Financiamentos Obtidos.</w:t>
      </w:r>
    </w:p>
    <w:p w:rsidR="006D07B9" w:rsidRPr="00463456" w:rsidRDefault="006D07B9" w:rsidP="00F16B76">
      <w:pPr>
        <w:spacing w:after="0"/>
        <w:jc w:val="both"/>
        <w:rPr>
          <w:sz w:val="20"/>
          <w:szCs w:val="20"/>
        </w:rPr>
      </w:pPr>
    </w:p>
    <w:p w:rsidR="00B6490A" w:rsidRPr="00463456" w:rsidRDefault="00B6490A" w:rsidP="00F16B76">
      <w:pPr>
        <w:spacing w:after="0"/>
        <w:jc w:val="both"/>
        <w:rPr>
          <w:b/>
          <w:color w:val="0000FF"/>
          <w:sz w:val="20"/>
          <w:szCs w:val="20"/>
        </w:rPr>
      </w:pPr>
      <w:r w:rsidRPr="00463456">
        <w:rPr>
          <w:b/>
          <w:sz w:val="20"/>
          <w:szCs w:val="20"/>
        </w:rPr>
        <w:t>3.1</w:t>
      </w:r>
      <w:r w:rsidR="00C32EC4">
        <w:rPr>
          <w:b/>
          <w:sz w:val="20"/>
          <w:szCs w:val="20"/>
        </w:rPr>
        <w:t>1</w:t>
      </w:r>
      <w:r w:rsidRPr="00463456">
        <w:rPr>
          <w:b/>
          <w:sz w:val="20"/>
          <w:szCs w:val="20"/>
        </w:rPr>
        <w:t xml:space="preserve"> Imp</w:t>
      </w:r>
      <w:r w:rsidR="00526042" w:rsidRPr="00463456">
        <w:rPr>
          <w:b/>
          <w:sz w:val="20"/>
          <w:szCs w:val="20"/>
        </w:rPr>
        <w:t>aridade</w:t>
      </w:r>
      <w:r w:rsidRPr="00463456">
        <w:rPr>
          <w:b/>
          <w:sz w:val="20"/>
          <w:szCs w:val="20"/>
        </w:rPr>
        <w:t xml:space="preserve"> de activos</w:t>
      </w:r>
      <w:r w:rsidR="00E046E7" w:rsidRPr="00463456">
        <w:rPr>
          <w:b/>
          <w:sz w:val="20"/>
          <w:szCs w:val="20"/>
        </w:rPr>
        <w:t xml:space="preserve"> </w:t>
      </w:r>
      <w:r w:rsidR="00E046E7" w:rsidRPr="00463456">
        <w:rPr>
          <w:b/>
          <w:color w:val="0000FF"/>
          <w:sz w:val="20"/>
          <w:szCs w:val="20"/>
        </w:rPr>
        <w:t>(</w:t>
      </w:r>
      <w:r w:rsidR="00E046E7" w:rsidRPr="00463456">
        <w:rPr>
          <w:b/>
          <w:color w:val="0000FF"/>
          <w:sz w:val="20"/>
          <w:szCs w:val="20"/>
          <w:highlight w:val="yellow"/>
        </w:rPr>
        <w:t>se aplicável</w:t>
      </w:r>
      <w:r w:rsidR="00E046E7" w:rsidRPr="00463456">
        <w:rPr>
          <w:b/>
          <w:color w:val="0000FF"/>
          <w:sz w:val="20"/>
          <w:szCs w:val="20"/>
        </w:rPr>
        <w:t>)</w:t>
      </w:r>
    </w:p>
    <w:p w:rsidR="00B6490A" w:rsidRPr="00463456" w:rsidRDefault="00526042" w:rsidP="00F16B76">
      <w:pPr>
        <w:spacing w:after="0"/>
        <w:jc w:val="both"/>
        <w:rPr>
          <w:sz w:val="20"/>
          <w:szCs w:val="20"/>
        </w:rPr>
      </w:pPr>
      <w:r w:rsidRPr="00463456">
        <w:rPr>
          <w:sz w:val="20"/>
          <w:szCs w:val="20"/>
        </w:rPr>
        <w:t xml:space="preserve">O </w:t>
      </w:r>
      <w:r w:rsidR="001B3C30" w:rsidRPr="00463456">
        <w:rPr>
          <w:i/>
          <w:sz w:val="20"/>
          <w:szCs w:val="20"/>
        </w:rPr>
        <w:t>goodwill</w:t>
      </w:r>
      <w:r w:rsidRPr="00463456">
        <w:rPr>
          <w:sz w:val="20"/>
          <w:szCs w:val="20"/>
        </w:rPr>
        <w:t>, o</w:t>
      </w:r>
      <w:r w:rsidR="00B6490A" w:rsidRPr="00463456">
        <w:rPr>
          <w:sz w:val="20"/>
          <w:szCs w:val="20"/>
        </w:rPr>
        <w:t>s activos in</w:t>
      </w:r>
      <w:r w:rsidR="00132D89" w:rsidRPr="00463456">
        <w:rPr>
          <w:sz w:val="20"/>
          <w:szCs w:val="20"/>
        </w:rPr>
        <w:t>tangíveis</w:t>
      </w:r>
      <w:r w:rsidRPr="00463456">
        <w:rPr>
          <w:sz w:val="20"/>
          <w:szCs w:val="20"/>
        </w:rPr>
        <w:t xml:space="preserve"> em curso e os activos que não</w:t>
      </w:r>
      <w:r w:rsidR="00B6490A" w:rsidRPr="00463456">
        <w:rPr>
          <w:sz w:val="20"/>
          <w:szCs w:val="20"/>
        </w:rPr>
        <w:t xml:space="preserve"> t</w:t>
      </w:r>
      <w:r w:rsidR="00DD7CF1" w:rsidRPr="00463456">
        <w:rPr>
          <w:sz w:val="20"/>
          <w:szCs w:val="20"/>
        </w:rPr>
        <w:t>em</w:t>
      </w:r>
      <w:r w:rsidRPr="00463456">
        <w:rPr>
          <w:sz w:val="20"/>
          <w:szCs w:val="20"/>
        </w:rPr>
        <w:t xml:space="preserve"> vida ú</w:t>
      </w:r>
      <w:r w:rsidR="00B6490A" w:rsidRPr="00463456">
        <w:rPr>
          <w:sz w:val="20"/>
          <w:szCs w:val="20"/>
        </w:rPr>
        <w:t>til definida</w:t>
      </w:r>
      <w:r w:rsidRPr="00463456">
        <w:rPr>
          <w:sz w:val="20"/>
          <w:szCs w:val="20"/>
        </w:rPr>
        <w:t>, não</w:t>
      </w:r>
      <w:r w:rsidR="00B6490A" w:rsidRPr="00463456">
        <w:rPr>
          <w:sz w:val="20"/>
          <w:szCs w:val="20"/>
        </w:rPr>
        <w:t xml:space="preserve"> </w:t>
      </w:r>
      <w:r w:rsidRPr="00463456">
        <w:rPr>
          <w:sz w:val="20"/>
          <w:szCs w:val="20"/>
        </w:rPr>
        <w:t>estão sujeitos a amortizações</w:t>
      </w:r>
      <w:r w:rsidR="00B6490A" w:rsidRPr="00463456">
        <w:rPr>
          <w:sz w:val="20"/>
          <w:szCs w:val="20"/>
        </w:rPr>
        <w:t xml:space="preserve">, mas </w:t>
      </w:r>
      <w:r w:rsidR="00132D89" w:rsidRPr="00463456">
        <w:rPr>
          <w:sz w:val="20"/>
          <w:szCs w:val="20"/>
        </w:rPr>
        <w:t>são</w:t>
      </w:r>
      <w:r w:rsidR="00B6490A" w:rsidRPr="00463456">
        <w:rPr>
          <w:sz w:val="20"/>
          <w:szCs w:val="20"/>
        </w:rPr>
        <w:t xml:space="preserve"> objecto de testes de imparidade anuais. Os demais activos </w:t>
      </w:r>
      <w:r w:rsidR="00132D89" w:rsidRPr="00463456">
        <w:rPr>
          <w:sz w:val="20"/>
          <w:szCs w:val="20"/>
        </w:rPr>
        <w:t>são</w:t>
      </w:r>
      <w:r w:rsidR="00B6490A" w:rsidRPr="00463456">
        <w:rPr>
          <w:sz w:val="20"/>
          <w:szCs w:val="20"/>
        </w:rPr>
        <w:t xml:space="preserve"> revistos quanto a imparidade sempre que os eventos ou </w:t>
      </w:r>
      <w:r w:rsidRPr="00463456">
        <w:rPr>
          <w:sz w:val="20"/>
          <w:szCs w:val="20"/>
        </w:rPr>
        <w:t>alterações</w:t>
      </w:r>
      <w:r w:rsidR="00B6490A" w:rsidRPr="00463456">
        <w:rPr>
          <w:sz w:val="20"/>
          <w:szCs w:val="20"/>
        </w:rPr>
        <w:t xml:space="preserve"> nas c</w:t>
      </w:r>
      <w:r w:rsidRPr="00463456">
        <w:rPr>
          <w:sz w:val="20"/>
          <w:szCs w:val="20"/>
        </w:rPr>
        <w:t>ircunstâ</w:t>
      </w:r>
      <w:r w:rsidR="00B6490A" w:rsidRPr="00463456">
        <w:rPr>
          <w:sz w:val="20"/>
          <w:szCs w:val="20"/>
        </w:rPr>
        <w:t>ncias indicarem que o valor pelo qual se e</w:t>
      </w:r>
      <w:r w:rsidRPr="00463456">
        <w:rPr>
          <w:sz w:val="20"/>
          <w:szCs w:val="20"/>
        </w:rPr>
        <w:t xml:space="preserve">ncontram escriturados possa não </w:t>
      </w:r>
      <w:r w:rsidR="00B6490A" w:rsidRPr="00463456">
        <w:rPr>
          <w:sz w:val="20"/>
          <w:szCs w:val="20"/>
        </w:rPr>
        <w:t xml:space="preserve">ser </w:t>
      </w:r>
      <w:r w:rsidRPr="00463456">
        <w:rPr>
          <w:sz w:val="20"/>
          <w:szCs w:val="20"/>
        </w:rPr>
        <w:t>recuperável</w:t>
      </w:r>
      <w:r w:rsidR="00B6490A" w:rsidRPr="00463456">
        <w:rPr>
          <w:sz w:val="20"/>
          <w:szCs w:val="20"/>
        </w:rPr>
        <w:t>.</w:t>
      </w:r>
    </w:p>
    <w:p w:rsidR="00B6490A" w:rsidRPr="00463456" w:rsidRDefault="00C82BDF" w:rsidP="00F16B76">
      <w:pPr>
        <w:spacing w:after="0"/>
        <w:jc w:val="both"/>
        <w:rPr>
          <w:sz w:val="20"/>
          <w:szCs w:val="20"/>
        </w:rPr>
      </w:pPr>
      <w:r w:rsidRPr="00463456">
        <w:rPr>
          <w:sz w:val="20"/>
          <w:szCs w:val="20"/>
        </w:rPr>
        <w:t>Uma perda por imparidade é</w:t>
      </w:r>
      <w:r w:rsidR="00B6490A" w:rsidRPr="00463456">
        <w:rPr>
          <w:sz w:val="20"/>
          <w:szCs w:val="20"/>
        </w:rPr>
        <w:t xml:space="preserve"> reconhecida pelo montante do excesso da quantia escriturada do activo</w:t>
      </w:r>
      <w:r w:rsidR="008C3561" w:rsidRPr="00463456">
        <w:rPr>
          <w:sz w:val="20"/>
          <w:szCs w:val="20"/>
        </w:rPr>
        <w:t>,</w:t>
      </w:r>
      <w:r w:rsidR="00B6490A" w:rsidRPr="00463456">
        <w:rPr>
          <w:sz w:val="20"/>
          <w:szCs w:val="20"/>
        </w:rPr>
        <w:t xml:space="preserve"> face ao seu valor </w:t>
      </w:r>
      <w:r w:rsidRPr="00463456">
        <w:rPr>
          <w:sz w:val="20"/>
          <w:szCs w:val="20"/>
        </w:rPr>
        <w:t>recuperável</w:t>
      </w:r>
      <w:r w:rsidR="00B6490A" w:rsidRPr="00463456">
        <w:rPr>
          <w:sz w:val="20"/>
          <w:szCs w:val="20"/>
        </w:rPr>
        <w:t xml:space="preserve">. A quantia </w:t>
      </w:r>
      <w:r w:rsidRPr="00463456">
        <w:rPr>
          <w:sz w:val="20"/>
          <w:szCs w:val="20"/>
        </w:rPr>
        <w:t>recuperável</w:t>
      </w:r>
      <w:r w:rsidR="00B6490A" w:rsidRPr="00463456">
        <w:rPr>
          <w:sz w:val="20"/>
          <w:szCs w:val="20"/>
        </w:rPr>
        <w:t xml:space="preserve"> </w:t>
      </w:r>
      <w:r w:rsidR="00DD7CF1" w:rsidRPr="00463456">
        <w:rPr>
          <w:sz w:val="20"/>
          <w:szCs w:val="20"/>
        </w:rPr>
        <w:t>é</w:t>
      </w:r>
      <w:r w:rsidR="00B6490A" w:rsidRPr="00463456">
        <w:rPr>
          <w:sz w:val="20"/>
          <w:szCs w:val="20"/>
        </w:rPr>
        <w:t xml:space="preserve"> a mais alta entre o justo valor d</w:t>
      </w:r>
      <w:r w:rsidRPr="00463456">
        <w:rPr>
          <w:sz w:val="20"/>
          <w:szCs w:val="20"/>
        </w:rPr>
        <w:t>e um activo</w:t>
      </w:r>
      <w:r w:rsidR="008C3561" w:rsidRPr="00463456">
        <w:rPr>
          <w:sz w:val="20"/>
          <w:szCs w:val="20"/>
        </w:rPr>
        <w:t>,</w:t>
      </w:r>
      <w:r w:rsidRPr="00463456">
        <w:rPr>
          <w:sz w:val="20"/>
          <w:szCs w:val="20"/>
        </w:rPr>
        <w:t xml:space="preserve"> menos os gastos para</w:t>
      </w:r>
      <w:r w:rsidR="00B6490A" w:rsidRPr="00463456">
        <w:rPr>
          <w:sz w:val="20"/>
          <w:szCs w:val="20"/>
        </w:rPr>
        <w:t xml:space="preserve"> venda e o seu valor de uso. Para </w:t>
      </w:r>
      <w:r w:rsidRPr="00463456">
        <w:rPr>
          <w:sz w:val="20"/>
          <w:szCs w:val="20"/>
        </w:rPr>
        <w:t>realização</w:t>
      </w:r>
      <w:r w:rsidR="00B6490A" w:rsidRPr="00463456">
        <w:rPr>
          <w:sz w:val="20"/>
          <w:szCs w:val="20"/>
        </w:rPr>
        <w:t xml:space="preserve"> de testes de imparidade, os activos </w:t>
      </w:r>
      <w:r w:rsidR="00132D89" w:rsidRPr="00463456">
        <w:rPr>
          <w:sz w:val="20"/>
          <w:szCs w:val="20"/>
        </w:rPr>
        <w:t>são</w:t>
      </w:r>
      <w:r w:rsidR="00B6490A" w:rsidRPr="00463456">
        <w:rPr>
          <w:sz w:val="20"/>
          <w:szCs w:val="20"/>
        </w:rPr>
        <w:t xml:space="preserve"> </w:t>
      </w:r>
      <w:r w:rsidRPr="00463456">
        <w:rPr>
          <w:sz w:val="20"/>
          <w:szCs w:val="20"/>
        </w:rPr>
        <w:t>agrupados</w:t>
      </w:r>
      <w:r w:rsidR="00B6490A" w:rsidRPr="00463456">
        <w:rPr>
          <w:sz w:val="20"/>
          <w:szCs w:val="20"/>
        </w:rPr>
        <w:t xml:space="preserve"> ao mais baixo </w:t>
      </w:r>
      <w:r w:rsidRPr="00463456">
        <w:rPr>
          <w:sz w:val="20"/>
          <w:szCs w:val="20"/>
        </w:rPr>
        <w:t>nível</w:t>
      </w:r>
      <w:r w:rsidR="00B6490A" w:rsidRPr="00463456">
        <w:rPr>
          <w:sz w:val="20"/>
          <w:szCs w:val="20"/>
        </w:rPr>
        <w:t xml:space="preserve"> no qual se possam identificar separadamente fluxos de caixa (unidades geradoras de </w:t>
      </w:r>
      <w:r w:rsidRPr="00463456">
        <w:rPr>
          <w:sz w:val="20"/>
          <w:szCs w:val="20"/>
        </w:rPr>
        <w:t>fluxos</w:t>
      </w:r>
      <w:r w:rsidR="00B6490A" w:rsidRPr="00463456">
        <w:rPr>
          <w:sz w:val="20"/>
          <w:szCs w:val="20"/>
        </w:rPr>
        <w:t xml:space="preserve"> de caixa).</w:t>
      </w:r>
    </w:p>
    <w:p w:rsidR="00C82BDF" w:rsidRPr="00463456" w:rsidRDefault="00C82BDF" w:rsidP="00F16B76">
      <w:pPr>
        <w:spacing w:after="0"/>
        <w:jc w:val="both"/>
        <w:rPr>
          <w:sz w:val="20"/>
          <w:szCs w:val="20"/>
        </w:rPr>
      </w:pPr>
    </w:p>
    <w:p w:rsidR="00B6490A" w:rsidRPr="00463456" w:rsidRDefault="00C32EC4" w:rsidP="00F16B76">
      <w:pPr>
        <w:spacing w:after="0"/>
        <w:jc w:val="both"/>
        <w:rPr>
          <w:b/>
          <w:color w:val="0000FF"/>
          <w:sz w:val="20"/>
          <w:szCs w:val="20"/>
        </w:rPr>
      </w:pPr>
      <w:r>
        <w:rPr>
          <w:b/>
          <w:sz w:val="20"/>
          <w:szCs w:val="20"/>
        </w:rPr>
        <w:t>3.12</w:t>
      </w:r>
      <w:r w:rsidR="00B6490A" w:rsidRPr="00463456">
        <w:rPr>
          <w:b/>
          <w:sz w:val="20"/>
          <w:szCs w:val="20"/>
        </w:rPr>
        <w:t xml:space="preserve"> Capital social</w:t>
      </w:r>
      <w:r w:rsidR="00E046E7" w:rsidRPr="00463456">
        <w:rPr>
          <w:b/>
          <w:sz w:val="20"/>
          <w:szCs w:val="20"/>
        </w:rPr>
        <w:t xml:space="preserve"> </w:t>
      </w:r>
      <w:r w:rsidR="00E046E7" w:rsidRPr="00463456">
        <w:rPr>
          <w:b/>
          <w:color w:val="0000FF"/>
          <w:sz w:val="20"/>
          <w:szCs w:val="20"/>
        </w:rPr>
        <w:t>(</w:t>
      </w:r>
      <w:r w:rsidR="00E046E7" w:rsidRPr="00463456">
        <w:rPr>
          <w:b/>
          <w:color w:val="0000FF"/>
          <w:sz w:val="20"/>
          <w:szCs w:val="20"/>
          <w:highlight w:val="yellow"/>
        </w:rPr>
        <w:t>se aplicável</w:t>
      </w:r>
      <w:r w:rsidR="00E046E7" w:rsidRPr="00463456">
        <w:rPr>
          <w:b/>
          <w:color w:val="0000FF"/>
          <w:sz w:val="20"/>
          <w:szCs w:val="20"/>
        </w:rPr>
        <w:t>)</w:t>
      </w:r>
    </w:p>
    <w:p w:rsidR="00B6490A" w:rsidRPr="00463456" w:rsidRDefault="00B6490A" w:rsidP="00F16B76">
      <w:pPr>
        <w:spacing w:after="0"/>
        <w:jc w:val="both"/>
        <w:rPr>
          <w:sz w:val="20"/>
          <w:szCs w:val="20"/>
        </w:rPr>
      </w:pPr>
      <w:r w:rsidRPr="00463456">
        <w:rPr>
          <w:sz w:val="20"/>
          <w:szCs w:val="20"/>
        </w:rPr>
        <w:t xml:space="preserve">As </w:t>
      </w:r>
      <w:r w:rsidR="00C82BDF" w:rsidRPr="00463456">
        <w:rPr>
          <w:sz w:val="20"/>
          <w:szCs w:val="20"/>
        </w:rPr>
        <w:t>acções</w:t>
      </w:r>
      <w:r w:rsidRPr="00463456">
        <w:rPr>
          <w:sz w:val="20"/>
          <w:szCs w:val="20"/>
        </w:rPr>
        <w:t xml:space="preserve"> </w:t>
      </w:r>
      <w:r w:rsidR="00C82BDF" w:rsidRPr="00463456">
        <w:rPr>
          <w:sz w:val="20"/>
          <w:szCs w:val="20"/>
        </w:rPr>
        <w:t>ordinárias</w:t>
      </w:r>
      <w:r w:rsidRPr="00463456">
        <w:rPr>
          <w:sz w:val="20"/>
          <w:szCs w:val="20"/>
        </w:rPr>
        <w:t xml:space="preserve"> </w:t>
      </w:r>
      <w:r w:rsidR="00132D89" w:rsidRPr="00463456">
        <w:rPr>
          <w:sz w:val="20"/>
          <w:szCs w:val="20"/>
        </w:rPr>
        <w:t>são</w:t>
      </w:r>
      <w:r w:rsidRPr="00463456">
        <w:rPr>
          <w:sz w:val="20"/>
          <w:szCs w:val="20"/>
        </w:rPr>
        <w:t xml:space="preserve"> classificadas no capital pr</w:t>
      </w:r>
      <w:r w:rsidR="00C82BDF" w:rsidRPr="00463456">
        <w:rPr>
          <w:sz w:val="20"/>
          <w:szCs w:val="20"/>
        </w:rPr>
        <w:t>óprio</w:t>
      </w:r>
      <w:r w:rsidRPr="00463456">
        <w:rPr>
          <w:sz w:val="20"/>
          <w:szCs w:val="20"/>
        </w:rPr>
        <w:t xml:space="preserve">. As </w:t>
      </w:r>
      <w:r w:rsidR="00C82BDF" w:rsidRPr="00463456">
        <w:rPr>
          <w:sz w:val="20"/>
          <w:szCs w:val="20"/>
        </w:rPr>
        <w:t>acções</w:t>
      </w:r>
      <w:r w:rsidRPr="00463456">
        <w:rPr>
          <w:sz w:val="20"/>
          <w:szCs w:val="20"/>
        </w:rPr>
        <w:t xml:space="preserve"> preferenciais obrigatoriamente </w:t>
      </w:r>
      <w:r w:rsidR="00C82BDF" w:rsidRPr="00463456">
        <w:rPr>
          <w:sz w:val="20"/>
          <w:szCs w:val="20"/>
        </w:rPr>
        <w:t>remíveis</w:t>
      </w:r>
      <w:r w:rsidRPr="00463456">
        <w:rPr>
          <w:sz w:val="20"/>
          <w:szCs w:val="20"/>
        </w:rPr>
        <w:t xml:space="preserve"> </w:t>
      </w:r>
      <w:r w:rsidR="00132D89" w:rsidRPr="00463456">
        <w:rPr>
          <w:sz w:val="20"/>
          <w:szCs w:val="20"/>
        </w:rPr>
        <w:t>são</w:t>
      </w:r>
      <w:r w:rsidRPr="00463456">
        <w:rPr>
          <w:sz w:val="20"/>
          <w:szCs w:val="20"/>
        </w:rPr>
        <w:t xml:space="preserve"> classificadas no passivo.</w:t>
      </w:r>
      <w:r w:rsidR="005C04B4">
        <w:rPr>
          <w:sz w:val="20"/>
          <w:szCs w:val="20"/>
        </w:rPr>
        <w:t xml:space="preserve"> Todos os custos associados à emissão de instrumentos de capital próprio são deduzidos à quantia inscrita no respectivo capital próprio.</w:t>
      </w:r>
    </w:p>
    <w:p w:rsidR="005C04B4" w:rsidRDefault="005C04B4" w:rsidP="00F16B76">
      <w:pPr>
        <w:spacing w:after="0"/>
        <w:jc w:val="both"/>
        <w:rPr>
          <w:sz w:val="20"/>
          <w:szCs w:val="20"/>
        </w:rPr>
      </w:pPr>
      <w:r>
        <w:rPr>
          <w:sz w:val="20"/>
          <w:szCs w:val="20"/>
        </w:rPr>
        <w:t>O capital social não realizado é deduzido para efeitos do balanço</w:t>
      </w:r>
      <w:r w:rsidR="0027000C">
        <w:rPr>
          <w:sz w:val="20"/>
          <w:szCs w:val="20"/>
        </w:rPr>
        <w:t>, ou seja, corresponde à diferença entre a quantia de capital estatutário e a parte não realizada pelos sócios / accionistas</w:t>
      </w:r>
      <w:r>
        <w:rPr>
          <w:sz w:val="20"/>
          <w:szCs w:val="20"/>
        </w:rPr>
        <w:t>.</w:t>
      </w:r>
    </w:p>
    <w:p w:rsidR="00AE42B2" w:rsidRDefault="00AE42B2" w:rsidP="00F16B76">
      <w:pPr>
        <w:spacing w:after="0"/>
        <w:jc w:val="both"/>
        <w:rPr>
          <w:sz w:val="20"/>
          <w:szCs w:val="20"/>
        </w:rPr>
      </w:pPr>
      <w:r>
        <w:rPr>
          <w:sz w:val="20"/>
          <w:szCs w:val="20"/>
        </w:rPr>
        <w:t>O capital social da empresa é composto por __ acções ao valor nominal de  __ o que oerfaz um capital social no valor de _______________ euros.</w:t>
      </w:r>
    </w:p>
    <w:p w:rsidR="005C04B4" w:rsidRDefault="005C04B4" w:rsidP="00F16B76">
      <w:pPr>
        <w:spacing w:after="0"/>
        <w:jc w:val="both"/>
        <w:rPr>
          <w:sz w:val="20"/>
          <w:szCs w:val="20"/>
        </w:rPr>
      </w:pPr>
    </w:p>
    <w:p w:rsidR="00EA20DC" w:rsidRPr="00463456" w:rsidRDefault="00EA20DC" w:rsidP="00F16B76">
      <w:pPr>
        <w:spacing w:after="0"/>
        <w:jc w:val="both"/>
        <w:rPr>
          <w:sz w:val="20"/>
          <w:szCs w:val="20"/>
        </w:rPr>
      </w:pPr>
    </w:p>
    <w:p w:rsidR="00B6490A" w:rsidRPr="00463456" w:rsidRDefault="00C32EC4" w:rsidP="00F16B76">
      <w:pPr>
        <w:spacing w:after="0"/>
        <w:jc w:val="both"/>
        <w:rPr>
          <w:b/>
          <w:color w:val="0000FF"/>
          <w:sz w:val="20"/>
          <w:szCs w:val="20"/>
        </w:rPr>
      </w:pPr>
      <w:r>
        <w:rPr>
          <w:b/>
          <w:sz w:val="20"/>
          <w:szCs w:val="20"/>
        </w:rPr>
        <w:t>3.13</w:t>
      </w:r>
      <w:r w:rsidR="00B6490A" w:rsidRPr="00463456">
        <w:rPr>
          <w:b/>
          <w:sz w:val="20"/>
          <w:szCs w:val="20"/>
        </w:rPr>
        <w:t xml:space="preserve"> Empr</w:t>
      </w:r>
      <w:r w:rsidR="00DD7CF1" w:rsidRPr="00463456">
        <w:rPr>
          <w:b/>
          <w:sz w:val="20"/>
          <w:szCs w:val="20"/>
        </w:rPr>
        <w:t>é</w:t>
      </w:r>
      <w:r w:rsidR="00B6490A" w:rsidRPr="00463456">
        <w:rPr>
          <w:b/>
          <w:sz w:val="20"/>
          <w:szCs w:val="20"/>
        </w:rPr>
        <w:t>stimos</w:t>
      </w:r>
      <w:r w:rsidR="00E046E7" w:rsidRPr="00463456">
        <w:rPr>
          <w:b/>
          <w:sz w:val="20"/>
          <w:szCs w:val="20"/>
        </w:rPr>
        <w:t xml:space="preserve"> </w:t>
      </w:r>
      <w:r w:rsidR="00E046E7" w:rsidRPr="00463456">
        <w:rPr>
          <w:b/>
          <w:color w:val="0000FF"/>
          <w:sz w:val="20"/>
          <w:szCs w:val="20"/>
        </w:rPr>
        <w:t>(</w:t>
      </w:r>
      <w:r w:rsidR="00E046E7" w:rsidRPr="00463456">
        <w:rPr>
          <w:b/>
          <w:color w:val="0000FF"/>
          <w:sz w:val="20"/>
          <w:szCs w:val="20"/>
          <w:highlight w:val="yellow"/>
        </w:rPr>
        <w:t>se aplicável</w:t>
      </w:r>
      <w:r w:rsidR="00E046E7" w:rsidRPr="00463456">
        <w:rPr>
          <w:b/>
          <w:color w:val="0000FF"/>
          <w:sz w:val="20"/>
          <w:szCs w:val="20"/>
        </w:rPr>
        <w:t>)</w:t>
      </w:r>
    </w:p>
    <w:p w:rsidR="0021243F" w:rsidRPr="0021243F" w:rsidRDefault="0021243F" w:rsidP="00F16B76">
      <w:pPr>
        <w:spacing w:after="0"/>
        <w:jc w:val="both"/>
        <w:rPr>
          <w:sz w:val="20"/>
          <w:szCs w:val="20"/>
        </w:rPr>
      </w:pPr>
      <w:r w:rsidRPr="0021243F">
        <w:rPr>
          <w:sz w:val="20"/>
          <w:szCs w:val="20"/>
        </w:rPr>
        <w:t>Os empréstimos são registados no passivo pelo valor nominal recebido líquido de comissões com a emissão desses empréstimos. Os encargos financeiros apurados de acordo com a taxa de juro efectiva são registados na demonstração dos resultados de acordo com o regime do acréscimo.</w:t>
      </w:r>
    </w:p>
    <w:p w:rsidR="00B6490A" w:rsidRPr="00463456" w:rsidRDefault="00B6490A" w:rsidP="00F16B76">
      <w:pPr>
        <w:spacing w:after="0"/>
        <w:jc w:val="both"/>
        <w:rPr>
          <w:sz w:val="20"/>
          <w:szCs w:val="20"/>
        </w:rPr>
      </w:pPr>
      <w:r w:rsidRPr="00463456">
        <w:rPr>
          <w:sz w:val="20"/>
          <w:szCs w:val="20"/>
        </w:rPr>
        <w:t xml:space="preserve">Os </w:t>
      </w:r>
      <w:r w:rsidR="002903AB" w:rsidRPr="00463456">
        <w:rPr>
          <w:sz w:val="20"/>
          <w:szCs w:val="20"/>
        </w:rPr>
        <w:t>empréstimos</w:t>
      </w:r>
      <w:r w:rsidRPr="00463456">
        <w:rPr>
          <w:sz w:val="20"/>
          <w:szCs w:val="20"/>
        </w:rPr>
        <w:t xml:space="preserve"> obtidos </w:t>
      </w:r>
      <w:r w:rsidR="00132D89" w:rsidRPr="00463456">
        <w:rPr>
          <w:sz w:val="20"/>
          <w:szCs w:val="20"/>
        </w:rPr>
        <w:t>são</w:t>
      </w:r>
      <w:r w:rsidRPr="00463456">
        <w:rPr>
          <w:sz w:val="20"/>
          <w:szCs w:val="20"/>
        </w:rPr>
        <w:t xml:space="preserve"> classificados no passivo corrente, excepto se </w:t>
      </w:r>
      <w:r w:rsidR="002903AB" w:rsidRPr="00463456">
        <w:rPr>
          <w:sz w:val="20"/>
          <w:szCs w:val="20"/>
        </w:rPr>
        <w:t>a empresa</w:t>
      </w:r>
      <w:r w:rsidRPr="00463456">
        <w:rPr>
          <w:sz w:val="20"/>
          <w:szCs w:val="20"/>
        </w:rPr>
        <w:t xml:space="preserve"> possuir um direito incondicional de diferir a </w:t>
      </w:r>
      <w:r w:rsidR="002903AB" w:rsidRPr="00463456">
        <w:rPr>
          <w:sz w:val="20"/>
          <w:szCs w:val="20"/>
        </w:rPr>
        <w:t>liquidação</w:t>
      </w:r>
      <w:r w:rsidRPr="00463456">
        <w:rPr>
          <w:sz w:val="20"/>
          <w:szCs w:val="20"/>
        </w:rPr>
        <w:t xml:space="preserve"> do passivo por, pelo menos, 12 meses </w:t>
      </w:r>
      <w:r w:rsidR="002903AB" w:rsidRPr="00463456">
        <w:rPr>
          <w:sz w:val="20"/>
          <w:szCs w:val="20"/>
        </w:rPr>
        <w:t>após</w:t>
      </w:r>
      <w:r w:rsidRPr="00463456">
        <w:rPr>
          <w:sz w:val="20"/>
          <w:szCs w:val="20"/>
        </w:rPr>
        <w:t xml:space="preserve"> a data do </w:t>
      </w:r>
      <w:r w:rsidR="00DD7CF1" w:rsidRPr="00463456">
        <w:rPr>
          <w:sz w:val="20"/>
          <w:szCs w:val="20"/>
        </w:rPr>
        <w:t>balanço</w:t>
      </w:r>
      <w:r w:rsidRPr="00463456">
        <w:rPr>
          <w:sz w:val="20"/>
          <w:szCs w:val="20"/>
        </w:rPr>
        <w:t>.</w:t>
      </w:r>
    </w:p>
    <w:p w:rsidR="002903AB" w:rsidRPr="00463456" w:rsidRDefault="002903AB" w:rsidP="00F16B76">
      <w:pPr>
        <w:spacing w:after="0"/>
        <w:jc w:val="both"/>
        <w:rPr>
          <w:sz w:val="20"/>
          <w:szCs w:val="20"/>
        </w:rPr>
      </w:pPr>
    </w:p>
    <w:p w:rsidR="00B6490A" w:rsidRPr="00463456" w:rsidRDefault="00C32EC4" w:rsidP="00F16B76">
      <w:pPr>
        <w:spacing w:after="0"/>
        <w:jc w:val="both"/>
        <w:rPr>
          <w:b/>
          <w:color w:val="0000FF"/>
          <w:sz w:val="20"/>
          <w:szCs w:val="20"/>
        </w:rPr>
      </w:pPr>
      <w:r>
        <w:rPr>
          <w:b/>
          <w:sz w:val="20"/>
          <w:szCs w:val="20"/>
        </w:rPr>
        <w:t>3.14</w:t>
      </w:r>
      <w:r w:rsidR="002903AB" w:rsidRPr="00463456">
        <w:rPr>
          <w:b/>
          <w:sz w:val="20"/>
          <w:szCs w:val="20"/>
        </w:rPr>
        <w:t xml:space="preserve"> Impostos so</w:t>
      </w:r>
      <w:r w:rsidR="00B6490A" w:rsidRPr="00463456">
        <w:rPr>
          <w:b/>
          <w:sz w:val="20"/>
          <w:szCs w:val="20"/>
        </w:rPr>
        <w:t xml:space="preserve">bre o </w:t>
      </w:r>
      <w:r w:rsidR="002903AB" w:rsidRPr="00463456">
        <w:rPr>
          <w:b/>
          <w:sz w:val="20"/>
          <w:szCs w:val="20"/>
        </w:rPr>
        <w:t>rendimento</w:t>
      </w:r>
      <w:r w:rsidR="00E046E7" w:rsidRPr="00463456">
        <w:rPr>
          <w:b/>
          <w:sz w:val="20"/>
          <w:szCs w:val="20"/>
        </w:rPr>
        <w:t xml:space="preserve"> </w:t>
      </w:r>
      <w:r w:rsidR="00E046E7" w:rsidRPr="00463456">
        <w:rPr>
          <w:b/>
          <w:color w:val="0000FF"/>
          <w:sz w:val="20"/>
          <w:szCs w:val="20"/>
        </w:rPr>
        <w:t>(</w:t>
      </w:r>
      <w:r w:rsidR="00E046E7" w:rsidRPr="00463456">
        <w:rPr>
          <w:b/>
          <w:color w:val="0000FF"/>
          <w:sz w:val="20"/>
          <w:szCs w:val="20"/>
          <w:highlight w:val="yellow"/>
        </w:rPr>
        <w:t>se aplicável</w:t>
      </w:r>
      <w:r w:rsidR="00E046E7" w:rsidRPr="00463456">
        <w:rPr>
          <w:b/>
          <w:color w:val="0000FF"/>
          <w:sz w:val="20"/>
          <w:szCs w:val="20"/>
        </w:rPr>
        <w:t>)</w:t>
      </w:r>
    </w:p>
    <w:p w:rsidR="00D40053" w:rsidRPr="00D40053" w:rsidRDefault="00D40053" w:rsidP="00F16B76">
      <w:pPr>
        <w:spacing w:after="0"/>
        <w:jc w:val="both"/>
        <w:rPr>
          <w:sz w:val="20"/>
          <w:szCs w:val="20"/>
        </w:rPr>
      </w:pPr>
      <w:r w:rsidRPr="00D40053">
        <w:rPr>
          <w:sz w:val="20"/>
          <w:szCs w:val="20"/>
        </w:rPr>
        <w:t>A Empresa encontra-se sujeita a</w:t>
      </w:r>
      <w:r>
        <w:rPr>
          <w:sz w:val="20"/>
          <w:szCs w:val="20"/>
        </w:rPr>
        <w:t>o</w:t>
      </w:r>
      <w:r w:rsidRPr="00D40053">
        <w:rPr>
          <w:sz w:val="20"/>
          <w:szCs w:val="20"/>
        </w:rPr>
        <w:t xml:space="preserve"> Imposto sobre o Rendimento das Pessoas Colectivas à taxa de</w:t>
      </w:r>
      <w:r>
        <w:rPr>
          <w:sz w:val="20"/>
          <w:szCs w:val="20"/>
        </w:rPr>
        <w:t xml:space="preserve"> </w:t>
      </w:r>
      <w:r w:rsidRPr="00D40053">
        <w:rPr>
          <w:sz w:val="20"/>
          <w:szCs w:val="20"/>
          <w:highlight w:val="yellow"/>
        </w:rPr>
        <w:t>12</w:t>
      </w:r>
      <w:r>
        <w:rPr>
          <w:sz w:val="20"/>
          <w:szCs w:val="20"/>
          <w:highlight w:val="yellow"/>
        </w:rPr>
        <w:t>,</w:t>
      </w:r>
      <w:r w:rsidRPr="00D40053">
        <w:rPr>
          <w:sz w:val="20"/>
          <w:szCs w:val="20"/>
          <w:highlight w:val="yellow"/>
        </w:rPr>
        <w:t>5%</w:t>
      </w:r>
      <w:r w:rsidRPr="00D40053">
        <w:rPr>
          <w:sz w:val="20"/>
          <w:szCs w:val="20"/>
        </w:rPr>
        <w:t xml:space="preserve"> s</w:t>
      </w:r>
      <w:r>
        <w:rPr>
          <w:sz w:val="20"/>
          <w:szCs w:val="20"/>
        </w:rPr>
        <w:t xml:space="preserve">obre a matéria colectável até </w:t>
      </w:r>
      <w:r w:rsidRPr="00D40053">
        <w:rPr>
          <w:sz w:val="20"/>
          <w:szCs w:val="20"/>
          <w:highlight w:val="yellow"/>
        </w:rPr>
        <w:t>12.500 euros</w:t>
      </w:r>
      <w:r w:rsidRPr="00D40053">
        <w:rPr>
          <w:sz w:val="20"/>
          <w:szCs w:val="20"/>
        </w:rPr>
        <w:t xml:space="preserve">, aplicando-se a taxa de </w:t>
      </w:r>
      <w:r w:rsidRPr="00D40053">
        <w:rPr>
          <w:sz w:val="20"/>
          <w:szCs w:val="20"/>
          <w:highlight w:val="yellow"/>
        </w:rPr>
        <w:t>25%</w:t>
      </w:r>
      <w:r w:rsidRPr="00D40053">
        <w:rPr>
          <w:sz w:val="20"/>
          <w:szCs w:val="20"/>
        </w:rPr>
        <w:t xml:space="preserve"> para a restante matéria colectável. Ao valor de colecta de IRC assim apurado, acresce ainda </w:t>
      </w:r>
      <w:r>
        <w:rPr>
          <w:sz w:val="20"/>
          <w:szCs w:val="20"/>
        </w:rPr>
        <w:t xml:space="preserve">a </w:t>
      </w:r>
      <w:r w:rsidRPr="00D40053">
        <w:rPr>
          <w:sz w:val="20"/>
          <w:szCs w:val="20"/>
        </w:rPr>
        <w:t>Derrama, incidente sobre o lucro tributável registado e cuja taxa poderá variar</w:t>
      </w:r>
      <w:r>
        <w:rPr>
          <w:sz w:val="20"/>
          <w:szCs w:val="20"/>
        </w:rPr>
        <w:t>, consoante os municípios,</w:t>
      </w:r>
      <w:r w:rsidRPr="00D40053">
        <w:rPr>
          <w:sz w:val="20"/>
          <w:szCs w:val="20"/>
        </w:rPr>
        <w:t xml:space="preserve"> até ao máximo de </w:t>
      </w:r>
      <w:r w:rsidRPr="00D40053">
        <w:rPr>
          <w:sz w:val="20"/>
          <w:szCs w:val="20"/>
          <w:highlight w:val="yellow"/>
        </w:rPr>
        <w:t>1,5%</w:t>
      </w:r>
      <w:r w:rsidRPr="00D40053">
        <w:rPr>
          <w:sz w:val="20"/>
          <w:szCs w:val="20"/>
        </w:rPr>
        <w:t xml:space="preserve"> </w:t>
      </w:r>
      <w:r>
        <w:rPr>
          <w:sz w:val="20"/>
          <w:szCs w:val="20"/>
        </w:rPr>
        <w:t xml:space="preserve">assim </w:t>
      </w:r>
      <w:r w:rsidRPr="00D40053">
        <w:rPr>
          <w:sz w:val="20"/>
          <w:szCs w:val="20"/>
        </w:rPr>
        <w:t>como a</w:t>
      </w:r>
      <w:r>
        <w:rPr>
          <w:sz w:val="20"/>
          <w:szCs w:val="20"/>
        </w:rPr>
        <w:t>s</w:t>
      </w:r>
      <w:r w:rsidRPr="00D40053">
        <w:rPr>
          <w:sz w:val="20"/>
          <w:szCs w:val="20"/>
        </w:rPr>
        <w:t xml:space="preserve"> tributaç</w:t>
      </w:r>
      <w:r>
        <w:rPr>
          <w:sz w:val="20"/>
          <w:szCs w:val="20"/>
        </w:rPr>
        <w:t>ões</w:t>
      </w:r>
      <w:r w:rsidRPr="00D40053">
        <w:rPr>
          <w:sz w:val="20"/>
          <w:szCs w:val="20"/>
        </w:rPr>
        <w:t xml:space="preserve"> autónoma</w:t>
      </w:r>
      <w:r>
        <w:rPr>
          <w:sz w:val="20"/>
          <w:szCs w:val="20"/>
        </w:rPr>
        <w:t>s</w:t>
      </w:r>
      <w:r w:rsidRPr="00D40053">
        <w:rPr>
          <w:sz w:val="20"/>
          <w:szCs w:val="20"/>
        </w:rPr>
        <w:t xml:space="preserve"> sobre os </w:t>
      </w:r>
      <w:r>
        <w:rPr>
          <w:sz w:val="20"/>
          <w:szCs w:val="20"/>
        </w:rPr>
        <w:t>determinados encargos  nos termos do Código do IRC</w:t>
      </w:r>
      <w:r w:rsidRPr="00D40053">
        <w:rPr>
          <w:sz w:val="20"/>
          <w:szCs w:val="20"/>
        </w:rPr>
        <w:t>. No apuramento da matéria colectável, à qual é aplicada a referida taxa de imposto, são adicionados e subtraídos ao resultado contabilístico os montantes não aceites fiscalmente. Esta diferença, entre resultado contabilístico e fiscal, pode ser de natureza temporária ou permanente.</w:t>
      </w:r>
    </w:p>
    <w:p w:rsidR="00D40053" w:rsidRPr="00D40053" w:rsidRDefault="00D40053" w:rsidP="00F16B76">
      <w:pPr>
        <w:spacing w:after="0"/>
        <w:jc w:val="both"/>
        <w:rPr>
          <w:sz w:val="20"/>
          <w:szCs w:val="20"/>
        </w:rPr>
      </w:pPr>
      <w:r w:rsidRPr="00D40053">
        <w:rPr>
          <w:sz w:val="20"/>
          <w:szCs w:val="20"/>
        </w:rPr>
        <w:t xml:space="preserve">De acordo com a legislação em vigor, as declarações fiscais estão sujeitas a revisão e correcção por parte das autoridades fiscais durante um período de quatro anos (dez anos para a Segurança Social, até 2000, inclusive, e cinco anos a partir de 2001), excepto quando tenham havido prejuízos fiscais, ou estejam em curso inspecções, reclamações ou impugnações, casos estes em que, dependendo das circunstâncias, os prazos são alargados ou suspensos. Assim, as declarações fiscais da Empresa dos anos de </w:t>
      </w:r>
      <w:r w:rsidRPr="00D40053">
        <w:rPr>
          <w:sz w:val="20"/>
          <w:szCs w:val="20"/>
          <w:highlight w:val="yellow"/>
        </w:rPr>
        <w:t>2007 a 2010</w:t>
      </w:r>
      <w:r w:rsidRPr="00D40053">
        <w:rPr>
          <w:sz w:val="20"/>
          <w:szCs w:val="20"/>
        </w:rPr>
        <w:t xml:space="preserve"> ainda </w:t>
      </w:r>
      <w:r>
        <w:rPr>
          <w:sz w:val="20"/>
          <w:szCs w:val="20"/>
        </w:rPr>
        <w:t>se encontram</w:t>
      </w:r>
      <w:r w:rsidRPr="00D40053">
        <w:rPr>
          <w:sz w:val="20"/>
          <w:szCs w:val="20"/>
        </w:rPr>
        <w:t xml:space="preserve"> sujeitas a revisão.</w:t>
      </w:r>
      <w:r>
        <w:rPr>
          <w:sz w:val="20"/>
          <w:szCs w:val="20"/>
        </w:rPr>
        <w:t xml:space="preserve"> Contudo, é convicção da Gerência/Administração que as estimativas efectuadas para os exercícios r</w:t>
      </w:r>
      <w:r w:rsidR="00EB6F34">
        <w:rPr>
          <w:sz w:val="20"/>
          <w:szCs w:val="20"/>
        </w:rPr>
        <w:t xml:space="preserve">eferidos se encontram adequadas e que </w:t>
      </w:r>
      <w:r w:rsidR="00EB6F34" w:rsidRPr="00EB6F34">
        <w:rPr>
          <w:sz w:val="20"/>
          <w:szCs w:val="20"/>
        </w:rPr>
        <w:t xml:space="preserve">as eventuais correcções resultantes de revisões/inspecções por parte das autoridades fiscais àquelas declarações de impostos terão um efeito </w:t>
      </w:r>
      <w:r w:rsidR="00EB6F34">
        <w:rPr>
          <w:sz w:val="20"/>
          <w:szCs w:val="20"/>
        </w:rPr>
        <w:t xml:space="preserve">imaterial </w:t>
      </w:r>
      <w:r w:rsidR="00EB6F34" w:rsidRPr="00EB6F34">
        <w:rPr>
          <w:sz w:val="20"/>
          <w:szCs w:val="20"/>
        </w:rPr>
        <w:t>nas demonstrações financeiras em 31 de Dezembro de 2010.</w:t>
      </w:r>
    </w:p>
    <w:p w:rsidR="00230BFF" w:rsidRDefault="00D40053" w:rsidP="00F16B76">
      <w:pPr>
        <w:spacing w:after="0"/>
        <w:jc w:val="both"/>
        <w:rPr>
          <w:sz w:val="20"/>
          <w:szCs w:val="20"/>
        </w:rPr>
      </w:pPr>
      <w:r w:rsidRPr="00D40053">
        <w:rPr>
          <w:sz w:val="20"/>
          <w:szCs w:val="20"/>
        </w:rPr>
        <w:t xml:space="preserve">A Empresa procede ao </w:t>
      </w:r>
      <w:r>
        <w:rPr>
          <w:sz w:val="20"/>
          <w:szCs w:val="20"/>
        </w:rPr>
        <w:t>reconhecimento</w:t>
      </w:r>
      <w:r w:rsidRPr="00D40053">
        <w:rPr>
          <w:sz w:val="20"/>
          <w:szCs w:val="20"/>
        </w:rPr>
        <w:t xml:space="preserve"> de impostos diferidos, correspondentes às diferenças temporárias entre o valor contabilístico dos activos e passivos e a correspondente base fiscal conforme disposto na NCRF </w:t>
      </w:r>
      <w:r>
        <w:rPr>
          <w:sz w:val="20"/>
          <w:szCs w:val="20"/>
        </w:rPr>
        <w:t xml:space="preserve">n.º </w:t>
      </w:r>
      <w:r w:rsidRPr="00D40053">
        <w:rPr>
          <w:sz w:val="20"/>
          <w:szCs w:val="20"/>
        </w:rPr>
        <w:t>25 – Impostos diferidos, sempre que seja provável que sejam gerados lucros fiscais futuros contra os quais as diferenças tem</w:t>
      </w:r>
      <w:r>
        <w:rPr>
          <w:sz w:val="20"/>
          <w:szCs w:val="20"/>
        </w:rPr>
        <w:t>porárias possam ser utilizadas.</w:t>
      </w:r>
    </w:p>
    <w:p w:rsidR="00D40053" w:rsidRPr="00463456" w:rsidRDefault="00D40053" w:rsidP="00F16B76">
      <w:pPr>
        <w:spacing w:after="0"/>
        <w:jc w:val="both"/>
        <w:rPr>
          <w:sz w:val="20"/>
          <w:szCs w:val="20"/>
        </w:rPr>
      </w:pPr>
    </w:p>
    <w:p w:rsidR="00B6490A" w:rsidRPr="00463456" w:rsidRDefault="00C32EC4" w:rsidP="00F16B76">
      <w:pPr>
        <w:spacing w:after="0"/>
        <w:jc w:val="both"/>
        <w:rPr>
          <w:b/>
          <w:color w:val="0000FF"/>
          <w:sz w:val="20"/>
          <w:szCs w:val="20"/>
        </w:rPr>
      </w:pPr>
      <w:r>
        <w:rPr>
          <w:b/>
          <w:sz w:val="20"/>
          <w:szCs w:val="20"/>
        </w:rPr>
        <w:t>3.15</w:t>
      </w:r>
      <w:r w:rsidR="00B6490A" w:rsidRPr="00463456">
        <w:rPr>
          <w:b/>
          <w:sz w:val="20"/>
          <w:szCs w:val="20"/>
        </w:rPr>
        <w:t xml:space="preserve"> </w:t>
      </w:r>
      <w:r w:rsidR="00230BFF" w:rsidRPr="00463456">
        <w:rPr>
          <w:b/>
          <w:sz w:val="20"/>
          <w:szCs w:val="20"/>
        </w:rPr>
        <w:t>Benefícios</w:t>
      </w:r>
      <w:r w:rsidR="00B6490A" w:rsidRPr="00463456">
        <w:rPr>
          <w:b/>
          <w:sz w:val="20"/>
          <w:szCs w:val="20"/>
        </w:rPr>
        <w:t xml:space="preserve"> aos empregados</w:t>
      </w:r>
      <w:r w:rsidR="00E046E7" w:rsidRPr="00463456">
        <w:rPr>
          <w:b/>
          <w:sz w:val="20"/>
          <w:szCs w:val="20"/>
        </w:rPr>
        <w:t xml:space="preserve"> </w:t>
      </w:r>
      <w:r w:rsidR="00E046E7" w:rsidRPr="00463456">
        <w:rPr>
          <w:b/>
          <w:color w:val="0000FF"/>
          <w:sz w:val="20"/>
          <w:szCs w:val="20"/>
        </w:rPr>
        <w:t>(</w:t>
      </w:r>
      <w:r w:rsidR="00E046E7" w:rsidRPr="00463456">
        <w:rPr>
          <w:b/>
          <w:color w:val="0000FF"/>
          <w:sz w:val="20"/>
          <w:szCs w:val="20"/>
          <w:highlight w:val="yellow"/>
        </w:rPr>
        <w:t>se aplicável</w:t>
      </w:r>
      <w:r w:rsidR="00E046E7" w:rsidRPr="00463456">
        <w:rPr>
          <w:b/>
          <w:color w:val="0000FF"/>
          <w:sz w:val="20"/>
          <w:szCs w:val="20"/>
        </w:rPr>
        <w:t>)</w:t>
      </w:r>
    </w:p>
    <w:p w:rsidR="00B6490A" w:rsidRDefault="00CC7075" w:rsidP="00F16B76">
      <w:pPr>
        <w:spacing w:after="0"/>
        <w:jc w:val="both"/>
        <w:rPr>
          <w:sz w:val="20"/>
          <w:szCs w:val="20"/>
        </w:rPr>
      </w:pPr>
      <w:r w:rsidRPr="00463456">
        <w:rPr>
          <w:sz w:val="20"/>
          <w:szCs w:val="20"/>
        </w:rPr>
        <w:t xml:space="preserve">A </w:t>
      </w:r>
      <w:r w:rsidR="00D40053">
        <w:rPr>
          <w:sz w:val="20"/>
          <w:szCs w:val="20"/>
        </w:rPr>
        <w:t>entidade não possui</w:t>
      </w:r>
      <w:r w:rsidR="00230BFF" w:rsidRPr="00463456">
        <w:rPr>
          <w:sz w:val="20"/>
          <w:szCs w:val="20"/>
        </w:rPr>
        <w:t xml:space="preserve"> pl</w:t>
      </w:r>
      <w:r w:rsidR="00B6490A" w:rsidRPr="00463456">
        <w:rPr>
          <w:sz w:val="20"/>
          <w:szCs w:val="20"/>
        </w:rPr>
        <w:t xml:space="preserve">anos </w:t>
      </w:r>
      <w:r w:rsidR="00D40053">
        <w:rPr>
          <w:sz w:val="20"/>
          <w:szCs w:val="20"/>
        </w:rPr>
        <w:t xml:space="preserve">de pensões. </w:t>
      </w:r>
    </w:p>
    <w:p w:rsidR="00B6490A" w:rsidRPr="00E978EF" w:rsidRDefault="00230BFF" w:rsidP="00F16B76">
      <w:pPr>
        <w:spacing w:after="0"/>
        <w:jc w:val="both"/>
        <w:rPr>
          <w:color w:val="0000FF"/>
          <w:sz w:val="20"/>
          <w:szCs w:val="20"/>
        </w:rPr>
      </w:pPr>
      <w:r w:rsidRPr="00E978EF">
        <w:rPr>
          <w:sz w:val="20"/>
          <w:szCs w:val="20"/>
        </w:rPr>
        <w:t>Plano</w:t>
      </w:r>
      <w:r w:rsidR="00B6490A" w:rsidRPr="00E978EF">
        <w:rPr>
          <w:sz w:val="20"/>
          <w:szCs w:val="20"/>
        </w:rPr>
        <w:t xml:space="preserve">s de </w:t>
      </w:r>
      <w:r w:rsidR="0053403A" w:rsidRPr="00E978EF">
        <w:rPr>
          <w:sz w:val="20"/>
          <w:szCs w:val="20"/>
        </w:rPr>
        <w:t>participação</w:t>
      </w:r>
      <w:r w:rsidR="00B6490A" w:rsidRPr="00E978EF">
        <w:rPr>
          <w:sz w:val="20"/>
          <w:szCs w:val="20"/>
        </w:rPr>
        <w:t xml:space="preserve"> nos lucros e de </w:t>
      </w:r>
      <w:r w:rsidR="0053403A" w:rsidRPr="00E978EF">
        <w:rPr>
          <w:sz w:val="20"/>
          <w:szCs w:val="20"/>
        </w:rPr>
        <w:t>gratificações</w:t>
      </w:r>
      <w:r w:rsidR="00E046E7" w:rsidRPr="00E978EF">
        <w:rPr>
          <w:sz w:val="20"/>
          <w:szCs w:val="20"/>
        </w:rPr>
        <w:t xml:space="preserve"> </w:t>
      </w:r>
      <w:r w:rsidR="00E046E7" w:rsidRPr="00E978EF">
        <w:rPr>
          <w:color w:val="0000FF"/>
          <w:sz w:val="20"/>
          <w:szCs w:val="20"/>
        </w:rPr>
        <w:t>(</w:t>
      </w:r>
      <w:r w:rsidR="00E046E7" w:rsidRPr="00E978EF">
        <w:rPr>
          <w:color w:val="0000FF"/>
          <w:sz w:val="20"/>
          <w:szCs w:val="20"/>
          <w:highlight w:val="yellow"/>
        </w:rPr>
        <w:t>se aplicável</w:t>
      </w:r>
      <w:r w:rsidR="00E046E7" w:rsidRPr="00E978EF">
        <w:rPr>
          <w:color w:val="0000FF"/>
          <w:sz w:val="20"/>
          <w:szCs w:val="20"/>
        </w:rPr>
        <w:t>)</w:t>
      </w:r>
    </w:p>
    <w:p w:rsidR="00E978EF" w:rsidRPr="00463456" w:rsidRDefault="00E978EF" w:rsidP="00F16B76">
      <w:pPr>
        <w:spacing w:after="0"/>
        <w:jc w:val="both"/>
        <w:rPr>
          <w:b/>
          <w:color w:val="0000FF"/>
          <w:sz w:val="20"/>
          <w:szCs w:val="20"/>
        </w:rPr>
      </w:pPr>
    </w:p>
    <w:p w:rsidR="00B6490A" w:rsidRPr="00463456" w:rsidRDefault="006D1EAB" w:rsidP="00F16B76">
      <w:pPr>
        <w:spacing w:after="0"/>
        <w:jc w:val="both"/>
        <w:rPr>
          <w:b/>
          <w:color w:val="0000FF"/>
          <w:sz w:val="20"/>
          <w:szCs w:val="20"/>
        </w:rPr>
      </w:pPr>
      <w:r>
        <w:rPr>
          <w:b/>
          <w:sz w:val="20"/>
          <w:szCs w:val="20"/>
        </w:rPr>
        <w:t>3.</w:t>
      </w:r>
      <w:r w:rsidR="00B6490A" w:rsidRPr="00463456">
        <w:rPr>
          <w:b/>
          <w:sz w:val="20"/>
          <w:szCs w:val="20"/>
        </w:rPr>
        <w:t>1</w:t>
      </w:r>
      <w:r w:rsidR="00C32EC4">
        <w:rPr>
          <w:b/>
          <w:sz w:val="20"/>
          <w:szCs w:val="20"/>
        </w:rPr>
        <w:t>6</w:t>
      </w:r>
      <w:r>
        <w:rPr>
          <w:b/>
          <w:sz w:val="20"/>
          <w:szCs w:val="20"/>
        </w:rPr>
        <w:t>.</w:t>
      </w:r>
      <w:r w:rsidR="005772C9" w:rsidRPr="00463456">
        <w:rPr>
          <w:b/>
          <w:sz w:val="20"/>
          <w:szCs w:val="20"/>
        </w:rPr>
        <w:t xml:space="preserve"> Reconhecimento do rédito</w:t>
      </w:r>
      <w:r w:rsidR="00E046E7" w:rsidRPr="00463456">
        <w:rPr>
          <w:b/>
          <w:sz w:val="20"/>
          <w:szCs w:val="20"/>
        </w:rPr>
        <w:t xml:space="preserve"> </w:t>
      </w:r>
      <w:r w:rsidR="00E046E7" w:rsidRPr="00463456">
        <w:rPr>
          <w:b/>
          <w:color w:val="0000FF"/>
          <w:sz w:val="20"/>
          <w:szCs w:val="20"/>
        </w:rPr>
        <w:t>(</w:t>
      </w:r>
      <w:r w:rsidR="00E046E7" w:rsidRPr="00463456">
        <w:rPr>
          <w:b/>
          <w:color w:val="0000FF"/>
          <w:sz w:val="20"/>
          <w:szCs w:val="20"/>
          <w:highlight w:val="yellow"/>
        </w:rPr>
        <w:t>se aplicável</w:t>
      </w:r>
      <w:r w:rsidR="00E046E7" w:rsidRPr="00463456">
        <w:rPr>
          <w:b/>
          <w:color w:val="0000FF"/>
          <w:sz w:val="20"/>
          <w:szCs w:val="20"/>
        </w:rPr>
        <w:t>)</w:t>
      </w:r>
    </w:p>
    <w:p w:rsidR="00E978EF" w:rsidRPr="00E978EF" w:rsidRDefault="00E978EF" w:rsidP="00F16B76">
      <w:pPr>
        <w:spacing w:after="0"/>
        <w:jc w:val="both"/>
        <w:rPr>
          <w:sz w:val="20"/>
          <w:szCs w:val="20"/>
        </w:rPr>
      </w:pPr>
      <w:r w:rsidRPr="00E978EF">
        <w:rPr>
          <w:sz w:val="20"/>
          <w:szCs w:val="20"/>
        </w:rPr>
        <w:lastRenderedPageBreak/>
        <w:t>O rédito compreende o justo valor da contraprestação recebida ou a receber pela prestação de serviços decorrentes da actividade normal da Empresa. O rédito é reconhecido líquido do Imposto sobre o Valor Acrescentado (IVA), abatimentos e descontos.</w:t>
      </w:r>
    </w:p>
    <w:p w:rsidR="00E978EF" w:rsidRPr="00E978EF" w:rsidRDefault="00E978EF" w:rsidP="00F16B76">
      <w:pPr>
        <w:spacing w:after="0"/>
        <w:jc w:val="both"/>
        <w:rPr>
          <w:sz w:val="20"/>
          <w:szCs w:val="20"/>
        </w:rPr>
      </w:pPr>
      <w:r w:rsidRPr="00E978EF">
        <w:rPr>
          <w:sz w:val="20"/>
          <w:szCs w:val="20"/>
        </w:rPr>
        <w:t>A Empresa reconhece</w:t>
      </w:r>
      <w:r>
        <w:rPr>
          <w:sz w:val="20"/>
          <w:szCs w:val="20"/>
        </w:rPr>
        <w:t xml:space="preserve"> o</w:t>
      </w:r>
      <w:r w:rsidRPr="00E978EF">
        <w:rPr>
          <w:sz w:val="20"/>
          <w:szCs w:val="20"/>
        </w:rPr>
        <w:t xml:space="preserve"> rédito </w:t>
      </w:r>
      <w:r>
        <w:rPr>
          <w:sz w:val="20"/>
          <w:szCs w:val="20"/>
        </w:rPr>
        <w:t xml:space="preserve">se for possível proceder à sua </w:t>
      </w:r>
      <w:r w:rsidRPr="00E978EF">
        <w:rPr>
          <w:sz w:val="20"/>
          <w:szCs w:val="20"/>
        </w:rPr>
        <w:t>mensur</w:t>
      </w:r>
      <w:r>
        <w:rPr>
          <w:sz w:val="20"/>
          <w:szCs w:val="20"/>
        </w:rPr>
        <w:t xml:space="preserve">ação com fiabilidade e se for </w:t>
      </w:r>
      <w:r w:rsidRPr="00E978EF">
        <w:rPr>
          <w:sz w:val="20"/>
          <w:szCs w:val="20"/>
        </w:rPr>
        <w:t>provável que a Empresa obtenha benefícios económicos futuros. O montante do rédito não é considerado como razoavelmente mensurável até que todas as contingências relativas a uma venda estej</w:t>
      </w:r>
      <w:r w:rsidR="006D1EAB">
        <w:rPr>
          <w:sz w:val="20"/>
          <w:szCs w:val="20"/>
        </w:rPr>
        <w:t>am substancialmente resolvidas.</w:t>
      </w:r>
    </w:p>
    <w:p w:rsidR="00E978EF" w:rsidRPr="00E978EF" w:rsidRDefault="00E978EF" w:rsidP="00F16B76">
      <w:pPr>
        <w:spacing w:after="0"/>
        <w:jc w:val="both"/>
        <w:rPr>
          <w:sz w:val="20"/>
          <w:szCs w:val="20"/>
        </w:rPr>
      </w:pPr>
      <w:r w:rsidRPr="00E978EF">
        <w:rPr>
          <w:sz w:val="20"/>
          <w:szCs w:val="20"/>
        </w:rPr>
        <w:t>Os rendimentos são reconhecidos na data da prestação dos serviços.</w:t>
      </w:r>
    </w:p>
    <w:p w:rsidR="00E978EF" w:rsidRPr="00E978EF" w:rsidRDefault="00E978EF" w:rsidP="00F16B76">
      <w:pPr>
        <w:spacing w:after="0"/>
        <w:jc w:val="both"/>
        <w:rPr>
          <w:sz w:val="20"/>
          <w:szCs w:val="20"/>
        </w:rPr>
      </w:pPr>
      <w:r w:rsidRPr="00E978EF">
        <w:rPr>
          <w:sz w:val="20"/>
          <w:szCs w:val="20"/>
        </w:rPr>
        <w:t xml:space="preserve">Os juros recebidos são reconhecidos atendendo ao regime do acréscimo, tendo em consideração o montante em dívida e a taxa efectiva durante o período até à maturidade. </w:t>
      </w:r>
    </w:p>
    <w:p w:rsidR="00E978EF" w:rsidRPr="00E978EF" w:rsidRDefault="00E978EF" w:rsidP="00F16B76">
      <w:pPr>
        <w:spacing w:after="0"/>
        <w:jc w:val="both"/>
        <w:rPr>
          <w:sz w:val="20"/>
          <w:szCs w:val="20"/>
        </w:rPr>
      </w:pPr>
      <w:r w:rsidRPr="00E978EF">
        <w:rPr>
          <w:sz w:val="20"/>
          <w:szCs w:val="20"/>
        </w:rPr>
        <w:t>Os dividendos são reconhecidos na rubrica “Outros ganhos e perdas líquidos” quando existe o direito de os receber.</w:t>
      </w:r>
    </w:p>
    <w:p w:rsidR="005772C9" w:rsidRPr="00463456" w:rsidRDefault="006D1EAB" w:rsidP="00F16B76">
      <w:pPr>
        <w:spacing w:after="0"/>
        <w:jc w:val="both"/>
        <w:rPr>
          <w:sz w:val="20"/>
          <w:szCs w:val="20"/>
        </w:rPr>
      </w:pPr>
      <w:r>
        <w:rPr>
          <w:sz w:val="20"/>
          <w:szCs w:val="20"/>
        </w:rPr>
        <w:t>O r</w:t>
      </w:r>
      <w:r w:rsidR="00E978EF" w:rsidRPr="00E978EF">
        <w:rPr>
          <w:sz w:val="20"/>
          <w:szCs w:val="20"/>
        </w:rPr>
        <w:t>econhecimento do rédito em contratos de construção</w:t>
      </w:r>
      <w:r>
        <w:rPr>
          <w:sz w:val="20"/>
          <w:szCs w:val="20"/>
        </w:rPr>
        <w:t xml:space="preserve"> obedece a</w:t>
      </w:r>
      <w:r w:rsidR="00E978EF" w:rsidRPr="00E978EF">
        <w:rPr>
          <w:sz w:val="20"/>
          <w:szCs w:val="20"/>
        </w:rPr>
        <w:t>o método da percentagem de acabamento, o qual é entendido como sendo a relação entre os custos incorridos em cada contrato até à data de balanço e a soma destes custos com os custos estimados para completar a obra. A avaliação do grau de acabamento de cada contrato é revista periodicamente tendo em consideração os indicadores mais recentes de produção.</w:t>
      </w:r>
    </w:p>
    <w:p w:rsidR="006D1EAB" w:rsidRDefault="006D1EAB" w:rsidP="00F16B76">
      <w:pPr>
        <w:spacing w:after="0"/>
        <w:jc w:val="both"/>
        <w:rPr>
          <w:b/>
          <w:sz w:val="20"/>
          <w:szCs w:val="20"/>
        </w:rPr>
      </w:pPr>
    </w:p>
    <w:p w:rsidR="00B6490A" w:rsidRPr="00463456" w:rsidRDefault="00C32EC4" w:rsidP="00F16B76">
      <w:pPr>
        <w:spacing w:after="0"/>
        <w:jc w:val="both"/>
        <w:rPr>
          <w:b/>
          <w:color w:val="0000FF"/>
          <w:sz w:val="20"/>
          <w:szCs w:val="20"/>
        </w:rPr>
      </w:pPr>
      <w:r>
        <w:rPr>
          <w:b/>
          <w:sz w:val="20"/>
          <w:szCs w:val="20"/>
        </w:rPr>
        <w:t>3.17</w:t>
      </w:r>
      <w:r w:rsidR="00B6490A" w:rsidRPr="00463456">
        <w:rPr>
          <w:b/>
          <w:sz w:val="20"/>
          <w:szCs w:val="20"/>
        </w:rPr>
        <w:t xml:space="preserve"> Conver</w:t>
      </w:r>
      <w:r w:rsidR="00132D89" w:rsidRPr="00463456">
        <w:rPr>
          <w:b/>
          <w:sz w:val="20"/>
          <w:szCs w:val="20"/>
        </w:rPr>
        <w:t>são</w:t>
      </w:r>
      <w:r w:rsidR="00B6490A" w:rsidRPr="00463456">
        <w:rPr>
          <w:b/>
          <w:sz w:val="20"/>
          <w:szCs w:val="20"/>
        </w:rPr>
        <w:t xml:space="preserve"> cambial</w:t>
      </w:r>
      <w:r w:rsidR="004E58F4" w:rsidRPr="00463456">
        <w:rPr>
          <w:b/>
          <w:sz w:val="20"/>
          <w:szCs w:val="20"/>
        </w:rPr>
        <w:t xml:space="preserve"> </w:t>
      </w:r>
      <w:r w:rsidR="004E58F4" w:rsidRPr="00463456">
        <w:rPr>
          <w:b/>
          <w:color w:val="0000FF"/>
          <w:sz w:val="20"/>
          <w:szCs w:val="20"/>
        </w:rPr>
        <w:t>(</w:t>
      </w:r>
      <w:r w:rsidR="004E58F4" w:rsidRPr="00463456">
        <w:rPr>
          <w:b/>
          <w:color w:val="0000FF"/>
          <w:sz w:val="20"/>
          <w:szCs w:val="20"/>
          <w:highlight w:val="yellow"/>
        </w:rPr>
        <w:t>se aplicável</w:t>
      </w:r>
      <w:r w:rsidR="004E58F4" w:rsidRPr="00463456">
        <w:rPr>
          <w:b/>
          <w:color w:val="0000FF"/>
          <w:sz w:val="20"/>
          <w:szCs w:val="20"/>
        </w:rPr>
        <w:t>)</w:t>
      </w:r>
    </w:p>
    <w:p w:rsidR="00B6490A" w:rsidRPr="006D1EAB" w:rsidRDefault="005772C9" w:rsidP="00F16B76">
      <w:pPr>
        <w:spacing w:after="0"/>
        <w:jc w:val="both"/>
        <w:rPr>
          <w:sz w:val="20"/>
          <w:szCs w:val="20"/>
          <w:u w:val="single"/>
        </w:rPr>
      </w:pPr>
      <w:r w:rsidRPr="006D1EAB">
        <w:rPr>
          <w:sz w:val="20"/>
          <w:szCs w:val="20"/>
          <w:u w:val="single"/>
        </w:rPr>
        <w:t xml:space="preserve">a) </w:t>
      </w:r>
      <w:r w:rsidR="00B6490A" w:rsidRPr="006D1EAB">
        <w:rPr>
          <w:sz w:val="20"/>
          <w:szCs w:val="20"/>
          <w:u w:val="single"/>
        </w:rPr>
        <w:t xml:space="preserve">Moeda funcional e de </w:t>
      </w:r>
      <w:r w:rsidRPr="006D1EAB">
        <w:rPr>
          <w:sz w:val="20"/>
          <w:szCs w:val="20"/>
          <w:u w:val="single"/>
        </w:rPr>
        <w:t>apresentação</w:t>
      </w:r>
    </w:p>
    <w:p w:rsidR="00B6490A" w:rsidRPr="00463456" w:rsidRDefault="00B6490A" w:rsidP="00F16B76">
      <w:pPr>
        <w:spacing w:after="0"/>
        <w:jc w:val="both"/>
        <w:rPr>
          <w:sz w:val="20"/>
          <w:szCs w:val="20"/>
        </w:rPr>
      </w:pPr>
      <w:r w:rsidRPr="00463456">
        <w:rPr>
          <w:sz w:val="20"/>
          <w:szCs w:val="20"/>
        </w:rPr>
        <w:t xml:space="preserve">Os elementos </w:t>
      </w:r>
      <w:r w:rsidR="00A50DE6" w:rsidRPr="00463456">
        <w:rPr>
          <w:sz w:val="20"/>
          <w:szCs w:val="20"/>
        </w:rPr>
        <w:t>incluído</w:t>
      </w:r>
      <w:r w:rsidRPr="00463456">
        <w:rPr>
          <w:sz w:val="20"/>
          <w:szCs w:val="20"/>
        </w:rPr>
        <w:t xml:space="preserve">s nas </w:t>
      </w:r>
      <w:r w:rsidR="005772C9" w:rsidRPr="00463456">
        <w:rPr>
          <w:sz w:val="20"/>
          <w:szCs w:val="20"/>
        </w:rPr>
        <w:t>d</w:t>
      </w:r>
      <w:r w:rsidR="002C12F3" w:rsidRPr="00463456">
        <w:rPr>
          <w:sz w:val="20"/>
          <w:szCs w:val="20"/>
        </w:rPr>
        <w:t>emonstrações</w:t>
      </w:r>
      <w:r w:rsidR="005772C9" w:rsidRPr="00463456">
        <w:rPr>
          <w:sz w:val="20"/>
          <w:szCs w:val="20"/>
        </w:rPr>
        <w:t xml:space="preserve"> financeiras da empresa</w:t>
      </w:r>
      <w:r w:rsidRPr="00463456">
        <w:rPr>
          <w:sz w:val="20"/>
          <w:szCs w:val="20"/>
        </w:rPr>
        <w:t xml:space="preserve"> </w:t>
      </w:r>
      <w:r w:rsidR="00132D89" w:rsidRPr="00463456">
        <w:rPr>
          <w:sz w:val="20"/>
          <w:szCs w:val="20"/>
        </w:rPr>
        <w:t>são</w:t>
      </w:r>
      <w:r w:rsidRPr="00463456">
        <w:rPr>
          <w:sz w:val="20"/>
          <w:szCs w:val="20"/>
        </w:rPr>
        <w:t xml:space="preserve"> </w:t>
      </w:r>
      <w:r w:rsidR="0021243F">
        <w:rPr>
          <w:sz w:val="20"/>
          <w:szCs w:val="20"/>
        </w:rPr>
        <w:t>apresentados em Euros</w:t>
      </w:r>
      <w:r w:rsidRPr="00463456">
        <w:rPr>
          <w:sz w:val="20"/>
          <w:szCs w:val="20"/>
        </w:rPr>
        <w:t>, sendo esta a moeda funcional</w:t>
      </w:r>
      <w:r w:rsidR="00D40053">
        <w:rPr>
          <w:sz w:val="20"/>
          <w:szCs w:val="20"/>
        </w:rPr>
        <w:t xml:space="preserve"> e de apresentação</w:t>
      </w:r>
      <w:r w:rsidRPr="00463456">
        <w:rPr>
          <w:sz w:val="20"/>
          <w:szCs w:val="20"/>
        </w:rPr>
        <w:t>.</w:t>
      </w:r>
    </w:p>
    <w:p w:rsidR="0021243F" w:rsidRPr="0021243F" w:rsidRDefault="0021243F" w:rsidP="00F16B76">
      <w:pPr>
        <w:spacing w:after="0"/>
        <w:jc w:val="both"/>
        <w:rPr>
          <w:sz w:val="20"/>
          <w:szCs w:val="20"/>
        </w:rPr>
      </w:pPr>
      <w:r w:rsidRPr="0021243F">
        <w:rPr>
          <w:sz w:val="20"/>
          <w:szCs w:val="20"/>
        </w:rPr>
        <w:t>As transacções em moeda estrangeira são transpostas para a moeda funcional utilizando as taxas de câmbio prevalecentes à data da transacção.</w:t>
      </w:r>
    </w:p>
    <w:p w:rsidR="005772C9" w:rsidRDefault="0021243F" w:rsidP="00F16B76">
      <w:pPr>
        <w:spacing w:after="0"/>
        <w:jc w:val="both"/>
        <w:rPr>
          <w:sz w:val="20"/>
          <w:szCs w:val="20"/>
        </w:rPr>
      </w:pPr>
      <w:r w:rsidRPr="0021243F">
        <w:rPr>
          <w:sz w:val="20"/>
          <w:szCs w:val="20"/>
        </w:rPr>
        <w:t>Os ganhos ou perdas cambiais resultantes dos pagamentos/recebimentos das transacções bem como da conversão de taxa de câmbio à data de balanço dos activos e passivos monetários, denominados em moeda estrangeir</w:t>
      </w:r>
      <w:r w:rsidR="006D1EAB">
        <w:rPr>
          <w:sz w:val="20"/>
          <w:szCs w:val="20"/>
        </w:rPr>
        <w:t>a são</w:t>
      </w:r>
      <w:r w:rsidRPr="0021243F">
        <w:rPr>
          <w:sz w:val="20"/>
          <w:szCs w:val="20"/>
        </w:rPr>
        <w:t xml:space="preserve"> reconhecidos na demonstração dos resultados na rubrica “Gastos de financiamento”, se relacionados com empréstimos ou em “Outros gastos ou perdas operacionais”, para todos os outros saldos/transacções.</w:t>
      </w:r>
    </w:p>
    <w:p w:rsidR="00B6490A" w:rsidRPr="006D1EAB" w:rsidRDefault="005772C9" w:rsidP="00F16B76">
      <w:pPr>
        <w:spacing w:after="0"/>
        <w:jc w:val="both"/>
        <w:rPr>
          <w:sz w:val="20"/>
          <w:szCs w:val="20"/>
          <w:u w:val="single"/>
        </w:rPr>
      </w:pPr>
      <w:r w:rsidRPr="006D1EAB">
        <w:rPr>
          <w:sz w:val="20"/>
          <w:szCs w:val="20"/>
          <w:u w:val="single"/>
        </w:rPr>
        <w:t xml:space="preserve">b) </w:t>
      </w:r>
      <w:r w:rsidR="00B6490A" w:rsidRPr="006D1EAB">
        <w:rPr>
          <w:sz w:val="20"/>
          <w:szCs w:val="20"/>
          <w:u w:val="single"/>
        </w:rPr>
        <w:t>Tran</w:t>
      </w:r>
      <w:r w:rsidRPr="006D1EAB">
        <w:rPr>
          <w:sz w:val="20"/>
          <w:szCs w:val="20"/>
          <w:u w:val="single"/>
        </w:rPr>
        <w:t>sacções</w:t>
      </w:r>
      <w:r w:rsidR="00B6490A" w:rsidRPr="006D1EAB">
        <w:rPr>
          <w:sz w:val="20"/>
          <w:szCs w:val="20"/>
          <w:u w:val="single"/>
        </w:rPr>
        <w:t xml:space="preserve"> e saldos</w:t>
      </w:r>
    </w:p>
    <w:p w:rsidR="00B6490A" w:rsidRPr="00463456" w:rsidRDefault="00B6490A" w:rsidP="00F16B76">
      <w:pPr>
        <w:spacing w:after="0"/>
        <w:jc w:val="both"/>
        <w:rPr>
          <w:sz w:val="20"/>
          <w:szCs w:val="20"/>
        </w:rPr>
      </w:pPr>
      <w:r w:rsidRPr="00463456">
        <w:rPr>
          <w:sz w:val="20"/>
          <w:szCs w:val="20"/>
        </w:rPr>
        <w:t xml:space="preserve">As </w:t>
      </w:r>
      <w:r w:rsidR="005772C9" w:rsidRPr="00463456">
        <w:rPr>
          <w:sz w:val="20"/>
          <w:szCs w:val="20"/>
        </w:rPr>
        <w:t>transacções</w:t>
      </w:r>
      <w:r w:rsidRPr="00463456">
        <w:rPr>
          <w:sz w:val="20"/>
          <w:szCs w:val="20"/>
        </w:rPr>
        <w:t xml:space="preserve"> </w:t>
      </w:r>
      <w:r w:rsidR="00E559FE" w:rsidRPr="00463456">
        <w:rPr>
          <w:sz w:val="20"/>
          <w:szCs w:val="20"/>
        </w:rPr>
        <w:t>em moedas diferentes do euro são</w:t>
      </w:r>
      <w:r w:rsidRPr="00463456">
        <w:rPr>
          <w:sz w:val="20"/>
          <w:szCs w:val="20"/>
        </w:rPr>
        <w:t xml:space="preserve"> convertidas em moeda funcional</w:t>
      </w:r>
      <w:r w:rsidR="00F964C5" w:rsidRPr="00463456">
        <w:rPr>
          <w:sz w:val="20"/>
          <w:szCs w:val="20"/>
        </w:rPr>
        <w:t>,</w:t>
      </w:r>
      <w:r w:rsidRPr="00463456">
        <w:rPr>
          <w:sz w:val="20"/>
          <w:szCs w:val="20"/>
        </w:rPr>
        <w:t xml:space="preserve"> </w:t>
      </w:r>
      <w:r w:rsidR="00E559FE" w:rsidRPr="00463456">
        <w:rPr>
          <w:sz w:val="20"/>
          <w:szCs w:val="20"/>
        </w:rPr>
        <w:t>utilizando as taxas de câmbio</w:t>
      </w:r>
      <w:r w:rsidR="00F964C5" w:rsidRPr="00463456">
        <w:rPr>
          <w:sz w:val="20"/>
          <w:szCs w:val="20"/>
        </w:rPr>
        <w:t xml:space="preserve"> à</w:t>
      </w:r>
      <w:r w:rsidRPr="00463456">
        <w:rPr>
          <w:sz w:val="20"/>
          <w:szCs w:val="20"/>
        </w:rPr>
        <w:t xml:space="preserve"> data das tran</w:t>
      </w:r>
      <w:r w:rsidR="00E559FE" w:rsidRPr="00463456">
        <w:rPr>
          <w:sz w:val="20"/>
          <w:szCs w:val="20"/>
        </w:rPr>
        <w:t>sacções</w:t>
      </w:r>
      <w:r w:rsidRPr="00463456">
        <w:rPr>
          <w:sz w:val="20"/>
          <w:szCs w:val="20"/>
        </w:rPr>
        <w:t xml:space="preserve">. Os ganhos ou perdas cambiais resultantes da </w:t>
      </w:r>
      <w:r w:rsidR="00E559FE" w:rsidRPr="00463456">
        <w:rPr>
          <w:sz w:val="20"/>
          <w:szCs w:val="20"/>
        </w:rPr>
        <w:t>liquidação</w:t>
      </w:r>
      <w:r w:rsidRPr="00463456">
        <w:rPr>
          <w:sz w:val="20"/>
          <w:szCs w:val="20"/>
        </w:rPr>
        <w:t xml:space="preserve"> das </w:t>
      </w:r>
      <w:r w:rsidR="00E559FE" w:rsidRPr="00463456">
        <w:rPr>
          <w:sz w:val="20"/>
          <w:szCs w:val="20"/>
        </w:rPr>
        <w:t>transacções</w:t>
      </w:r>
      <w:r w:rsidRPr="00463456">
        <w:rPr>
          <w:sz w:val="20"/>
          <w:szCs w:val="20"/>
        </w:rPr>
        <w:t xml:space="preserve"> e da conver</w:t>
      </w:r>
      <w:r w:rsidR="00132D89" w:rsidRPr="00463456">
        <w:rPr>
          <w:sz w:val="20"/>
          <w:szCs w:val="20"/>
        </w:rPr>
        <w:t>são</w:t>
      </w:r>
      <w:r w:rsidR="00E559FE" w:rsidRPr="00463456">
        <w:rPr>
          <w:sz w:val="20"/>
          <w:szCs w:val="20"/>
        </w:rPr>
        <w:t xml:space="preserve"> pela taxa à</w:t>
      </w:r>
      <w:r w:rsidRPr="00463456">
        <w:rPr>
          <w:sz w:val="20"/>
          <w:szCs w:val="20"/>
        </w:rPr>
        <w:t xml:space="preserve"> data do </w:t>
      </w:r>
      <w:r w:rsidR="00E559FE" w:rsidRPr="00463456">
        <w:rPr>
          <w:sz w:val="20"/>
          <w:szCs w:val="20"/>
        </w:rPr>
        <w:t>balanço</w:t>
      </w:r>
      <w:r w:rsidRPr="00463456">
        <w:rPr>
          <w:sz w:val="20"/>
          <w:szCs w:val="20"/>
        </w:rPr>
        <w:t xml:space="preserve"> dos activos e dos passivos </w:t>
      </w:r>
      <w:r w:rsidR="00E559FE" w:rsidRPr="00463456">
        <w:rPr>
          <w:sz w:val="20"/>
          <w:szCs w:val="20"/>
        </w:rPr>
        <w:t>monetários</w:t>
      </w:r>
      <w:r w:rsidRPr="00463456">
        <w:rPr>
          <w:sz w:val="20"/>
          <w:szCs w:val="20"/>
        </w:rPr>
        <w:t xml:space="preserve"> denominados em moeda diferente do euro</w:t>
      </w:r>
      <w:r w:rsidR="00F964C5" w:rsidRPr="00463456">
        <w:rPr>
          <w:sz w:val="20"/>
          <w:szCs w:val="20"/>
        </w:rPr>
        <w:t>,</w:t>
      </w:r>
      <w:r w:rsidRPr="00463456">
        <w:rPr>
          <w:sz w:val="20"/>
          <w:szCs w:val="20"/>
        </w:rPr>
        <w:t xml:space="preserve"> </w:t>
      </w:r>
      <w:r w:rsidR="00132D89" w:rsidRPr="00463456">
        <w:rPr>
          <w:sz w:val="20"/>
          <w:szCs w:val="20"/>
        </w:rPr>
        <w:t>são</w:t>
      </w:r>
      <w:r w:rsidR="00E559FE" w:rsidRPr="00463456">
        <w:rPr>
          <w:sz w:val="20"/>
          <w:szCs w:val="20"/>
        </w:rPr>
        <w:t xml:space="preserve"> reconhecidos na demonstração dos r</w:t>
      </w:r>
      <w:r w:rsidRPr="00463456">
        <w:rPr>
          <w:sz w:val="20"/>
          <w:szCs w:val="20"/>
        </w:rPr>
        <w:t xml:space="preserve">esultados, excepto quando diferidos em Capital </w:t>
      </w:r>
      <w:r w:rsidR="00E559FE" w:rsidRPr="00463456">
        <w:rPr>
          <w:sz w:val="20"/>
          <w:szCs w:val="20"/>
        </w:rPr>
        <w:t>Próprio</w:t>
      </w:r>
      <w:r w:rsidRPr="00463456">
        <w:rPr>
          <w:sz w:val="20"/>
          <w:szCs w:val="20"/>
        </w:rPr>
        <w:t xml:space="preserve">, se qualificarem </w:t>
      </w:r>
      <w:r w:rsidR="00132D89" w:rsidRPr="00463456">
        <w:rPr>
          <w:sz w:val="20"/>
          <w:szCs w:val="20"/>
        </w:rPr>
        <w:t>como</w:t>
      </w:r>
      <w:r w:rsidRPr="00463456">
        <w:rPr>
          <w:sz w:val="20"/>
          <w:szCs w:val="20"/>
        </w:rPr>
        <w:t xml:space="preserve"> coberturas de fluxos de caixa, ou c</w:t>
      </w:r>
      <w:r w:rsidR="00E559FE" w:rsidRPr="00463456">
        <w:rPr>
          <w:sz w:val="20"/>
          <w:szCs w:val="20"/>
        </w:rPr>
        <w:t>omo cobertura de investimento lí</w:t>
      </w:r>
      <w:r w:rsidRPr="00463456">
        <w:rPr>
          <w:sz w:val="20"/>
          <w:szCs w:val="20"/>
        </w:rPr>
        <w:t>quido.</w:t>
      </w:r>
    </w:p>
    <w:p w:rsidR="00E559FE" w:rsidRPr="00463456" w:rsidRDefault="00E559FE" w:rsidP="00F16B76">
      <w:pPr>
        <w:spacing w:after="0"/>
        <w:jc w:val="both"/>
        <w:rPr>
          <w:sz w:val="20"/>
          <w:szCs w:val="20"/>
        </w:rPr>
      </w:pPr>
    </w:p>
    <w:p w:rsidR="00B6490A" w:rsidRPr="00463456" w:rsidRDefault="00C32EC4" w:rsidP="00F16B76">
      <w:pPr>
        <w:spacing w:after="0"/>
        <w:jc w:val="both"/>
        <w:rPr>
          <w:b/>
          <w:color w:val="0000FF"/>
          <w:sz w:val="20"/>
          <w:szCs w:val="20"/>
        </w:rPr>
      </w:pPr>
      <w:r>
        <w:rPr>
          <w:b/>
          <w:sz w:val="20"/>
          <w:szCs w:val="20"/>
        </w:rPr>
        <w:t>3.18</w:t>
      </w:r>
      <w:r w:rsidR="00B6490A" w:rsidRPr="00463456">
        <w:rPr>
          <w:b/>
          <w:sz w:val="20"/>
          <w:szCs w:val="20"/>
        </w:rPr>
        <w:t xml:space="preserve"> </w:t>
      </w:r>
      <w:r w:rsidR="00657622" w:rsidRPr="00463456">
        <w:rPr>
          <w:b/>
          <w:sz w:val="20"/>
          <w:szCs w:val="20"/>
        </w:rPr>
        <w:t>Locações</w:t>
      </w:r>
      <w:r w:rsidR="004E58F4" w:rsidRPr="00463456">
        <w:rPr>
          <w:b/>
          <w:sz w:val="20"/>
          <w:szCs w:val="20"/>
        </w:rPr>
        <w:t xml:space="preserve"> </w:t>
      </w:r>
      <w:r w:rsidR="004E58F4" w:rsidRPr="00463456">
        <w:rPr>
          <w:b/>
          <w:color w:val="0000FF"/>
          <w:sz w:val="20"/>
          <w:szCs w:val="20"/>
        </w:rPr>
        <w:t>(</w:t>
      </w:r>
      <w:r w:rsidR="004E58F4" w:rsidRPr="00463456">
        <w:rPr>
          <w:b/>
          <w:color w:val="0000FF"/>
          <w:sz w:val="20"/>
          <w:szCs w:val="20"/>
          <w:highlight w:val="yellow"/>
        </w:rPr>
        <w:t>se aplicável</w:t>
      </w:r>
      <w:r w:rsidR="004E58F4" w:rsidRPr="00463456">
        <w:rPr>
          <w:b/>
          <w:color w:val="0000FF"/>
          <w:sz w:val="20"/>
          <w:szCs w:val="20"/>
        </w:rPr>
        <w:t>)</w:t>
      </w:r>
    </w:p>
    <w:p w:rsidR="006D1EAB" w:rsidRPr="006D1EAB" w:rsidRDefault="006D1EAB" w:rsidP="00F16B76">
      <w:pPr>
        <w:spacing w:after="0"/>
        <w:jc w:val="both"/>
        <w:rPr>
          <w:sz w:val="20"/>
          <w:szCs w:val="20"/>
        </w:rPr>
      </w:pPr>
      <w:r w:rsidRPr="006D1EAB">
        <w:rPr>
          <w:sz w:val="20"/>
          <w:szCs w:val="20"/>
        </w:rPr>
        <w:t>Os contratos de locação são classificados ou como locações financeiras se através deles forem transferidos substancialmente todos os riscos e vantagens inerentes à posse do act</w:t>
      </w:r>
      <w:r>
        <w:rPr>
          <w:sz w:val="20"/>
          <w:szCs w:val="20"/>
        </w:rPr>
        <w:t>ivo sob locação ou como</w:t>
      </w:r>
      <w:r w:rsidRPr="006D1EAB">
        <w:rPr>
          <w:sz w:val="20"/>
          <w:szCs w:val="20"/>
        </w:rPr>
        <w:t xml:space="preserve"> locações </w:t>
      </w:r>
      <w:r w:rsidRPr="006D1EAB">
        <w:rPr>
          <w:sz w:val="20"/>
          <w:szCs w:val="20"/>
        </w:rPr>
        <w:lastRenderedPageBreak/>
        <w:t>operacionais se através deles não forem transferidos substancialmente todos os riscos e vantagens inerentes</w:t>
      </w:r>
      <w:r>
        <w:rPr>
          <w:sz w:val="20"/>
          <w:szCs w:val="20"/>
        </w:rPr>
        <w:t xml:space="preserve"> à posse do activo sob locação. </w:t>
      </w:r>
      <w:r w:rsidRPr="006D1EAB">
        <w:rPr>
          <w:sz w:val="20"/>
          <w:szCs w:val="20"/>
        </w:rPr>
        <w:t>A classificação das locações, em financeiras ou operacionais, é feita em função da substância económica e não da forma do contrato.</w:t>
      </w:r>
    </w:p>
    <w:p w:rsidR="006D1EAB" w:rsidRPr="006D1EAB" w:rsidRDefault="006D1EAB" w:rsidP="00F16B76">
      <w:pPr>
        <w:spacing w:after="0"/>
        <w:jc w:val="both"/>
        <w:rPr>
          <w:sz w:val="20"/>
          <w:szCs w:val="20"/>
        </w:rPr>
      </w:pPr>
      <w:r w:rsidRPr="006D1EAB">
        <w:rPr>
          <w:sz w:val="20"/>
          <w:szCs w:val="20"/>
        </w:rPr>
        <w:t xml:space="preserve">Os activos tangíveis adquiridos mediante contratos de </w:t>
      </w:r>
      <w:r w:rsidRPr="006D1EAB">
        <w:rPr>
          <w:sz w:val="20"/>
          <w:szCs w:val="20"/>
          <w:u w:val="single"/>
        </w:rPr>
        <w:t>locação financeira</w:t>
      </w:r>
      <w:r w:rsidRPr="006D1EAB">
        <w:rPr>
          <w:sz w:val="20"/>
          <w:szCs w:val="20"/>
        </w:rPr>
        <w:t>, bem como as correspondentes responsabilidades, são contabilizados pelo método financeiro, reconhecendo o activo fixo tangível, as depreciaç</w:t>
      </w:r>
      <w:r>
        <w:rPr>
          <w:sz w:val="20"/>
          <w:szCs w:val="20"/>
        </w:rPr>
        <w:t>ões acumuladas correspondentes</w:t>
      </w:r>
      <w:r w:rsidRPr="006D1EAB">
        <w:rPr>
          <w:sz w:val="20"/>
          <w:szCs w:val="20"/>
        </w:rPr>
        <w:t>, e as dívidas pendentes de liquidação, de acordo com o plano financeiro contratual. Adicionalmente, os juros incluídos no valor das rendas e as depreciações do activo fixo tangível são reconhecidos como gasto na demonstração dos resultados do exercício a que respeitam.</w:t>
      </w:r>
    </w:p>
    <w:p w:rsidR="007D4ECA" w:rsidRDefault="006D1EAB" w:rsidP="00F16B76">
      <w:pPr>
        <w:spacing w:after="0"/>
        <w:jc w:val="both"/>
        <w:rPr>
          <w:sz w:val="20"/>
          <w:szCs w:val="20"/>
        </w:rPr>
      </w:pPr>
      <w:r w:rsidRPr="006D1EAB">
        <w:rPr>
          <w:sz w:val="20"/>
          <w:szCs w:val="20"/>
        </w:rPr>
        <w:t>Nas</w:t>
      </w:r>
      <w:r w:rsidRPr="006D1EAB">
        <w:rPr>
          <w:sz w:val="20"/>
          <w:szCs w:val="20"/>
          <w:u w:val="single"/>
        </w:rPr>
        <w:t xml:space="preserve"> locações operacionais</w:t>
      </w:r>
      <w:r w:rsidRPr="006D1EAB">
        <w:rPr>
          <w:sz w:val="20"/>
          <w:szCs w:val="20"/>
        </w:rPr>
        <w:t xml:space="preserve"> as</w:t>
      </w:r>
      <w:r>
        <w:rPr>
          <w:sz w:val="20"/>
          <w:szCs w:val="20"/>
        </w:rPr>
        <w:t>sim como as</w:t>
      </w:r>
      <w:r w:rsidRPr="006D1EAB">
        <w:rPr>
          <w:sz w:val="20"/>
          <w:szCs w:val="20"/>
        </w:rPr>
        <w:t xml:space="preserve"> rendas devidas são reconhecidas como gasto na demonstração dos resultados numa base linear durante o período do contrato de locação.</w:t>
      </w:r>
    </w:p>
    <w:p w:rsidR="006D1EAB" w:rsidRPr="00463456" w:rsidRDefault="006D1EAB" w:rsidP="00F16B76">
      <w:pPr>
        <w:spacing w:after="0"/>
        <w:jc w:val="both"/>
        <w:rPr>
          <w:sz w:val="20"/>
          <w:szCs w:val="20"/>
        </w:rPr>
      </w:pPr>
    </w:p>
    <w:p w:rsidR="00B6490A" w:rsidRPr="00463456" w:rsidRDefault="00C32EC4" w:rsidP="00F16B76">
      <w:pPr>
        <w:spacing w:after="0"/>
        <w:jc w:val="both"/>
        <w:rPr>
          <w:b/>
          <w:color w:val="0000FF"/>
          <w:sz w:val="20"/>
          <w:szCs w:val="20"/>
        </w:rPr>
      </w:pPr>
      <w:r>
        <w:rPr>
          <w:b/>
          <w:sz w:val="20"/>
          <w:szCs w:val="20"/>
        </w:rPr>
        <w:t>3.19</w:t>
      </w:r>
      <w:r w:rsidR="00B6490A" w:rsidRPr="00463456">
        <w:rPr>
          <w:b/>
          <w:sz w:val="20"/>
          <w:szCs w:val="20"/>
        </w:rPr>
        <w:t xml:space="preserve"> </w:t>
      </w:r>
      <w:r w:rsidR="007D4ECA" w:rsidRPr="00463456">
        <w:rPr>
          <w:b/>
          <w:sz w:val="20"/>
          <w:szCs w:val="20"/>
        </w:rPr>
        <w:t>Subsídios</w:t>
      </w:r>
      <w:r w:rsidR="004E58F4" w:rsidRPr="00463456">
        <w:rPr>
          <w:b/>
          <w:sz w:val="20"/>
          <w:szCs w:val="20"/>
        </w:rPr>
        <w:t xml:space="preserve"> </w:t>
      </w:r>
      <w:bookmarkStart w:id="1" w:name="OLE_LINK2"/>
      <w:bookmarkStart w:id="2" w:name="OLE_LINK3"/>
      <w:r w:rsidR="004E58F4" w:rsidRPr="00463456">
        <w:rPr>
          <w:b/>
          <w:color w:val="0000FF"/>
          <w:sz w:val="20"/>
          <w:szCs w:val="20"/>
        </w:rPr>
        <w:t>(</w:t>
      </w:r>
      <w:r w:rsidR="004E58F4" w:rsidRPr="00463456">
        <w:rPr>
          <w:b/>
          <w:color w:val="0000FF"/>
          <w:sz w:val="20"/>
          <w:szCs w:val="20"/>
          <w:highlight w:val="yellow"/>
        </w:rPr>
        <w:t>se aplicável</w:t>
      </w:r>
      <w:r w:rsidR="004E58F4" w:rsidRPr="00463456">
        <w:rPr>
          <w:b/>
          <w:color w:val="0000FF"/>
          <w:sz w:val="20"/>
          <w:szCs w:val="20"/>
        </w:rPr>
        <w:t>)</w:t>
      </w:r>
      <w:bookmarkEnd w:id="1"/>
      <w:bookmarkEnd w:id="2"/>
    </w:p>
    <w:p w:rsidR="00F16B76" w:rsidRPr="00F16B76" w:rsidRDefault="007D4ECA" w:rsidP="00F16B76">
      <w:pPr>
        <w:spacing w:after="0"/>
        <w:jc w:val="both"/>
        <w:rPr>
          <w:sz w:val="20"/>
          <w:szCs w:val="20"/>
        </w:rPr>
      </w:pPr>
      <w:r w:rsidRPr="00463456">
        <w:rPr>
          <w:sz w:val="20"/>
          <w:szCs w:val="20"/>
        </w:rPr>
        <w:t xml:space="preserve">Os subsídios </w:t>
      </w:r>
      <w:r w:rsidR="0033336A">
        <w:rPr>
          <w:sz w:val="20"/>
          <w:szCs w:val="20"/>
        </w:rPr>
        <w:t xml:space="preserve">do governo </w:t>
      </w:r>
      <w:r w:rsidR="00132D89" w:rsidRPr="00463456">
        <w:rPr>
          <w:sz w:val="20"/>
          <w:szCs w:val="20"/>
        </w:rPr>
        <w:t>são</w:t>
      </w:r>
      <w:r w:rsidR="00B6490A" w:rsidRPr="00463456">
        <w:rPr>
          <w:sz w:val="20"/>
          <w:szCs w:val="20"/>
        </w:rPr>
        <w:t xml:space="preserve"> reco</w:t>
      </w:r>
      <w:r w:rsidRPr="00463456">
        <w:rPr>
          <w:sz w:val="20"/>
          <w:szCs w:val="20"/>
        </w:rPr>
        <w:t xml:space="preserve">nhecidos </w:t>
      </w:r>
      <w:r w:rsidR="0033336A">
        <w:rPr>
          <w:sz w:val="20"/>
          <w:szCs w:val="20"/>
        </w:rPr>
        <w:t>ao justo valor</w:t>
      </w:r>
      <w:r w:rsidR="00F16B76">
        <w:rPr>
          <w:sz w:val="20"/>
          <w:szCs w:val="20"/>
        </w:rPr>
        <w:t xml:space="preserve"> quando existe garantia </w:t>
      </w:r>
      <w:r w:rsidR="00F16B76" w:rsidRPr="00F16B76">
        <w:rPr>
          <w:sz w:val="20"/>
          <w:szCs w:val="20"/>
        </w:rPr>
        <w:t xml:space="preserve">suficiente de que o subsídio venha a ser recebido e de que a </w:t>
      </w:r>
      <w:r w:rsidR="00F16B76">
        <w:rPr>
          <w:sz w:val="20"/>
          <w:szCs w:val="20"/>
        </w:rPr>
        <w:t>e</w:t>
      </w:r>
      <w:r w:rsidR="00F16B76" w:rsidRPr="00F16B76">
        <w:rPr>
          <w:sz w:val="20"/>
          <w:szCs w:val="20"/>
        </w:rPr>
        <w:t>mpresa cumpre com todas as condições para</w:t>
      </w:r>
      <w:r w:rsidR="00F16B76">
        <w:rPr>
          <w:sz w:val="20"/>
          <w:szCs w:val="20"/>
        </w:rPr>
        <w:t xml:space="preserve"> tal</w:t>
      </w:r>
      <w:r w:rsidR="00F16B76" w:rsidRPr="00F16B76">
        <w:rPr>
          <w:sz w:val="20"/>
          <w:szCs w:val="20"/>
        </w:rPr>
        <w:t>.</w:t>
      </w:r>
    </w:p>
    <w:p w:rsidR="00F16B76" w:rsidRPr="00F16B76" w:rsidRDefault="00F16B76" w:rsidP="00F16B76">
      <w:pPr>
        <w:spacing w:after="0"/>
        <w:jc w:val="both"/>
        <w:rPr>
          <w:sz w:val="20"/>
          <w:szCs w:val="20"/>
        </w:rPr>
      </w:pPr>
      <w:r w:rsidRPr="00F16B76">
        <w:rPr>
          <w:sz w:val="20"/>
          <w:szCs w:val="20"/>
        </w:rPr>
        <w:t xml:space="preserve">Os </w:t>
      </w:r>
      <w:r w:rsidRPr="00F16B76">
        <w:rPr>
          <w:sz w:val="20"/>
          <w:szCs w:val="20"/>
          <w:u w:val="single"/>
        </w:rPr>
        <w:t>subsídios</w:t>
      </w:r>
      <w:r w:rsidRPr="00F16B76">
        <w:rPr>
          <w:sz w:val="20"/>
          <w:szCs w:val="20"/>
        </w:rPr>
        <w:t xml:space="preserve"> atribuídos a fundo perdido para o financiamento de </w:t>
      </w:r>
      <w:r w:rsidRPr="00F16B76">
        <w:rPr>
          <w:sz w:val="20"/>
          <w:szCs w:val="20"/>
          <w:u w:val="single"/>
        </w:rPr>
        <w:t>projectos de investigação e desenvolvimento</w:t>
      </w:r>
      <w:r w:rsidRPr="00F16B76">
        <w:rPr>
          <w:sz w:val="20"/>
          <w:szCs w:val="20"/>
        </w:rPr>
        <w:t xml:space="preserve"> estão registados em balanço na rubrica “Rendimentos a reconhecer” e são reconhecidos na demonstração dos resultados de cada exercício, proporcionalmente às depreciaçõ</w:t>
      </w:r>
      <w:r>
        <w:rPr>
          <w:sz w:val="20"/>
          <w:szCs w:val="20"/>
        </w:rPr>
        <w:t>es dos activos subsidiados.</w:t>
      </w:r>
    </w:p>
    <w:p w:rsidR="00F16B76" w:rsidRDefault="00F16B76" w:rsidP="00F16B76">
      <w:pPr>
        <w:spacing w:after="0"/>
        <w:jc w:val="both"/>
        <w:rPr>
          <w:sz w:val="20"/>
          <w:szCs w:val="20"/>
        </w:rPr>
      </w:pPr>
      <w:r w:rsidRPr="00F16B76">
        <w:rPr>
          <w:sz w:val="20"/>
          <w:szCs w:val="20"/>
        </w:rPr>
        <w:t xml:space="preserve">Os </w:t>
      </w:r>
      <w:r w:rsidRPr="00F16B76">
        <w:rPr>
          <w:sz w:val="20"/>
          <w:szCs w:val="20"/>
          <w:u w:val="single"/>
        </w:rPr>
        <w:t>subsídios à exploração</w:t>
      </w:r>
      <w:r w:rsidRPr="00F16B76">
        <w:rPr>
          <w:sz w:val="20"/>
          <w:szCs w:val="20"/>
        </w:rPr>
        <w:t xml:space="preserve"> destinam-se à cobertura de g</w:t>
      </w:r>
      <w:r>
        <w:rPr>
          <w:sz w:val="20"/>
          <w:szCs w:val="20"/>
        </w:rPr>
        <w:t xml:space="preserve">astos, incorridos e registados, sendo </w:t>
      </w:r>
      <w:r w:rsidRPr="00F16B76">
        <w:rPr>
          <w:sz w:val="20"/>
          <w:szCs w:val="20"/>
        </w:rPr>
        <w:t xml:space="preserve">reconhecidos em resultados à medida que os gastos </w:t>
      </w:r>
      <w:r>
        <w:rPr>
          <w:sz w:val="20"/>
          <w:szCs w:val="20"/>
        </w:rPr>
        <w:t>v</w:t>
      </w:r>
      <w:r w:rsidRPr="00F16B76">
        <w:rPr>
          <w:sz w:val="20"/>
          <w:szCs w:val="20"/>
        </w:rPr>
        <w:t>ão</w:t>
      </w:r>
      <w:r>
        <w:rPr>
          <w:sz w:val="20"/>
          <w:szCs w:val="20"/>
        </w:rPr>
        <w:t xml:space="preserve"> sendo</w:t>
      </w:r>
      <w:r w:rsidRPr="00F16B76">
        <w:rPr>
          <w:sz w:val="20"/>
          <w:szCs w:val="20"/>
        </w:rPr>
        <w:t xml:space="preserve"> incorridos, i</w:t>
      </w:r>
      <w:r>
        <w:rPr>
          <w:sz w:val="20"/>
          <w:szCs w:val="20"/>
        </w:rPr>
        <w:t>ndependentemente do momento do seu</w:t>
      </w:r>
      <w:r w:rsidRPr="00F16B76">
        <w:rPr>
          <w:sz w:val="20"/>
          <w:szCs w:val="20"/>
        </w:rPr>
        <w:t xml:space="preserve"> recebimento.</w:t>
      </w:r>
    </w:p>
    <w:p w:rsidR="00B6490A" w:rsidRPr="00463456" w:rsidRDefault="007D4ECA" w:rsidP="00F16B76">
      <w:pPr>
        <w:spacing w:after="0"/>
        <w:jc w:val="both"/>
        <w:rPr>
          <w:sz w:val="20"/>
          <w:szCs w:val="20"/>
        </w:rPr>
      </w:pPr>
      <w:r w:rsidRPr="00463456">
        <w:rPr>
          <w:sz w:val="20"/>
          <w:szCs w:val="20"/>
        </w:rPr>
        <w:t xml:space="preserve">Os </w:t>
      </w:r>
      <w:r w:rsidRPr="00F16B76">
        <w:rPr>
          <w:sz w:val="20"/>
          <w:szCs w:val="20"/>
          <w:u w:val="single"/>
        </w:rPr>
        <w:t>subsídio</w:t>
      </w:r>
      <w:r w:rsidR="00B6490A" w:rsidRPr="00F16B76">
        <w:rPr>
          <w:sz w:val="20"/>
          <w:szCs w:val="20"/>
          <w:u w:val="single"/>
        </w:rPr>
        <w:t>s ao investimento</w:t>
      </w:r>
      <w:r w:rsidR="00B6490A" w:rsidRPr="00463456">
        <w:rPr>
          <w:sz w:val="20"/>
          <w:szCs w:val="20"/>
        </w:rPr>
        <w:t xml:space="preserve"> </w:t>
      </w:r>
      <w:r w:rsidR="00132D89" w:rsidRPr="00463456">
        <w:rPr>
          <w:sz w:val="20"/>
          <w:szCs w:val="20"/>
        </w:rPr>
        <w:t>são</w:t>
      </w:r>
      <w:r w:rsidR="000D1535" w:rsidRPr="00463456">
        <w:rPr>
          <w:sz w:val="20"/>
          <w:szCs w:val="20"/>
        </w:rPr>
        <w:t xml:space="preserve"> inicialmente </w:t>
      </w:r>
      <w:r w:rsidR="00F16B76">
        <w:rPr>
          <w:sz w:val="20"/>
          <w:szCs w:val="20"/>
        </w:rPr>
        <w:t>reconhecidos na rubrica de</w:t>
      </w:r>
      <w:r w:rsidR="00B6490A" w:rsidRPr="00463456">
        <w:rPr>
          <w:sz w:val="20"/>
          <w:szCs w:val="20"/>
        </w:rPr>
        <w:t xml:space="preserve"> </w:t>
      </w:r>
      <w:r w:rsidR="00132D89" w:rsidRPr="00463456">
        <w:rPr>
          <w:sz w:val="20"/>
          <w:szCs w:val="20"/>
        </w:rPr>
        <w:t>capitais</w:t>
      </w:r>
      <w:r w:rsidR="00B6490A" w:rsidRPr="00463456">
        <w:rPr>
          <w:sz w:val="20"/>
          <w:szCs w:val="20"/>
        </w:rPr>
        <w:t xml:space="preserve"> </w:t>
      </w:r>
      <w:r w:rsidR="00132D89" w:rsidRPr="00463456">
        <w:rPr>
          <w:sz w:val="20"/>
          <w:szCs w:val="20"/>
        </w:rPr>
        <w:t>próprios</w:t>
      </w:r>
      <w:r w:rsidR="00B6490A" w:rsidRPr="00463456">
        <w:rPr>
          <w:sz w:val="20"/>
          <w:szCs w:val="20"/>
        </w:rPr>
        <w:t>, sendo subsequentemente transferidos para resultados</w:t>
      </w:r>
      <w:r w:rsidR="000D1535" w:rsidRPr="00463456">
        <w:rPr>
          <w:sz w:val="20"/>
          <w:szCs w:val="20"/>
        </w:rPr>
        <w:t>,</w:t>
      </w:r>
      <w:r w:rsidRPr="00463456">
        <w:rPr>
          <w:sz w:val="20"/>
          <w:szCs w:val="20"/>
        </w:rPr>
        <w:t xml:space="preserve"> </w:t>
      </w:r>
      <w:r w:rsidR="00B6490A" w:rsidRPr="00463456">
        <w:rPr>
          <w:sz w:val="20"/>
          <w:szCs w:val="20"/>
        </w:rPr>
        <w:t xml:space="preserve">durante a vida </w:t>
      </w:r>
      <w:r w:rsidR="0017004B" w:rsidRPr="00463456">
        <w:rPr>
          <w:sz w:val="20"/>
          <w:szCs w:val="20"/>
        </w:rPr>
        <w:t>útil</w:t>
      </w:r>
      <w:r w:rsidR="00B6490A" w:rsidRPr="00463456">
        <w:rPr>
          <w:sz w:val="20"/>
          <w:szCs w:val="20"/>
        </w:rPr>
        <w:t xml:space="preserve"> estimada do </w:t>
      </w:r>
      <w:r w:rsidRPr="00463456">
        <w:rPr>
          <w:sz w:val="20"/>
          <w:szCs w:val="20"/>
        </w:rPr>
        <w:t>respectivo</w:t>
      </w:r>
      <w:r w:rsidR="00B6490A" w:rsidRPr="00463456">
        <w:rPr>
          <w:sz w:val="20"/>
          <w:szCs w:val="20"/>
        </w:rPr>
        <w:t xml:space="preserve"> </w:t>
      </w:r>
      <w:r w:rsidR="00132D89" w:rsidRPr="00463456">
        <w:rPr>
          <w:sz w:val="20"/>
          <w:szCs w:val="20"/>
        </w:rPr>
        <w:t>activo</w:t>
      </w:r>
      <w:r w:rsidR="00F16B76">
        <w:rPr>
          <w:sz w:val="20"/>
          <w:szCs w:val="20"/>
        </w:rPr>
        <w:t xml:space="preserve"> subsidiado, de forma a fazer coincidir com as depreciações que estão associadas aos activos subsidiados.</w:t>
      </w:r>
    </w:p>
    <w:p w:rsidR="007D4ECA" w:rsidRPr="00463456" w:rsidRDefault="007D4ECA" w:rsidP="00F16B76">
      <w:pPr>
        <w:spacing w:after="0"/>
        <w:jc w:val="both"/>
        <w:rPr>
          <w:sz w:val="20"/>
          <w:szCs w:val="20"/>
        </w:rPr>
      </w:pPr>
    </w:p>
    <w:p w:rsidR="00150C31" w:rsidRPr="00463456" w:rsidRDefault="00B6490A"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 w:val="20"/>
          <w:szCs w:val="20"/>
        </w:rPr>
      </w:pPr>
      <w:r w:rsidRPr="00463456">
        <w:rPr>
          <w:b/>
          <w:sz w:val="20"/>
          <w:szCs w:val="20"/>
        </w:rPr>
        <w:t xml:space="preserve">4. </w:t>
      </w:r>
      <w:r w:rsidR="00597B7B" w:rsidRPr="00463456">
        <w:rPr>
          <w:b/>
          <w:sz w:val="20"/>
          <w:szCs w:val="20"/>
        </w:rPr>
        <w:t>Fluxos de Caixa</w:t>
      </w:r>
      <w:r w:rsidR="005D6E27">
        <w:rPr>
          <w:b/>
          <w:sz w:val="20"/>
          <w:szCs w:val="20"/>
        </w:rPr>
        <w:t xml:space="preserve"> </w:t>
      </w:r>
      <w:r w:rsidR="005D6E27" w:rsidRPr="00463456">
        <w:rPr>
          <w:b/>
          <w:color w:val="0000FF"/>
          <w:sz w:val="20"/>
          <w:szCs w:val="20"/>
        </w:rPr>
        <w:t>(</w:t>
      </w:r>
      <w:r w:rsidR="005D6E27" w:rsidRPr="00463456">
        <w:rPr>
          <w:b/>
          <w:color w:val="0000FF"/>
          <w:sz w:val="20"/>
          <w:szCs w:val="20"/>
          <w:highlight w:val="yellow"/>
        </w:rPr>
        <w:t>se aplicável</w:t>
      </w:r>
      <w:r w:rsidR="005D6E27" w:rsidRPr="00463456">
        <w:rPr>
          <w:b/>
          <w:color w:val="0000FF"/>
          <w:sz w:val="20"/>
          <w:szCs w:val="20"/>
        </w:rPr>
        <w:t>)</w:t>
      </w:r>
    </w:p>
    <w:p w:rsidR="00597B7B" w:rsidRPr="00F16B76" w:rsidRDefault="00F16B76" w:rsidP="00F16B76">
      <w:pPr>
        <w:pStyle w:val="PargrafodaLista"/>
        <w:spacing w:after="0"/>
        <w:ind w:left="0"/>
        <w:jc w:val="both"/>
        <w:rPr>
          <w:sz w:val="20"/>
          <w:szCs w:val="20"/>
        </w:rPr>
      </w:pPr>
      <w:r w:rsidRPr="00F16B76">
        <w:rPr>
          <w:sz w:val="20"/>
          <w:szCs w:val="20"/>
        </w:rPr>
        <w:t xml:space="preserve">Todos os meios existentes em </w:t>
      </w:r>
      <w:r w:rsidR="00597B7B" w:rsidRPr="00F16B76">
        <w:rPr>
          <w:sz w:val="20"/>
          <w:szCs w:val="20"/>
        </w:rPr>
        <w:t xml:space="preserve">caixa e seus equivalentes </w:t>
      </w:r>
      <w:r w:rsidRPr="00F16B76">
        <w:rPr>
          <w:sz w:val="20"/>
          <w:szCs w:val="20"/>
        </w:rPr>
        <w:t xml:space="preserve">encontram-se </w:t>
      </w:r>
      <w:r w:rsidR="00597B7B" w:rsidRPr="00F16B76">
        <w:rPr>
          <w:sz w:val="20"/>
          <w:szCs w:val="20"/>
        </w:rPr>
        <w:t>estão disponíveis para uso</w:t>
      </w:r>
      <w:r w:rsidRPr="00F16B76">
        <w:rPr>
          <w:sz w:val="20"/>
          <w:szCs w:val="20"/>
        </w:rPr>
        <w:t>.</w:t>
      </w:r>
    </w:p>
    <w:p w:rsidR="00597B7B" w:rsidRPr="00F16B76" w:rsidRDefault="00F16B76" w:rsidP="00F16B76">
      <w:pPr>
        <w:pStyle w:val="PargrafodaLista"/>
        <w:spacing w:after="0"/>
        <w:ind w:left="0"/>
        <w:jc w:val="both"/>
        <w:rPr>
          <w:sz w:val="20"/>
          <w:szCs w:val="20"/>
        </w:rPr>
      </w:pPr>
      <w:r w:rsidRPr="00F16B76">
        <w:rPr>
          <w:sz w:val="20"/>
          <w:szCs w:val="20"/>
        </w:rPr>
        <w:t xml:space="preserve">Decomposição dos valores </w:t>
      </w:r>
      <w:r w:rsidR="00597B7B" w:rsidRPr="00F16B76">
        <w:rPr>
          <w:sz w:val="20"/>
          <w:szCs w:val="20"/>
        </w:rPr>
        <w:t>inscritos na rubrica</w:t>
      </w:r>
      <w:r w:rsidR="00E046E7" w:rsidRPr="00F16B76">
        <w:rPr>
          <w:sz w:val="20"/>
          <w:szCs w:val="20"/>
        </w:rPr>
        <w:t xml:space="preserve"> de caixa e em depósitos bancári</w:t>
      </w:r>
      <w:r w:rsidRPr="00F16B76">
        <w:rPr>
          <w:sz w:val="20"/>
          <w:szCs w:val="20"/>
        </w:rPr>
        <w:t>os:</w:t>
      </w:r>
    </w:p>
    <w:p w:rsidR="00F16B76" w:rsidRPr="00F16B76" w:rsidRDefault="00F16B76" w:rsidP="00A14B28">
      <w:pPr>
        <w:pStyle w:val="PargrafodaLista"/>
        <w:numPr>
          <w:ilvl w:val="0"/>
          <w:numId w:val="4"/>
        </w:numPr>
        <w:tabs>
          <w:tab w:val="left" w:pos="284"/>
        </w:tabs>
        <w:spacing w:after="0"/>
        <w:ind w:left="0" w:firstLine="0"/>
        <w:jc w:val="both"/>
        <w:rPr>
          <w:sz w:val="20"/>
          <w:szCs w:val="20"/>
        </w:rPr>
      </w:pPr>
      <w:r w:rsidRPr="00F16B76">
        <w:rPr>
          <w:sz w:val="20"/>
          <w:szCs w:val="20"/>
        </w:rPr>
        <w:t xml:space="preserve">Caixa: </w:t>
      </w:r>
    </w:p>
    <w:p w:rsidR="00F16B76" w:rsidRPr="00F16B76" w:rsidRDefault="00F16B76" w:rsidP="00A14B28">
      <w:pPr>
        <w:pStyle w:val="PargrafodaLista"/>
        <w:numPr>
          <w:ilvl w:val="0"/>
          <w:numId w:val="4"/>
        </w:numPr>
        <w:tabs>
          <w:tab w:val="left" w:pos="284"/>
        </w:tabs>
        <w:spacing w:after="0"/>
        <w:ind w:left="0" w:firstLine="0"/>
        <w:jc w:val="both"/>
        <w:rPr>
          <w:sz w:val="20"/>
          <w:szCs w:val="20"/>
        </w:rPr>
      </w:pPr>
      <w:r w:rsidRPr="00F16B76">
        <w:rPr>
          <w:sz w:val="20"/>
          <w:szCs w:val="20"/>
        </w:rPr>
        <w:t>Depósitos à Ordem:</w:t>
      </w:r>
    </w:p>
    <w:p w:rsidR="00F16B76" w:rsidRPr="00F16B76" w:rsidRDefault="00F16B76" w:rsidP="00A14B28">
      <w:pPr>
        <w:pStyle w:val="PargrafodaLista"/>
        <w:numPr>
          <w:ilvl w:val="0"/>
          <w:numId w:val="4"/>
        </w:numPr>
        <w:tabs>
          <w:tab w:val="left" w:pos="284"/>
        </w:tabs>
        <w:spacing w:after="0"/>
        <w:ind w:left="0" w:firstLine="0"/>
        <w:jc w:val="both"/>
        <w:rPr>
          <w:sz w:val="20"/>
          <w:szCs w:val="20"/>
        </w:rPr>
      </w:pPr>
      <w:r w:rsidRPr="00F16B76">
        <w:rPr>
          <w:sz w:val="20"/>
          <w:szCs w:val="20"/>
        </w:rPr>
        <w:t>Outros Depósitos à Ordem:</w:t>
      </w:r>
    </w:p>
    <w:p w:rsidR="00F16B76" w:rsidRPr="00F16B76" w:rsidRDefault="00F16B76" w:rsidP="00A14B28">
      <w:pPr>
        <w:pStyle w:val="PargrafodaLista"/>
        <w:numPr>
          <w:ilvl w:val="0"/>
          <w:numId w:val="4"/>
        </w:numPr>
        <w:tabs>
          <w:tab w:val="left" w:pos="284"/>
        </w:tabs>
        <w:spacing w:after="0"/>
        <w:ind w:left="0" w:firstLine="0"/>
        <w:jc w:val="both"/>
        <w:rPr>
          <w:sz w:val="20"/>
          <w:szCs w:val="20"/>
        </w:rPr>
      </w:pPr>
      <w:r w:rsidRPr="00F16B76">
        <w:rPr>
          <w:sz w:val="20"/>
          <w:szCs w:val="20"/>
        </w:rPr>
        <w:t>Outros Instrumentos Financeiros:</w:t>
      </w:r>
    </w:p>
    <w:p w:rsidR="00150C31" w:rsidRDefault="00150C31" w:rsidP="00F16B76">
      <w:pPr>
        <w:spacing w:after="0"/>
        <w:jc w:val="both"/>
        <w:rPr>
          <w:b/>
          <w:sz w:val="20"/>
          <w:szCs w:val="20"/>
        </w:rPr>
      </w:pPr>
    </w:p>
    <w:p w:rsidR="00F16B76" w:rsidRPr="00463456" w:rsidRDefault="00F16B76" w:rsidP="00F16B76">
      <w:pPr>
        <w:spacing w:after="0"/>
        <w:jc w:val="both"/>
        <w:rPr>
          <w:b/>
          <w:sz w:val="20"/>
          <w:szCs w:val="20"/>
        </w:rPr>
      </w:pPr>
    </w:p>
    <w:p w:rsidR="00B6490A" w:rsidRPr="00463456" w:rsidRDefault="00150C31"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 w:val="20"/>
          <w:szCs w:val="20"/>
        </w:rPr>
      </w:pPr>
      <w:r w:rsidRPr="00463456">
        <w:rPr>
          <w:b/>
          <w:sz w:val="20"/>
          <w:szCs w:val="20"/>
        </w:rPr>
        <w:t>5.</w:t>
      </w:r>
      <w:r w:rsidR="00E046E7" w:rsidRPr="00463456">
        <w:rPr>
          <w:b/>
          <w:sz w:val="20"/>
          <w:szCs w:val="20"/>
        </w:rPr>
        <w:t xml:space="preserve"> Políticas contabilísticas, alterações nas estimativas contabilísticas e erros</w:t>
      </w:r>
    </w:p>
    <w:p w:rsidR="00251A13" w:rsidRPr="00463456" w:rsidRDefault="00251A13" w:rsidP="00F16B76">
      <w:pPr>
        <w:spacing w:after="0"/>
        <w:jc w:val="both"/>
        <w:rPr>
          <w:b/>
          <w:sz w:val="20"/>
          <w:szCs w:val="20"/>
        </w:rPr>
      </w:pPr>
    </w:p>
    <w:p w:rsidR="00251A13" w:rsidRPr="00463456" w:rsidRDefault="00E046E7" w:rsidP="00F16B76">
      <w:pPr>
        <w:spacing w:after="0"/>
        <w:jc w:val="both"/>
        <w:rPr>
          <w:b/>
          <w:color w:val="0000FF"/>
          <w:sz w:val="20"/>
          <w:szCs w:val="20"/>
        </w:rPr>
      </w:pPr>
      <w:r w:rsidRPr="00463456">
        <w:rPr>
          <w:b/>
          <w:sz w:val="20"/>
          <w:szCs w:val="20"/>
        </w:rPr>
        <w:t>5</w:t>
      </w:r>
      <w:r w:rsidR="00B6490A" w:rsidRPr="00463456">
        <w:rPr>
          <w:b/>
          <w:sz w:val="20"/>
          <w:szCs w:val="20"/>
        </w:rPr>
        <w:t xml:space="preserve">.1 Riscos </w:t>
      </w:r>
      <w:r w:rsidR="00251A13" w:rsidRPr="00463456">
        <w:rPr>
          <w:b/>
          <w:sz w:val="20"/>
          <w:szCs w:val="20"/>
        </w:rPr>
        <w:t>financeiros</w:t>
      </w:r>
      <w:r w:rsidRPr="00463456">
        <w:rPr>
          <w:b/>
          <w:sz w:val="20"/>
          <w:szCs w:val="20"/>
        </w:rPr>
        <w:t xml:space="preserve"> </w:t>
      </w:r>
      <w:r w:rsidRPr="00463456">
        <w:rPr>
          <w:b/>
          <w:color w:val="0000FF"/>
          <w:sz w:val="20"/>
          <w:szCs w:val="20"/>
        </w:rPr>
        <w:t>(</w:t>
      </w:r>
      <w:r w:rsidRPr="00463456">
        <w:rPr>
          <w:b/>
          <w:color w:val="0000FF"/>
          <w:sz w:val="20"/>
          <w:szCs w:val="20"/>
          <w:highlight w:val="yellow"/>
        </w:rPr>
        <w:t>se aplicável</w:t>
      </w:r>
      <w:r w:rsidRPr="00463456">
        <w:rPr>
          <w:b/>
          <w:color w:val="0000FF"/>
          <w:sz w:val="20"/>
          <w:szCs w:val="20"/>
        </w:rPr>
        <w:t>)</w:t>
      </w:r>
    </w:p>
    <w:p w:rsidR="00B40A2B" w:rsidRDefault="00E046E7" w:rsidP="00F16B76">
      <w:pPr>
        <w:spacing w:after="0"/>
        <w:jc w:val="both"/>
        <w:rPr>
          <w:sz w:val="20"/>
          <w:szCs w:val="20"/>
        </w:rPr>
      </w:pPr>
      <w:r w:rsidRPr="00463456">
        <w:rPr>
          <w:sz w:val="20"/>
          <w:szCs w:val="20"/>
        </w:rPr>
        <w:lastRenderedPageBreak/>
        <w:t>A sociedade</w:t>
      </w:r>
      <w:r w:rsidR="00251A13" w:rsidRPr="00463456">
        <w:rPr>
          <w:sz w:val="20"/>
          <w:szCs w:val="20"/>
        </w:rPr>
        <w:t xml:space="preserve"> </w:t>
      </w:r>
      <w:r w:rsidR="00F16B76">
        <w:rPr>
          <w:sz w:val="20"/>
          <w:szCs w:val="20"/>
        </w:rPr>
        <w:t>encontra-se</w:t>
      </w:r>
      <w:r w:rsidR="00251A13" w:rsidRPr="00463456">
        <w:rPr>
          <w:sz w:val="20"/>
          <w:szCs w:val="20"/>
        </w:rPr>
        <w:t xml:space="preserve"> sujeita</w:t>
      </w:r>
      <w:r w:rsidR="00B6490A" w:rsidRPr="00463456">
        <w:rPr>
          <w:sz w:val="20"/>
          <w:szCs w:val="20"/>
        </w:rPr>
        <w:t xml:space="preserve"> a </w:t>
      </w:r>
      <w:r w:rsidR="00251A13" w:rsidRPr="00463456">
        <w:rPr>
          <w:sz w:val="20"/>
          <w:szCs w:val="20"/>
        </w:rPr>
        <w:t>vários</w:t>
      </w:r>
      <w:r w:rsidR="00B6490A" w:rsidRPr="00463456">
        <w:rPr>
          <w:sz w:val="20"/>
          <w:szCs w:val="20"/>
        </w:rPr>
        <w:t xml:space="preserve"> riscos financeiros: risco cambial</w:t>
      </w:r>
      <w:r w:rsidR="00B40A2B">
        <w:rPr>
          <w:sz w:val="20"/>
          <w:szCs w:val="20"/>
        </w:rPr>
        <w:t xml:space="preserve">, </w:t>
      </w:r>
      <w:r w:rsidR="00251A13" w:rsidRPr="00463456">
        <w:rPr>
          <w:sz w:val="20"/>
          <w:szCs w:val="20"/>
        </w:rPr>
        <w:t>risco de cré</w:t>
      </w:r>
      <w:r w:rsidR="00B6490A" w:rsidRPr="00463456">
        <w:rPr>
          <w:sz w:val="20"/>
          <w:szCs w:val="20"/>
        </w:rPr>
        <w:t xml:space="preserve">dito, risco de </w:t>
      </w:r>
      <w:r w:rsidR="00251A13" w:rsidRPr="00463456">
        <w:rPr>
          <w:sz w:val="20"/>
          <w:szCs w:val="20"/>
        </w:rPr>
        <w:t>liquidez</w:t>
      </w:r>
      <w:r w:rsidR="00B40A2B">
        <w:rPr>
          <w:sz w:val="20"/>
          <w:szCs w:val="20"/>
        </w:rPr>
        <w:t xml:space="preserve">. Para minimizar os impactos para a entidade, foi desenvolvido </w:t>
      </w:r>
      <w:r w:rsidR="002A52D9" w:rsidRPr="00463456">
        <w:rPr>
          <w:sz w:val="20"/>
          <w:szCs w:val="20"/>
        </w:rPr>
        <w:t>um</w:t>
      </w:r>
      <w:r w:rsidR="00251A13" w:rsidRPr="00463456">
        <w:rPr>
          <w:sz w:val="20"/>
          <w:szCs w:val="20"/>
        </w:rPr>
        <w:t xml:space="preserve"> programa</w:t>
      </w:r>
      <w:r w:rsidR="00B6490A" w:rsidRPr="00463456">
        <w:rPr>
          <w:sz w:val="20"/>
          <w:szCs w:val="20"/>
        </w:rPr>
        <w:t xml:space="preserve"> de </w:t>
      </w:r>
      <w:r w:rsidR="00B40A2B">
        <w:rPr>
          <w:sz w:val="20"/>
          <w:szCs w:val="20"/>
        </w:rPr>
        <w:t xml:space="preserve">redução </w:t>
      </w:r>
      <w:r w:rsidR="00B6490A" w:rsidRPr="00463456">
        <w:rPr>
          <w:sz w:val="20"/>
          <w:szCs w:val="20"/>
        </w:rPr>
        <w:t>dos riscos</w:t>
      </w:r>
      <w:r w:rsidR="00B40A2B">
        <w:rPr>
          <w:sz w:val="20"/>
          <w:szCs w:val="20"/>
        </w:rPr>
        <w:t>, nomeadamente:</w:t>
      </w:r>
    </w:p>
    <w:p w:rsidR="00B6490A" w:rsidRDefault="00B40A2B" w:rsidP="00B40A2B">
      <w:pPr>
        <w:pStyle w:val="PargrafodaLista"/>
        <w:spacing w:after="0"/>
        <w:ind w:left="0"/>
        <w:jc w:val="both"/>
        <w:rPr>
          <w:sz w:val="20"/>
          <w:szCs w:val="20"/>
        </w:rPr>
      </w:pPr>
      <w:r w:rsidRPr="00463456">
        <w:rPr>
          <w:sz w:val="20"/>
          <w:szCs w:val="20"/>
        </w:rPr>
        <w:t xml:space="preserve">Para cobertura do </w:t>
      </w:r>
      <w:r w:rsidRPr="00B40A2B">
        <w:rPr>
          <w:sz w:val="20"/>
          <w:szCs w:val="20"/>
          <w:u w:val="single"/>
        </w:rPr>
        <w:t>risco cambial</w:t>
      </w:r>
      <w:r w:rsidRPr="00463456">
        <w:rPr>
          <w:sz w:val="20"/>
          <w:szCs w:val="20"/>
        </w:rPr>
        <w:t xml:space="preserve"> são negociados contratos de futuros</w:t>
      </w:r>
      <w:r>
        <w:rPr>
          <w:sz w:val="20"/>
          <w:szCs w:val="20"/>
        </w:rPr>
        <w:t>.</w:t>
      </w:r>
    </w:p>
    <w:p w:rsidR="00B40A2B" w:rsidRPr="00463456" w:rsidRDefault="00B40A2B" w:rsidP="00B40A2B">
      <w:pPr>
        <w:pStyle w:val="PargrafodaLista"/>
        <w:spacing w:after="0"/>
        <w:ind w:left="0"/>
        <w:jc w:val="both"/>
        <w:rPr>
          <w:sz w:val="20"/>
          <w:szCs w:val="20"/>
        </w:rPr>
      </w:pPr>
    </w:p>
    <w:p w:rsidR="00B40A2B" w:rsidRPr="00463456" w:rsidRDefault="00B40A2B" w:rsidP="00B40A2B">
      <w:pPr>
        <w:pStyle w:val="PargrafodaLista"/>
        <w:spacing w:after="0"/>
        <w:ind w:left="0"/>
        <w:jc w:val="both"/>
        <w:rPr>
          <w:sz w:val="20"/>
          <w:szCs w:val="20"/>
        </w:rPr>
      </w:pPr>
      <w:r w:rsidRPr="00463456">
        <w:rPr>
          <w:sz w:val="20"/>
          <w:szCs w:val="20"/>
        </w:rPr>
        <w:t xml:space="preserve">Para cobertura do </w:t>
      </w:r>
      <w:r w:rsidRPr="00B40A2B">
        <w:rPr>
          <w:sz w:val="20"/>
          <w:szCs w:val="20"/>
          <w:u w:val="single"/>
        </w:rPr>
        <w:t>risco</w:t>
      </w:r>
      <w:r>
        <w:rPr>
          <w:sz w:val="20"/>
          <w:szCs w:val="20"/>
          <w:u w:val="single"/>
        </w:rPr>
        <w:t xml:space="preserve"> de</w:t>
      </w:r>
      <w:r w:rsidRPr="00B40A2B">
        <w:rPr>
          <w:sz w:val="20"/>
          <w:szCs w:val="20"/>
          <w:u w:val="single"/>
        </w:rPr>
        <w:t xml:space="preserve"> crédito</w:t>
      </w:r>
      <w:r w:rsidRPr="00463456">
        <w:rPr>
          <w:sz w:val="20"/>
          <w:szCs w:val="20"/>
        </w:rPr>
        <w:t xml:space="preserve">: a empresa </w:t>
      </w:r>
      <w:r>
        <w:rPr>
          <w:sz w:val="20"/>
          <w:szCs w:val="20"/>
        </w:rPr>
        <w:t>apresenta uma</w:t>
      </w:r>
      <w:r w:rsidRPr="00463456">
        <w:rPr>
          <w:sz w:val="20"/>
          <w:szCs w:val="20"/>
        </w:rPr>
        <w:t xml:space="preserve"> </w:t>
      </w:r>
      <w:r>
        <w:rPr>
          <w:sz w:val="20"/>
          <w:szCs w:val="20"/>
        </w:rPr>
        <w:t xml:space="preserve">dispersão </w:t>
      </w:r>
      <w:r w:rsidRPr="00463456">
        <w:rPr>
          <w:sz w:val="20"/>
          <w:szCs w:val="20"/>
        </w:rPr>
        <w:t>de risco de crédito</w:t>
      </w:r>
      <w:r>
        <w:rPr>
          <w:sz w:val="20"/>
          <w:szCs w:val="20"/>
        </w:rPr>
        <w:t xml:space="preserve"> pela sua carteira de clientes diversificada</w:t>
      </w:r>
      <w:r w:rsidRPr="00463456">
        <w:rPr>
          <w:sz w:val="20"/>
          <w:szCs w:val="20"/>
        </w:rPr>
        <w:t>.</w:t>
      </w:r>
    </w:p>
    <w:p w:rsidR="00B40A2B" w:rsidRDefault="00B40A2B" w:rsidP="00B40A2B">
      <w:pPr>
        <w:pStyle w:val="PargrafodaLista"/>
        <w:spacing w:after="0"/>
        <w:ind w:left="0"/>
        <w:jc w:val="both"/>
        <w:rPr>
          <w:sz w:val="20"/>
          <w:szCs w:val="20"/>
        </w:rPr>
      </w:pPr>
      <w:r w:rsidRPr="00463456">
        <w:rPr>
          <w:sz w:val="20"/>
          <w:szCs w:val="20"/>
        </w:rPr>
        <w:t xml:space="preserve">Para cobertura do </w:t>
      </w:r>
      <w:r w:rsidRPr="00B40A2B">
        <w:rPr>
          <w:sz w:val="20"/>
          <w:szCs w:val="20"/>
          <w:u w:val="single"/>
        </w:rPr>
        <w:t>risco cambial</w:t>
      </w:r>
      <w:r w:rsidRPr="00463456">
        <w:rPr>
          <w:sz w:val="20"/>
          <w:szCs w:val="20"/>
        </w:rPr>
        <w:t xml:space="preserve"> são negociados contratos de futuros</w:t>
      </w:r>
      <w:r>
        <w:rPr>
          <w:sz w:val="20"/>
          <w:szCs w:val="20"/>
        </w:rPr>
        <w:t>.</w:t>
      </w:r>
    </w:p>
    <w:p w:rsidR="00B6490A" w:rsidRPr="00463456" w:rsidRDefault="00B40A2B" w:rsidP="00B40A2B">
      <w:pPr>
        <w:pStyle w:val="PargrafodaLista"/>
        <w:spacing w:after="0"/>
        <w:ind w:left="0"/>
        <w:jc w:val="both"/>
        <w:rPr>
          <w:sz w:val="20"/>
          <w:szCs w:val="20"/>
        </w:rPr>
      </w:pPr>
      <w:r w:rsidRPr="00463456">
        <w:rPr>
          <w:sz w:val="20"/>
          <w:szCs w:val="20"/>
        </w:rPr>
        <w:t xml:space="preserve">Para cobertura do </w:t>
      </w:r>
      <w:r w:rsidRPr="00B40A2B">
        <w:rPr>
          <w:sz w:val="20"/>
          <w:szCs w:val="20"/>
          <w:u w:val="single"/>
        </w:rPr>
        <w:t xml:space="preserve">risco </w:t>
      </w:r>
      <w:r>
        <w:rPr>
          <w:sz w:val="20"/>
          <w:szCs w:val="20"/>
          <w:u w:val="single"/>
        </w:rPr>
        <w:t>de liquidez</w:t>
      </w:r>
      <w:r w:rsidR="00B6490A" w:rsidRPr="00463456">
        <w:rPr>
          <w:sz w:val="20"/>
          <w:szCs w:val="20"/>
        </w:rPr>
        <w:t xml:space="preserve"> a </w:t>
      </w:r>
      <w:r>
        <w:rPr>
          <w:sz w:val="20"/>
          <w:szCs w:val="20"/>
        </w:rPr>
        <w:t>empresa dispõe os seus meios financeiros dispersos por diversas instituições financeiras.</w:t>
      </w:r>
    </w:p>
    <w:p w:rsidR="00705748" w:rsidRPr="00463456" w:rsidRDefault="00705748" w:rsidP="00F16B76">
      <w:pPr>
        <w:spacing w:after="0"/>
        <w:jc w:val="both"/>
        <w:rPr>
          <w:b/>
          <w:sz w:val="20"/>
          <w:szCs w:val="20"/>
        </w:rPr>
      </w:pPr>
    </w:p>
    <w:p w:rsidR="00B6490A" w:rsidRPr="00463456" w:rsidRDefault="00D14093" w:rsidP="00F16B76">
      <w:pPr>
        <w:spacing w:after="0"/>
        <w:jc w:val="both"/>
        <w:rPr>
          <w:b/>
          <w:color w:val="0000FF"/>
          <w:sz w:val="20"/>
          <w:szCs w:val="20"/>
        </w:rPr>
      </w:pPr>
      <w:r w:rsidRPr="00463456">
        <w:rPr>
          <w:b/>
          <w:sz w:val="20"/>
          <w:szCs w:val="20"/>
        </w:rPr>
        <w:t>5</w:t>
      </w:r>
      <w:r w:rsidR="00B6490A" w:rsidRPr="00463456">
        <w:rPr>
          <w:b/>
          <w:sz w:val="20"/>
          <w:szCs w:val="20"/>
        </w:rPr>
        <w:t xml:space="preserve">.2 </w:t>
      </w:r>
      <w:r w:rsidR="00705748" w:rsidRPr="00463456">
        <w:rPr>
          <w:b/>
          <w:sz w:val="20"/>
          <w:szCs w:val="20"/>
        </w:rPr>
        <w:t>Contabilização</w:t>
      </w:r>
      <w:r w:rsidR="00B6490A" w:rsidRPr="00463456">
        <w:rPr>
          <w:b/>
          <w:sz w:val="20"/>
          <w:szCs w:val="20"/>
        </w:rPr>
        <w:t xml:space="preserve"> dos instrumentos financeiros - derivados e coberturas</w:t>
      </w:r>
      <w:r w:rsidR="004E58F4" w:rsidRPr="00463456">
        <w:rPr>
          <w:b/>
          <w:sz w:val="20"/>
          <w:szCs w:val="20"/>
        </w:rPr>
        <w:t xml:space="preserve"> </w:t>
      </w:r>
      <w:r w:rsidR="004E58F4" w:rsidRPr="00463456">
        <w:rPr>
          <w:b/>
          <w:color w:val="0000FF"/>
          <w:sz w:val="20"/>
          <w:szCs w:val="20"/>
        </w:rPr>
        <w:t>(</w:t>
      </w:r>
      <w:r w:rsidR="004E58F4" w:rsidRPr="00463456">
        <w:rPr>
          <w:b/>
          <w:color w:val="0000FF"/>
          <w:sz w:val="20"/>
          <w:szCs w:val="20"/>
          <w:highlight w:val="yellow"/>
        </w:rPr>
        <w:t>se aplicável</w:t>
      </w:r>
      <w:r w:rsidR="004E58F4" w:rsidRPr="00463456">
        <w:rPr>
          <w:b/>
          <w:color w:val="0000FF"/>
          <w:sz w:val="20"/>
          <w:szCs w:val="20"/>
        </w:rPr>
        <w:t>)</w:t>
      </w:r>
    </w:p>
    <w:p w:rsidR="00B6490A" w:rsidRPr="00463456" w:rsidRDefault="00B40A2B" w:rsidP="00F16B76">
      <w:pPr>
        <w:spacing w:after="0"/>
        <w:jc w:val="both"/>
        <w:rPr>
          <w:sz w:val="20"/>
          <w:szCs w:val="20"/>
        </w:rPr>
      </w:pPr>
      <w:r>
        <w:rPr>
          <w:sz w:val="20"/>
          <w:szCs w:val="20"/>
        </w:rPr>
        <w:t>Descrever.</w:t>
      </w:r>
    </w:p>
    <w:p w:rsidR="00AC659B" w:rsidRPr="00463456" w:rsidRDefault="00AC659B" w:rsidP="00F16B76">
      <w:pPr>
        <w:spacing w:after="0"/>
        <w:jc w:val="both"/>
        <w:rPr>
          <w:sz w:val="20"/>
          <w:szCs w:val="20"/>
        </w:rPr>
      </w:pPr>
    </w:p>
    <w:p w:rsidR="00B6490A" w:rsidRPr="00463456" w:rsidRDefault="00150C31" w:rsidP="00F16B76">
      <w:pPr>
        <w:spacing w:after="0"/>
        <w:jc w:val="both"/>
        <w:rPr>
          <w:b/>
          <w:color w:val="0000FF"/>
          <w:sz w:val="20"/>
          <w:szCs w:val="20"/>
        </w:rPr>
      </w:pPr>
      <w:r w:rsidRPr="00463456">
        <w:rPr>
          <w:b/>
          <w:sz w:val="20"/>
          <w:szCs w:val="20"/>
        </w:rPr>
        <w:t>5</w:t>
      </w:r>
      <w:r w:rsidR="00B6490A" w:rsidRPr="00463456">
        <w:rPr>
          <w:b/>
          <w:sz w:val="20"/>
          <w:szCs w:val="20"/>
        </w:rPr>
        <w:t>.3 Estimativa de justo valor</w:t>
      </w:r>
      <w:r w:rsidR="00B05FEE" w:rsidRPr="00463456">
        <w:rPr>
          <w:b/>
          <w:sz w:val="20"/>
          <w:szCs w:val="20"/>
        </w:rPr>
        <w:t xml:space="preserve"> </w:t>
      </w:r>
      <w:r w:rsidR="00B05FEE" w:rsidRPr="00463456">
        <w:rPr>
          <w:b/>
          <w:color w:val="0000FF"/>
          <w:sz w:val="20"/>
          <w:szCs w:val="20"/>
        </w:rPr>
        <w:t>(</w:t>
      </w:r>
      <w:r w:rsidR="00B05FEE" w:rsidRPr="00463456">
        <w:rPr>
          <w:b/>
          <w:color w:val="0000FF"/>
          <w:sz w:val="20"/>
          <w:szCs w:val="20"/>
          <w:highlight w:val="yellow"/>
        </w:rPr>
        <w:t>se aplicável</w:t>
      </w:r>
      <w:r w:rsidR="00B05FEE" w:rsidRPr="00463456">
        <w:rPr>
          <w:b/>
          <w:color w:val="0000FF"/>
          <w:sz w:val="20"/>
          <w:szCs w:val="20"/>
        </w:rPr>
        <w:t>)</w:t>
      </w:r>
    </w:p>
    <w:p w:rsidR="00B6490A" w:rsidRPr="00463456" w:rsidRDefault="00B6490A" w:rsidP="00F16B76">
      <w:pPr>
        <w:spacing w:after="0"/>
        <w:jc w:val="both"/>
        <w:rPr>
          <w:sz w:val="20"/>
          <w:szCs w:val="20"/>
        </w:rPr>
      </w:pPr>
      <w:r w:rsidRPr="00463456">
        <w:rPr>
          <w:sz w:val="20"/>
          <w:szCs w:val="20"/>
        </w:rPr>
        <w:t xml:space="preserve">O justo valor </w:t>
      </w:r>
      <w:r w:rsidR="00B40A2B">
        <w:rPr>
          <w:sz w:val="20"/>
          <w:szCs w:val="20"/>
        </w:rPr>
        <w:t>é a quantia pela qual um activo poderia ser trocado ou um passivo liquidado, entre partes conhecedoras e a isso dispostas, numa transacção em que não exista relacionamento entre elas.</w:t>
      </w:r>
    </w:p>
    <w:p w:rsidR="00D14093" w:rsidRDefault="00D14093" w:rsidP="00F16B76">
      <w:pPr>
        <w:spacing w:after="0"/>
        <w:rPr>
          <w:sz w:val="20"/>
          <w:szCs w:val="20"/>
        </w:rPr>
      </w:pPr>
    </w:p>
    <w:p w:rsidR="00B91CA0" w:rsidRPr="00463456" w:rsidRDefault="00B91CA0" w:rsidP="00F16B76">
      <w:pPr>
        <w:spacing w:after="0"/>
        <w:rPr>
          <w:sz w:val="20"/>
          <w:szCs w:val="20"/>
        </w:rPr>
      </w:pPr>
    </w:p>
    <w:p w:rsidR="00D14093" w:rsidRPr="00B91CA0" w:rsidRDefault="00D14093"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 w:val="20"/>
          <w:szCs w:val="20"/>
        </w:rPr>
      </w:pPr>
      <w:r w:rsidRPr="00463456">
        <w:rPr>
          <w:b/>
          <w:sz w:val="20"/>
          <w:szCs w:val="20"/>
        </w:rPr>
        <w:t xml:space="preserve">6. Partes relacionadas </w:t>
      </w:r>
      <w:r w:rsidRPr="00463456">
        <w:rPr>
          <w:b/>
          <w:color w:val="0000FF"/>
          <w:sz w:val="20"/>
          <w:szCs w:val="20"/>
        </w:rPr>
        <w:t>(</w:t>
      </w:r>
      <w:r w:rsidRPr="00463456">
        <w:rPr>
          <w:b/>
          <w:color w:val="0000FF"/>
          <w:sz w:val="20"/>
          <w:szCs w:val="20"/>
          <w:highlight w:val="yellow"/>
        </w:rPr>
        <w:t>se aplicável</w:t>
      </w:r>
      <w:r w:rsidRPr="00463456">
        <w:rPr>
          <w:b/>
          <w:color w:val="0000FF"/>
          <w:sz w:val="20"/>
          <w:szCs w:val="20"/>
        </w:rPr>
        <w:t>)</w:t>
      </w:r>
    </w:p>
    <w:p w:rsidR="005D6E27" w:rsidRDefault="005D6E27" w:rsidP="00F16B76">
      <w:pPr>
        <w:spacing w:after="0"/>
        <w:rPr>
          <w:color w:val="0000FF"/>
          <w:sz w:val="20"/>
          <w:szCs w:val="20"/>
        </w:rPr>
      </w:pPr>
    </w:p>
    <w:p w:rsidR="00D14093" w:rsidRPr="00463456" w:rsidRDefault="00B40A2B" w:rsidP="00F16B76">
      <w:pPr>
        <w:spacing w:after="0"/>
        <w:rPr>
          <w:color w:val="0000FF"/>
          <w:sz w:val="20"/>
          <w:szCs w:val="20"/>
        </w:rPr>
      </w:pPr>
      <w:r>
        <w:rPr>
          <w:color w:val="0000FF"/>
          <w:sz w:val="20"/>
          <w:szCs w:val="20"/>
        </w:rPr>
        <w:t>Descrição da</w:t>
      </w:r>
      <w:r w:rsidR="00D14093" w:rsidRPr="00463456">
        <w:rPr>
          <w:color w:val="0000FF"/>
          <w:sz w:val="20"/>
          <w:szCs w:val="20"/>
        </w:rPr>
        <w:t>s</w:t>
      </w:r>
      <w:r>
        <w:rPr>
          <w:color w:val="0000FF"/>
          <w:sz w:val="20"/>
          <w:szCs w:val="20"/>
        </w:rPr>
        <w:t xml:space="preserve"> partes relacionadas</w:t>
      </w:r>
      <w:r w:rsidR="00D14093" w:rsidRPr="00463456">
        <w:rPr>
          <w:color w:val="0000FF"/>
          <w:sz w:val="20"/>
          <w:szCs w:val="20"/>
        </w:rPr>
        <w:t>:</w:t>
      </w:r>
    </w:p>
    <w:p w:rsidR="00B40A2B" w:rsidRDefault="00B40A2B" w:rsidP="00A14B28">
      <w:pPr>
        <w:pStyle w:val="PargrafodaLista"/>
        <w:numPr>
          <w:ilvl w:val="0"/>
          <w:numId w:val="6"/>
        </w:numPr>
        <w:tabs>
          <w:tab w:val="left" w:pos="284"/>
        </w:tabs>
        <w:spacing w:after="0"/>
        <w:ind w:left="0" w:hanging="11"/>
        <w:rPr>
          <w:color w:val="0000FF"/>
          <w:sz w:val="20"/>
          <w:szCs w:val="20"/>
        </w:rPr>
      </w:pPr>
      <w:r>
        <w:rPr>
          <w:color w:val="0000FF"/>
          <w:sz w:val="20"/>
          <w:szCs w:val="20"/>
        </w:rPr>
        <w:t>Empresa A:</w:t>
      </w:r>
    </w:p>
    <w:p w:rsidR="00B40A2B" w:rsidRPr="00B40A2B" w:rsidRDefault="00B40A2B" w:rsidP="00A14B28">
      <w:pPr>
        <w:pStyle w:val="PargrafodaLista"/>
        <w:numPr>
          <w:ilvl w:val="0"/>
          <w:numId w:val="6"/>
        </w:numPr>
        <w:tabs>
          <w:tab w:val="left" w:pos="284"/>
        </w:tabs>
        <w:spacing w:after="0"/>
        <w:ind w:left="0" w:hanging="11"/>
        <w:rPr>
          <w:color w:val="0000FF"/>
          <w:sz w:val="20"/>
          <w:szCs w:val="20"/>
        </w:rPr>
      </w:pPr>
      <w:r>
        <w:rPr>
          <w:color w:val="0000FF"/>
          <w:sz w:val="20"/>
          <w:szCs w:val="20"/>
        </w:rPr>
        <w:t>Empresa B:</w:t>
      </w:r>
    </w:p>
    <w:p w:rsidR="00B40A2B" w:rsidRDefault="00B40A2B" w:rsidP="00F16B76">
      <w:pPr>
        <w:spacing w:after="0"/>
        <w:rPr>
          <w:color w:val="0000FF"/>
          <w:sz w:val="20"/>
          <w:szCs w:val="20"/>
        </w:rPr>
      </w:pPr>
    </w:p>
    <w:p w:rsidR="00143882" w:rsidRPr="00463456" w:rsidRDefault="00143882" w:rsidP="00F16B76">
      <w:pPr>
        <w:spacing w:after="0"/>
        <w:rPr>
          <w:color w:val="0000FF"/>
          <w:sz w:val="20"/>
          <w:szCs w:val="20"/>
        </w:rPr>
      </w:pPr>
      <w:r w:rsidRPr="00463456">
        <w:rPr>
          <w:color w:val="0000FF"/>
          <w:sz w:val="20"/>
          <w:szCs w:val="20"/>
        </w:rPr>
        <w:t xml:space="preserve">Identificar e descrever as </w:t>
      </w:r>
      <w:r w:rsidR="00B40A2B">
        <w:rPr>
          <w:color w:val="0000FF"/>
          <w:sz w:val="20"/>
          <w:szCs w:val="20"/>
        </w:rPr>
        <w:t xml:space="preserve">principais </w:t>
      </w:r>
      <w:r w:rsidRPr="00463456">
        <w:rPr>
          <w:color w:val="0000FF"/>
          <w:sz w:val="20"/>
          <w:szCs w:val="20"/>
        </w:rPr>
        <w:t>transacções entre as partes relacionadas:</w:t>
      </w:r>
    </w:p>
    <w:p w:rsidR="00143882" w:rsidRPr="00B40A2B" w:rsidRDefault="00143882" w:rsidP="00A14B28">
      <w:pPr>
        <w:pStyle w:val="PargrafodaLista"/>
        <w:numPr>
          <w:ilvl w:val="0"/>
          <w:numId w:val="5"/>
        </w:numPr>
        <w:tabs>
          <w:tab w:val="left" w:pos="284"/>
        </w:tabs>
        <w:spacing w:after="0"/>
        <w:ind w:left="0" w:firstLine="0"/>
        <w:rPr>
          <w:color w:val="0000FF"/>
          <w:sz w:val="20"/>
          <w:szCs w:val="20"/>
        </w:rPr>
      </w:pPr>
      <w:r w:rsidRPr="00B40A2B">
        <w:rPr>
          <w:color w:val="0000FF"/>
          <w:sz w:val="20"/>
          <w:szCs w:val="20"/>
        </w:rPr>
        <w:t>Natureza do relacionamento com as partes relacionadas;</w:t>
      </w:r>
    </w:p>
    <w:p w:rsidR="00143882" w:rsidRPr="00B40A2B" w:rsidRDefault="00143882" w:rsidP="00A14B28">
      <w:pPr>
        <w:pStyle w:val="PargrafodaLista"/>
        <w:numPr>
          <w:ilvl w:val="0"/>
          <w:numId w:val="5"/>
        </w:numPr>
        <w:tabs>
          <w:tab w:val="left" w:pos="284"/>
        </w:tabs>
        <w:spacing w:after="0"/>
        <w:ind w:left="0" w:firstLine="0"/>
        <w:rPr>
          <w:color w:val="0000FF"/>
          <w:sz w:val="20"/>
          <w:szCs w:val="20"/>
        </w:rPr>
      </w:pPr>
      <w:r w:rsidRPr="00B40A2B">
        <w:rPr>
          <w:color w:val="0000FF"/>
          <w:sz w:val="20"/>
          <w:szCs w:val="20"/>
        </w:rPr>
        <w:t>Transacções e saldos pendentes;</w:t>
      </w:r>
    </w:p>
    <w:p w:rsidR="00143882" w:rsidRPr="00B40A2B" w:rsidRDefault="00143882" w:rsidP="00A14B28">
      <w:pPr>
        <w:pStyle w:val="PargrafodaLista"/>
        <w:numPr>
          <w:ilvl w:val="0"/>
          <w:numId w:val="5"/>
        </w:numPr>
        <w:tabs>
          <w:tab w:val="left" w:pos="284"/>
        </w:tabs>
        <w:spacing w:after="0"/>
        <w:ind w:left="0" w:firstLine="0"/>
        <w:rPr>
          <w:color w:val="0000FF"/>
          <w:sz w:val="20"/>
          <w:szCs w:val="20"/>
        </w:rPr>
      </w:pPr>
      <w:r w:rsidRPr="00B40A2B">
        <w:rPr>
          <w:color w:val="0000FF"/>
          <w:sz w:val="20"/>
          <w:szCs w:val="20"/>
        </w:rPr>
        <w:t>Quantia das transacções;</w:t>
      </w:r>
    </w:p>
    <w:p w:rsidR="00143882" w:rsidRPr="00B40A2B" w:rsidRDefault="00143882" w:rsidP="00A14B28">
      <w:pPr>
        <w:pStyle w:val="PargrafodaLista"/>
        <w:numPr>
          <w:ilvl w:val="0"/>
          <w:numId w:val="5"/>
        </w:numPr>
        <w:tabs>
          <w:tab w:val="left" w:pos="284"/>
        </w:tabs>
        <w:spacing w:after="0"/>
        <w:ind w:left="0" w:firstLine="0"/>
        <w:rPr>
          <w:color w:val="0000FF"/>
          <w:sz w:val="20"/>
          <w:szCs w:val="20"/>
        </w:rPr>
      </w:pPr>
      <w:r w:rsidRPr="00B40A2B">
        <w:rPr>
          <w:color w:val="0000FF"/>
          <w:sz w:val="20"/>
          <w:szCs w:val="20"/>
        </w:rPr>
        <w:t>Quantia dos saldos pendentes;</w:t>
      </w:r>
    </w:p>
    <w:p w:rsidR="00143882" w:rsidRPr="00B40A2B" w:rsidRDefault="00143882" w:rsidP="00A14B28">
      <w:pPr>
        <w:pStyle w:val="PargrafodaLista"/>
        <w:numPr>
          <w:ilvl w:val="0"/>
          <w:numId w:val="5"/>
        </w:numPr>
        <w:tabs>
          <w:tab w:val="left" w:pos="284"/>
        </w:tabs>
        <w:spacing w:after="0"/>
        <w:ind w:left="0" w:firstLine="0"/>
        <w:rPr>
          <w:color w:val="0000FF"/>
          <w:sz w:val="20"/>
          <w:szCs w:val="20"/>
        </w:rPr>
      </w:pPr>
      <w:r w:rsidRPr="00B40A2B">
        <w:rPr>
          <w:color w:val="0000FF"/>
          <w:sz w:val="20"/>
          <w:szCs w:val="20"/>
        </w:rPr>
        <w:t>Ajustamentos de dívidas de cobrança duvidosa relacionados com a quantia de saldos pendentes;</w:t>
      </w:r>
    </w:p>
    <w:p w:rsidR="00143882" w:rsidRPr="00B40A2B" w:rsidRDefault="00143882" w:rsidP="00A14B28">
      <w:pPr>
        <w:pStyle w:val="PargrafodaLista"/>
        <w:numPr>
          <w:ilvl w:val="0"/>
          <w:numId w:val="5"/>
        </w:numPr>
        <w:tabs>
          <w:tab w:val="left" w:pos="284"/>
        </w:tabs>
        <w:spacing w:after="0"/>
        <w:ind w:left="0" w:firstLine="0"/>
        <w:rPr>
          <w:color w:val="0000FF"/>
          <w:sz w:val="20"/>
          <w:szCs w:val="20"/>
        </w:rPr>
      </w:pPr>
      <w:r w:rsidRPr="00B40A2B">
        <w:rPr>
          <w:color w:val="0000FF"/>
          <w:sz w:val="20"/>
          <w:szCs w:val="20"/>
        </w:rPr>
        <w:t>Gastos reconhecidos durante o período a respeito de dívidas incobráveis ou de cobrança duvidosa de partes relacionadas.</w:t>
      </w:r>
    </w:p>
    <w:p w:rsidR="00143882" w:rsidRDefault="00143882" w:rsidP="00F16B76">
      <w:pPr>
        <w:spacing w:after="0"/>
        <w:rPr>
          <w:color w:val="0000FF"/>
          <w:sz w:val="20"/>
          <w:szCs w:val="20"/>
        </w:rPr>
      </w:pPr>
    </w:p>
    <w:p w:rsidR="00B40A2B" w:rsidRPr="00463456" w:rsidRDefault="00B40A2B" w:rsidP="00F16B76">
      <w:pPr>
        <w:spacing w:after="0"/>
        <w:rPr>
          <w:color w:val="0000FF"/>
          <w:sz w:val="20"/>
          <w:szCs w:val="20"/>
        </w:rPr>
      </w:pPr>
    </w:p>
    <w:p w:rsidR="004D123F" w:rsidRPr="00463456" w:rsidRDefault="004D123F"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 w:val="20"/>
          <w:szCs w:val="20"/>
        </w:rPr>
      </w:pPr>
      <w:r w:rsidRPr="00463456">
        <w:rPr>
          <w:b/>
          <w:sz w:val="20"/>
          <w:szCs w:val="20"/>
        </w:rPr>
        <w:t>7. Activos intangíveis</w:t>
      </w:r>
      <w:r w:rsidR="00533F10" w:rsidRPr="00463456">
        <w:rPr>
          <w:b/>
          <w:sz w:val="20"/>
          <w:szCs w:val="20"/>
        </w:rPr>
        <w:t xml:space="preserve"> </w:t>
      </w:r>
      <w:r w:rsidR="00533F10" w:rsidRPr="00463456">
        <w:rPr>
          <w:b/>
          <w:color w:val="0000FF"/>
          <w:sz w:val="20"/>
          <w:szCs w:val="20"/>
        </w:rPr>
        <w:t>(</w:t>
      </w:r>
      <w:r w:rsidR="00533F10" w:rsidRPr="00463456">
        <w:rPr>
          <w:b/>
          <w:color w:val="0000FF"/>
          <w:sz w:val="20"/>
          <w:szCs w:val="20"/>
          <w:highlight w:val="yellow"/>
        </w:rPr>
        <w:t>se aplicável</w:t>
      </w:r>
      <w:r w:rsidR="00533F10" w:rsidRPr="00463456">
        <w:rPr>
          <w:b/>
          <w:color w:val="0000FF"/>
          <w:sz w:val="20"/>
          <w:szCs w:val="20"/>
        </w:rPr>
        <w:t>)</w:t>
      </w:r>
    </w:p>
    <w:p w:rsidR="004D123F" w:rsidRPr="00B40A2B" w:rsidRDefault="00B40A2B" w:rsidP="00F16B76">
      <w:pPr>
        <w:spacing w:after="0"/>
        <w:jc w:val="both"/>
        <w:rPr>
          <w:sz w:val="20"/>
          <w:szCs w:val="20"/>
        </w:rPr>
      </w:pPr>
      <w:r w:rsidRPr="00B40A2B">
        <w:rPr>
          <w:sz w:val="20"/>
          <w:szCs w:val="20"/>
        </w:rPr>
        <w:lastRenderedPageBreak/>
        <w:t>Ver nota 3.5.</w:t>
      </w:r>
    </w:p>
    <w:p w:rsidR="003B3299" w:rsidRPr="00463456" w:rsidRDefault="003B3299" w:rsidP="00F16B76">
      <w:pPr>
        <w:spacing w:after="0"/>
        <w:jc w:val="both"/>
        <w:rPr>
          <w:sz w:val="20"/>
          <w:szCs w:val="20"/>
          <w:highlight w:val="yellow"/>
        </w:rPr>
      </w:pPr>
    </w:p>
    <w:p w:rsidR="004D123F" w:rsidRPr="00463456" w:rsidRDefault="009D4F48" w:rsidP="00F16B76">
      <w:pPr>
        <w:spacing w:after="0"/>
        <w:jc w:val="both"/>
        <w:rPr>
          <w:sz w:val="20"/>
          <w:szCs w:val="20"/>
          <w:highlight w:val="yellow"/>
        </w:rPr>
      </w:pPr>
      <w:r w:rsidRPr="008C7B0D">
        <w:rPr>
          <w:sz w:val="20"/>
          <w:szCs w:val="20"/>
        </w:rPr>
        <w:fldChar w:fldCharType="begin"/>
      </w:r>
      <w:r w:rsidR="00354918" w:rsidRPr="008C7B0D">
        <w:rPr>
          <w:sz w:val="20"/>
          <w:szCs w:val="20"/>
        </w:rPr>
        <w:instrText xml:space="preserve"> LINK Excel.Sheet.8 "C:\\Users\\Raquel\\Desktop\\SNC - DFs [C&amp;R SROC]\\SNC - Anexo - Mapas Auxiliares.xls!Quadro 3!R3C1:R34C4" "" \a \p \* MERGEFORMAT </w:instrText>
      </w:r>
      <w:r w:rsidRPr="008C7B0D">
        <w:rPr>
          <w:sz w:val="20"/>
          <w:szCs w:val="20"/>
        </w:rPr>
        <w:fldChar w:fldCharType="separate"/>
      </w:r>
      <w:r w:rsidR="008C7C0B">
        <w:rPr>
          <w:noProof/>
          <w:sz w:val="20"/>
          <w:szCs w:val="20"/>
          <w:lang w:eastAsia="pt-PT"/>
        </w:rPr>
        <w:drawing>
          <wp:inline distT="0" distB="0" distL="0" distR="0">
            <wp:extent cx="4015105" cy="4826635"/>
            <wp:effectExtent l="0" t="0" r="4445" b="0"/>
            <wp:docPr id="3" name="Object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15105" cy="4826635"/>
                    </a:xfrm>
                    <a:prstGeom prst="rect">
                      <a:avLst/>
                    </a:prstGeom>
                    <a:noFill/>
                    <a:ln>
                      <a:noFill/>
                    </a:ln>
                  </pic:spPr>
                </pic:pic>
              </a:graphicData>
            </a:graphic>
          </wp:inline>
        </w:drawing>
      </w:r>
      <w:r w:rsidRPr="008C7B0D">
        <w:rPr>
          <w:sz w:val="20"/>
          <w:szCs w:val="20"/>
        </w:rPr>
        <w:fldChar w:fldCharType="end"/>
      </w:r>
    </w:p>
    <w:p w:rsidR="004D123F" w:rsidRPr="00463456" w:rsidRDefault="004D123F" w:rsidP="00F16B76">
      <w:pPr>
        <w:spacing w:after="0"/>
        <w:jc w:val="both"/>
        <w:rPr>
          <w:sz w:val="20"/>
          <w:szCs w:val="20"/>
        </w:rPr>
      </w:pPr>
    </w:p>
    <w:p w:rsidR="00564EFA" w:rsidRPr="00463456" w:rsidRDefault="00564EFA" w:rsidP="00F16B76">
      <w:pPr>
        <w:spacing w:after="0"/>
        <w:rPr>
          <w:sz w:val="20"/>
          <w:szCs w:val="20"/>
        </w:rPr>
      </w:pPr>
    </w:p>
    <w:p w:rsidR="00E6755A" w:rsidRPr="00463456" w:rsidRDefault="009B21E0"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color w:val="0000FF"/>
          <w:sz w:val="20"/>
          <w:szCs w:val="20"/>
        </w:rPr>
      </w:pPr>
      <w:r w:rsidRPr="00463456">
        <w:rPr>
          <w:b/>
          <w:sz w:val="20"/>
          <w:szCs w:val="20"/>
        </w:rPr>
        <w:t>8</w:t>
      </w:r>
      <w:r w:rsidR="00130F99" w:rsidRPr="00463456">
        <w:rPr>
          <w:b/>
          <w:sz w:val="20"/>
          <w:szCs w:val="20"/>
        </w:rPr>
        <w:t>. Activos fixo</w:t>
      </w:r>
      <w:r w:rsidR="00E6755A" w:rsidRPr="00463456">
        <w:rPr>
          <w:b/>
          <w:sz w:val="20"/>
          <w:szCs w:val="20"/>
        </w:rPr>
        <w:t>s tangíveis</w:t>
      </w:r>
      <w:r w:rsidR="002C34B8" w:rsidRPr="00463456">
        <w:rPr>
          <w:b/>
          <w:sz w:val="20"/>
          <w:szCs w:val="20"/>
        </w:rPr>
        <w:t xml:space="preserve"> </w:t>
      </w:r>
      <w:r w:rsidR="002C34B8" w:rsidRPr="00463456">
        <w:rPr>
          <w:b/>
          <w:color w:val="0000FF"/>
          <w:sz w:val="20"/>
          <w:szCs w:val="20"/>
        </w:rPr>
        <w:t>(</w:t>
      </w:r>
      <w:r w:rsidR="002C34B8" w:rsidRPr="00463456">
        <w:rPr>
          <w:b/>
          <w:color w:val="0000FF"/>
          <w:sz w:val="20"/>
          <w:szCs w:val="20"/>
          <w:highlight w:val="yellow"/>
        </w:rPr>
        <w:t>se aplicável</w:t>
      </w:r>
      <w:r w:rsidR="002C34B8" w:rsidRPr="00463456">
        <w:rPr>
          <w:b/>
          <w:color w:val="0000FF"/>
          <w:sz w:val="20"/>
          <w:szCs w:val="20"/>
        </w:rPr>
        <w:t>)</w:t>
      </w:r>
    </w:p>
    <w:p w:rsidR="008B5289" w:rsidRPr="00463456" w:rsidRDefault="008B5289" w:rsidP="00F16B76">
      <w:pPr>
        <w:spacing w:after="0"/>
        <w:jc w:val="both"/>
        <w:rPr>
          <w:sz w:val="20"/>
          <w:szCs w:val="20"/>
          <w:highlight w:val="yellow"/>
        </w:rPr>
      </w:pPr>
    </w:p>
    <w:p w:rsidR="000A1218" w:rsidRPr="00EA20DC" w:rsidRDefault="000A1218" w:rsidP="00F16B76">
      <w:pPr>
        <w:spacing w:after="0"/>
        <w:jc w:val="both"/>
        <w:rPr>
          <w:color w:val="0000FF"/>
          <w:sz w:val="20"/>
          <w:szCs w:val="20"/>
        </w:rPr>
      </w:pPr>
      <w:r w:rsidRPr="00463456">
        <w:rPr>
          <w:b/>
          <w:color w:val="0000FF"/>
          <w:sz w:val="20"/>
          <w:szCs w:val="20"/>
        </w:rPr>
        <w:t xml:space="preserve">NOTA: </w:t>
      </w:r>
      <w:r w:rsidRPr="00463456">
        <w:rPr>
          <w:color w:val="0000FF"/>
          <w:sz w:val="20"/>
          <w:szCs w:val="20"/>
        </w:rPr>
        <w:t>na nota 3.4 é apresenta a política contabilística dos activos tangíveis</w:t>
      </w:r>
      <w:r w:rsidR="00D84AC6" w:rsidRPr="00463456">
        <w:rPr>
          <w:color w:val="0000FF"/>
          <w:sz w:val="20"/>
          <w:szCs w:val="20"/>
        </w:rPr>
        <w:t>.</w:t>
      </w:r>
    </w:p>
    <w:bookmarkStart w:id="3" w:name="_GoBack"/>
    <w:p w:rsidR="008C7B0D" w:rsidRPr="00463456" w:rsidRDefault="009D4F48" w:rsidP="00F16B76">
      <w:pPr>
        <w:spacing w:after="0"/>
        <w:jc w:val="both"/>
        <w:rPr>
          <w:sz w:val="20"/>
          <w:szCs w:val="20"/>
          <w:highlight w:val="yellow"/>
        </w:rPr>
      </w:pPr>
      <w:r w:rsidRPr="008C7B0D">
        <w:rPr>
          <w:sz w:val="20"/>
          <w:szCs w:val="20"/>
        </w:rPr>
        <w:lastRenderedPageBreak/>
        <w:fldChar w:fldCharType="begin"/>
      </w:r>
      <w:r w:rsidR="00354918" w:rsidRPr="008C7B0D">
        <w:rPr>
          <w:sz w:val="20"/>
          <w:szCs w:val="20"/>
        </w:rPr>
        <w:instrText xml:space="preserve"> LINK Excel.Sheet.8 "C:\\Users\\Raquel\\Desktop\\SNC - DFs [C&amp;R SROC]\\SNC - Anexo - Mapas Auxiliares.xls!Quadro 4!R2C1:R35C6" "" \a \p \* MERGEFORMAT </w:instrText>
      </w:r>
      <w:r w:rsidRPr="008C7B0D">
        <w:rPr>
          <w:sz w:val="20"/>
          <w:szCs w:val="20"/>
        </w:rPr>
        <w:fldChar w:fldCharType="separate"/>
      </w:r>
      <w:r w:rsidR="008C7C0B">
        <w:rPr>
          <w:noProof/>
          <w:sz w:val="20"/>
          <w:szCs w:val="20"/>
          <w:lang w:eastAsia="pt-PT"/>
        </w:rPr>
        <w:drawing>
          <wp:inline distT="0" distB="0" distL="0" distR="0">
            <wp:extent cx="5184140" cy="4723130"/>
            <wp:effectExtent l="0" t="0" r="0" b="1270"/>
            <wp:docPr id="4" name="Object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84140" cy="4723130"/>
                    </a:xfrm>
                    <a:prstGeom prst="rect">
                      <a:avLst/>
                    </a:prstGeom>
                    <a:noFill/>
                    <a:ln>
                      <a:noFill/>
                    </a:ln>
                  </pic:spPr>
                </pic:pic>
              </a:graphicData>
            </a:graphic>
          </wp:inline>
        </w:drawing>
      </w:r>
      <w:r w:rsidRPr="008C7B0D">
        <w:rPr>
          <w:sz w:val="20"/>
          <w:szCs w:val="20"/>
        </w:rPr>
        <w:fldChar w:fldCharType="end"/>
      </w:r>
      <w:bookmarkEnd w:id="3"/>
    </w:p>
    <w:p w:rsidR="002C34B8" w:rsidRPr="00463456" w:rsidRDefault="002C34B8" w:rsidP="00F16B76">
      <w:pPr>
        <w:pStyle w:val="Style1"/>
        <w:adjustRightInd/>
        <w:spacing w:line="360" w:lineRule="auto"/>
        <w:jc w:val="both"/>
        <w:rPr>
          <w:rFonts w:asciiTheme="minorHAnsi" w:hAnsiTheme="minorHAnsi" w:cs="Tahoma"/>
          <w:spacing w:val="-1"/>
        </w:rPr>
      </w:pPr>
    </w:p>
    <w:p w:rsidR="00E6755A" w:rsidRPr="00463456" w:rsidRDefault="005D6E27" w:rsidP="00F16B76">
      <w:pPr>
        <w:pStyle w:val="Style1"/>
        <w:adjustRightInd/>
        <w:spacing w:line="360" w:lineRule="auto"/>
        <w:jc w:val="both"/>
        <w:rPr>
          <w:rFonts w:asciiTheme="minorHAnsi" w:hAnsiTheme="minorHAnsi" w:cs="Tahoma"/>
          <w:color w:val="0000FF"/>
          <w:spacing w:val="-1"/>
        </w:rPr>
      </w:pPr>
      <w:r>
        <w:rPr>
          <w:rFonts w:asciiTheme="minorHAnsi" w:hAnsiTheme="minorHAnsi" w:cs="Tahoma"/>
          <w:color w:val="0000FF"/>
          <w:spacing w:val="-1"/>
        </w:rPr>
        <w:t>A</w:t>
      </w:r>
      <w:r w:rsidR="002C34B8" w:rsidRPr="00463456">
        <w:rPr>
          <w:rFonts w:asciiTheme="minorHAnsi" w:hAnsiTheme="minorHAnsi" w:cs="Tahoma"/>
          <w:color w:val="0000FF"/>
          <w:spacing w:val="-1"/>
        </w:rPr>
        <w:t xml:space="preserve">s variações </w:t>
      </w:r>
      <w:r>
        <w:rPr>
          <w:rFonts w:asciiTheme="minorHAnsi" w:hAnsiTheme="minorHAnsi" w:cs="Tahoma"/>
          <w:color w:val="0000FF"/>
          <w:spacing w:val="-1"/>
        </w:rPr>
        <w:t>ocorridas</w:t>
      </w:r>
      <w:r w:rsidR="002C34B8" w:rsidRPr="00463456">
        <w:rPr>
          <w:rFonts w:asciiTheme="minorHAnsi" w:hAnsiTheme="minorHAnsi" w:cs="Tahoma"/>
          <w:color w:val="0000FF"/>
          <w:spacing w:val="-1"/>
        </w:rPr>
        <w:t xml:space="preserve"> entre N e N-1 deverão ser aqui explicadas.</w:t>
      </w:r>
    </w:p>
    <w:p w:rsidR="002C34B8" w:rsidRPr="00463456" w:rsidRDefault="002C34B8" w:rsidP="00F16B76">
      <w:pPr>
        <w:pStyle w:val="Style1"/>
        <w:adjustRightInd/>
        <w:spacing w:line="360" w:lineRule="auto"/>
        <w:jc w:val="both"/>
        <w:rPr>
          <w:rFonts w:asciiTheme="minorHAnsi" w:hAnsiTheme="minorHAnsi" w:cs="Tahoma"/>
        </w:rPr>
      </w:pPr>
    </w:p>
    <w:p w:rsidR="008C7B0D" w:rsidRPr="00463456" w:rsidRDefault="009D4F48" w:rsidP="00F16B76">
      <w:pPr>
        <w:spacing w:after="0"/>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5!R2C1:R7C3" "" \a \p </w:instrText>
      </w:r>
      <w:r w:rsidRPr="003C044B">
        <w:rPr>
          <w:sz w:val="20"/>
          <w:szCs w:val="20"/>
        </w:rPr>
        <w:fldChar w:fldCharType="separate"/>
      </w:r>
      <w:r w:rsidR="008C7C0B">
        <w:rPr>
          <w:noProof/>
          <w:sz w:val="20"/>
          <w:szCs w:val="20"/>
          <w:lang w:eastAsia="pt-PT"/>
        </w:rPr>
        <w:drawing>
          <wp:inline distT="0" distB="0" distL="0" distR="0">
            <wp:extent cx="2846705" cy="962025"/>
            <wp:effectExtent l="0" t="0" r="0" b="9525"/>
            <wp:docPr id="5" name="Object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6705" cy="962025"/>
                    </a:xfrm>
                    <a:prstGeom prst="rect">
                      <a:avLst/>
                    </a:prstGeom>
                    <a:noFill/>
                    <a:ln>
                      <a:noFill/>
                    </a:ln>
                  </pic:spPr>
                </pic:pic>
              </a:graphicData>
            </a:graphic>
          </wp:inline>
        </w:drawing>
      </w:r>
      <w:r w:rsidRPr="003C044B">
        <w:rPr>
          <w:sz w:val="20"/>
          <w:szCs w:val="20"/>
        </w:rPr>
        <w:fldChar w:fldCharType="end"/>
      </w:r>
    </w:p>
    <w:p w:rsidR="00D14A06" w:rsidRPr="00463456" w:rsidRDefault="00D14A06" w:rsidP="00F16B76">
      <w:pPr>
        <w:spacing w:after="0"/>
        <w:rPr>
          <w:rFonts w:cs="Tahoma"/>
          <w:color w:val="0000FF"/>
          <w:sz w:val="20"/>
        </w:rPr>
      </w:pPr>
    </w:p>
    <w:p w:rsidR="004A07AE" w:rsidRPr="00463456" w:rsidRDefault="005022BF" w:rsidP="00F16B76">
      <w:pPr>
        <w:spacing w:after="0"/>
        <w:rPr>
          <w:sz w:val="18"/>
          <w:szCs w:val="20"/>
          <w:highlight w:val="yellow"/>
        </w:rPr>
      </w:pPr>
      <w:r w:rsidRPr="00463456">
        <w:rPr>
          <w:rFonts w:cs="Tahoma"/>
          <w:color w:val="0000FF"/>
          <w:sz w:val="20"/>
        </w:rPr>
        <w:t>Indicar e quantificar o valor dos terrenos e edifícios que foram dados como garantia de empréstimos bancário</w:t>
      </w:r>
      <w:r w:rsidR="00301305" w:rsidRPr="00463456">
        <w:rPr>
          <w:rFonts w:cs="Tahoma"/>
          <w:color w:val="0000FF"/>
          <w:sz w:val="20"/>
        </w:rPr>
        <w:t>s.</w:t>
      </w:r>
    </w:p>
    <w:p w:rsidR="00D14A06" w:rsidRDefault="00D14A06" w:rsidP="00F16B76">
      <w:pPr>
        <w:spacing w:after="0"/>
        <w:jc w:val="both"/>
        <w:rPr>
          <w:color w:val="0000FF"/>
          <w:sz w:val="20"/>
          <w:szCs w:val="20"/>
        </w:rPr>
      </w:pPr>
    </w:p>
    <w:p w:rsidR="00980210" w:rsidRDefault="00980210" w:rsidP="00F16B76">
      <w:pPr>
        <w:spacing w:after="0"/>
        <w:jc w:val="both"/>
        <w:rPr>
          <w:color w:val="0000FF"/>
          <w:sz w:val="20"/>
          <w:szCs w:val="20"/>
        </w:rPr>
      </w:pPr>
    </w:p>
    <w:p w:rsidR="00980210" w:rsidRDefault="00980210" w:rsidP="00F16B76">
      <w:pPr>
        <w:spacing w:after="0"/>
        <w:jc w:val="both"/>
        <w:rPr>
          <w:color w:val="0000FF"/>
          <w:sz w:val="20"/>
          <w:szCs w:val="20"/>
        </w:rPr>
      </w:pPr>
    </w:p>
    <w:p w:rsidR="00980210" w:rsidRPr="00463456" w:rsidRDefault="00980210" w:rsidP="00F16B76">
      <w:pPr>
        <w:spacing w:after="0"/>
        <w:jc w:val="both"/>
        <w:rPr>
          <w:color w:val="0000FF"/>
          <w:sz w:val="20"/>
          <w:szCs w:val="20"/>
        </w:rPr>
      </w:pPr>
      <w:r w:rsidRPr="00980210">
        <w:rPr>
          <w:noProof/>
          <w:szCs w:val="20"/>
          <w:lang w:eastAsia="pt-PT"/>
        </w:rPr>
        <w:lastRenderedPageBreak/>
        <w:drawing>
          <wp:inline distT="0" distB="0" distL="0" distR="0">
            <wp:extent cx="5975985" cy="5387998"/>
            <wp:effectExtent l="19050" t="0" r="571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cstate="print"/>
                    <a:srcRect/>
                    <a:stretch>
                      <a:fillRect/>
                    </a:stretch>
                  </pic:blipFill>
                  <pic:spPr bwMode="auto">
                    <a:xfrm>
                      <a:off x="0" y="0"/>
                      <a:ext cx="5975985" cy="5387998"/>
                    </a:xfrm>
                    <a:prstGeom prst="rect">
                      <a:avLst/>
                    </a:prstGeom>
                    <a:noFill/>
                    <a:ln w="9525">
                      <a:noFill/>
                      <a:miter lim="800000"/>
                      <a:headEnd/>
                      <a:tailEnd/>
                    </a:ln>
                  </pic:spPr>
                </pic:pic>
              </a:graphicData>
            </a:graphic>
          </wp:inline>
        </w:drawing>
      </w:r>
    </w:p>
    <w:p w:rsidR="00980210" w:rsidRDefault="00980210" w:rsidP="00980210">
      <w:pPr>
        <w:pStyle w:val="Style1"/>
        <w:adjustRightInd/>
        <w:spacing w:line="360" w:lineRule="auto"/>
        <w:jc w:val="both"/>
        <w:rPr>
          <w:rFonts w:asciiTheme="minorHAnsi" w:hAnsiTheme="minorHAnsi" w:cs="Tahoma"/>
          <w:color w:val="0000FF"/>
          <w:spacing w:val="-1"/>
        </w:rPr>
      </w:pPr>
    </w:p>
    <w:p w:rsidR="00980210" w:rsidRPr="00463456" w:rsidRDefault="00980210" w:rsidP="00980210">
      <w:pPr>
        <w:pStyle w:val="Style1"/>
        <w:adjustRightInd/>
        <w:spacing w:line="360" w:lineRule="auto"/>
        <w:jc w:val="both"/>
        <w:rPr>
          <w:rFonts w:asciiTheme="minorHAnsi" w:hAnsiTheme="minorHAnsi" w:cs="Tahoma"/>
          <w:color w:val="0000FF"/>
          <w:spacing w:val="-1"/>
        </w:rPr>
      </w:pPr>
      <w:r>
        <w:rPr>
          <w:rFonts w:asciiTheme="minorHAnsi" w:hAnsiTheme="minorHAnsi" w:cs="Tahoma"/>
          <w:color w:val="0000FF"/>
          <w:spacing w:val="-1"/>
        </w:rPr>
        <w:t>A</w:t>
      </w:r>
      <w:r w:rsidRPr="00463456">
        <w:rPr>
          <w:rFonts w:asciiTheme="minorHAnsi" w:hAnsiTheme="minorHAnsi" w:cs="Tahoma"/>
          <w:color w:val="0000FF"/>
          <w:spacing w:val="-1"/>
        </w:rPr>
        <w:t xml:space="preserve">s variações </w:t>
      </w:r>
      <w:r>
        <w:rPr>
          <w:rFonts w:asciiTheme="minorHAnsi" w:hAnsiTheme="minorHAnsi" w:cs="Tahoma"/>
          <w:color w:val="0000FF"/>
          <w:spacing w:val="-1"/>
        </w:rPr>
        <w:t>ocorridas</w:t>
      </w:r>
      <w:r w:rsidRPr="00463456">
        <w:rPr>
          <w:rFonts w:asciiTheme="minorHAnsi" w:hAnsiTheme="minorHAnsi" w:cs="Tahoma"/>
          <w:color w:val="0000FF"/>
          <w:spacing w:val="-1"/>
        </w:rPr>
        <w:t xml:space="preserve"> entre N e N-1 deverão ser aqui explicadas.</w:t>
      </w:r>
    </w:p>
    <w:p w:rsidR="008C7B0D" w:rsidRDefault="00980210" w:rsidP="00F16B76">
      <w:pPr>
        <w:spacing w:after="0"/>
        <w:jc w:val="both"/>
        <w:rPr>
          <w:sz w:val="20"/>
          <w:szCs w:val="20"/>
        </w:rPr>
      </w:pPr>
      <w:r w:rsidRPr="00980210">
        <w:rPr>
          <w:sz w:val="20"/>
          <w:szCs w:val="20"/>
        </w:rPr>
        <w:t>Estes activos não foram sujeitos a depreciação em virtude de ainda não se encontrarem terminados nem em condições de serem utilizados.</w:t>
      </w:r>
    </w:p>
    <w:p w:rsidR="00980210" w:rsidRPr="00980210" w:rsidRDefault="00980210" w:rsidP="00F16B76">
      <w:pPr>
        <w:spacing w:after="0"/>
        <w:jc w:val="both"/>
        <w:rPr>
          <w:sz w:val="20"/>
          <w:szCs w:val="20"/>
        </w:rPr>
      </w:pPr>
    </w:p>
    <w:p w:rsidR="002B2A10" w:rsidRPr="00463456" w:rsidRDefault="002B2A10"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color w:val="0000FF"/>
          <w:sz w:val="20"/>
          <w:szCs w:val="20"/>
        </w:rPr>
      </w:pPr>
      <w:r w:rsidRPr="00463456">
        <w:rPr>
          <w:b/>
          <w:sz w:val="20"/>
          <w:szCs w:val="20"/>
        </w:rPr>
        <w:t xml:space="preserve">9. </w:t>
      </w:r>
      <w:r w:rsidR="00570FC5" w:rsidRPr="00463456">
        <w:rPr>
          <w:b/>
          <w:sz w:val="20"/>
          <w:szCs w:val="20"/>
        </w:rPr>
        <w:t>Activos não correntes detidos para venda e unidades operacionais descontinuadas</w:t>
      </w:r>
      <w:r w:rsidR="001B7FDF" w:rsidRPr="00463456">
        <w:rPr>
          <w:b/>
          <w:sz w:val="20"/>
          <w:szCs w:val="20"/>
        </w:rPr>
        <w:t xml:space="preserve"> </w:t>
      </w:r>
      <w:r w:rsidR="001B7FDF" w:rsidRPr="00463456">
        <w:rPr>
          <w:b/>
          <w:color w:val="0000FF"/>
          <w:sz w:val="20"/>
          <w:szCs w:val="20"/>
        </w:rPr>
        <w:t>(</w:t>
      </w:r>
      <w:r w:rsidR="001B7FDF" w:rsidRPr="00463456">
        <w:rPr>
          <w:b/>
          <w:color w:val="0000FF"/>
          <w:sz w:val="20"/>
          <w:szCs w:val="20"/>
          <w:highlight w:val="yellow"/>
        </w:rPr>
        <w:t>se aplicável</w:t>
      </w:r>
      <w:r w:rsidR="001B7FDF" w:rsidRPr="00463456">
        <w:rPr>
          <w:b/>
          <w:color w:val="0000FF"/>
          <w:sz w:val="20"/>
          <w:szCs w:val="20"/>
        </w:rPr>
        <w:t>)</w:t>
      </w:r>
    </w:p>
    <w:p w:rsidR="00570FC5" w:rsidRPr="00463456" w:rsidRDefault="00570FC5" w:rsidP="00F16B76">
      <w:pPr>
        <w:spacing w:after="0"/>
        <w:jc w:val="both"/>
        <w:rPr>
          <w:b/>
          <w:sz w:val="20"/>
          <w:szCs w:val="20"/>
        </w:rPr>
      </w:pPr>
    </w:p>
    <w:p w:rsidR="001B7FDF" w:rsidRPr="00463456" w:rsidRDefault="001B7FDF" w:rsidP="00F16B76">
      <w:pPr>
        <w:spacing w:after="0"/>
        <w:jc w:val="both"/>
        <w:rPr>
          <w:color w:val="0000FF"/>
          <w:sz w:val="20"/>
          <w:szCs w:val="20"/>
        </w:rPr>
      </w:pPr>
      <w:r w:rsidRPr="00463456">
        <w:rPr>
          <w:color w:val="0000FF"/>
          <w:sz w:val="20"/>
          <w:szCs w:val="20"/>
        </w:rPr>
        <w:t>Para as operações descontinuadas deve ser descrito:</w:t>
      </w:r>
    </w:p>
    <w:p w:rsidR="001B7FDF" w:rsidRPr="00463456" w:rsidRDefault="001B7FDF" w:rsidP="00A14B28">
      <w:pPr>
        <w:pStyle w:val="PargrafodaLista"/>
        <w:numPr>
          <w:ilvl w:val="0"/>
          <w:numId w:val="7"/>
        </w:numPr>
        <w:tabs>
          <w:tab w:val="left" w:pos="284"/>
        </w:tabs>
        <w:spacing w:after="0"/>
        <w:ind w:left="0" w:firstLine="0"/>
        <w:jc w:val="both"/>
        <w:rPr>
          <w:color w:val="0000FF"/>
          <w:sz w:val="20"/>
          <w:szCs w:val="20"/>
        </w:rPr>
      </w:pPr>
      <w:r w:rsidRPr="00463456">
        <w:rPr>
          <w:color w:val="0000FF"/>
          <w:sz w:val="20"/>
          <w:szCs w:val="20"/>
        </w:rPr>
        <w:t>Decomposição e análise da quantia de resultados reconhecida no período;</w:t>
      </w:r>
    </w:p>
    <w:p w:rsidR="001B7FDF" w:rsidRPr="00463456" w:rsidRDefault="001B7FDF" w:rsidP="00A14B28">
      <w:pPr>
        <w:pStyle w:val="PargrafodaLista"/>
        <w:numPr>
          <w:ilvl w:val="0"/>
          <w:numId w:val="7"/>
        </w:numPr>
        <w:tabs>
          <w:tab w:val="left" w:pos="284"/>
        </w:tabs>
        <w:spacing w:after="0"/>
        <w:ind w:left="0" w:firstLine="0"/>
        <w:jc w:val="both"/>
        <w:rPr>
          <w:color w:val="0000FF"/>
          <w:sz w:val="20"/>
          <w:szCs w:val="20"/>
        </w:rPr>
      </w:pPr>
      <w:r w:rsidRPr="00463456">
        <w:rPr>
          <w:color w:val="0000FF"/>
          <w:sz w:val="20"/>
          <w:szCs w:val="20"/>
        </w:rPr>
        <w:t>Fluxos de caixa líquidos atribuíveis às actividades de exploração, investimento e financiamento das unida</w:t>
      </w:r>
      <w:r w:rsidR="0058189B" w:rsidRPr="00463456">
        <w:rPr>
          <w:color w:val="0000FF"/>
          <w:sz w:val="20"/>
          <w:szCs w:val="20"/>
        </w:rPr>
        <w:t>des operacionais descontinuadas.</w:t>
      </w:r>
    </w:p>
    <w:p w:rsidR="0058189B" w:rsidRPr="005D6E27" w:rsidRDefault="0058189B" w:rsidP="00A14B28">
      <w:pPr>
        <w:pStyle w:val="PargrafodaLista"/>
        <w:numPr>
          <w:ilvl w:val="0"/>
          <w:numId w:val="7"/>
        </w:numPr>
        <w:tabs>
          <w:tab w:val="left" w:pos="284"/>
        </w:tabs>
        <w:spacing w:after="0"/>
        <w:ind w:left="0" w:firstLine="0"/>
        <w:jc w:val="both"/>
        <w:rPr>
          <w:color w:val="0000FF"/>
          <w:sz w:val="20"/>
          <w:szCs w:val="20"/>
        </w:rPr>
      </w:pPr>
      <w:r w:rsidRPr="005D6E27">
        <w:rPr>
          <w:color w:val="0000FF"/>
          <w:sz w:val="20"/>
          <w:szCs w:val="20"/>
        </w:rPr>
        <w:t>Para os activos que deixaram de se classificar como detidos para venda, deve ser descrito:</w:t>
      </w:r>
    </w:p>
    <w:p w:rsidR="0058189B" w:rsidRPr="00463456" w:rsidRDefault="0058189B" w:rsidP="00A14B28">
      <w:pPr>
        <w:pStyle w:val="PargrafodaLista"/>
        <w:numPr>
          <w:ilvl w:val="0"/>
          <w:numId w:val="7"/>
        </w:numPr>
        <w:tabs>
          <w:tab w:val="left" w:pos="284"/>
        </w:tabs>
        <w:spacing w:after="0"/>
        <w:ind w:left="0" w:firstLine="0"/>
        <w:jc w:val="both"/>
        <w:rPr>
          <w:color w:val="0000FF"/>
          <w:sz w:val="20"/>
          <w:szCs w:val="20"/>
        </w:rPr>
      </w:pPr>
      <w:r w:rsidRPr="00463456">
        <w:rPr>
          <w:color w:val="0000FF"/>
          <w:sz w:val="20"/>
          <w:szCs w:val="20"/>
        </w:rPr>
        <w:lastRenderedPageBreak/>
        <w:t>Resultados dos componentes, anteriormente apresentados nas unidades operacionais descontinuadas, que foram reclassificados e incluídos no rendimento das unidades operacionais em continuação para todos os períodos apresentados.</w:t>
      </w:r>
    </w:p>
    <w:p w:rsidR="0058189B" w:rsidRPr="00463456" w:rsidRDefault="0058189B" w:rsidP="00F16B76">
      <w:pPr>
        <w:spacing w:after="0"/>
        <w:jc w:val="both"/>
        <w:rPr>
          <w:color w:val="0000FF"/>
          <w:sz w:val="20"/>
          <w:szCs w:val="20"/>
        </w:rPr>
      </w:pPr>
    </w:p>
    <w:p w:rsidR="0058189B" w:rsidRPr="00463456" w:rsidRDefault="0058189B" w:rsidP="00F16B76">
      <w:pPr>
        <w:spacing w:after="0"/>
        <w:jc w:val="both"/>
        <w:rPr>
          <w:color w:val="0000FF"/>
          <w:sz w:val="20"/>
          <w:szCs w:val="20"/>
        </w:rPr>
      </w:pPr>
      <w:r w:rsidRPr="00463456">
        <w:rPr>
          <w:color w:val="0000FF"/>
          <w:sz w:val="20"/>
          <w:szCs w:val="20"/>
        </w:rPr>
        <w:t>Para os activos detidos para venda, deve ser descrito:</w:t>
      </w:r>
    </w:p>
    <w:p w:rsidR="0058189B" w:rsidRPr="005D6E27" w:rsidRDefault="0058189B" w:rsidP="00A14B28">
      <w:pPr>
        <w:pStyle w:val="PargrafodaLista"/>
        <w:numPr>
          <w:ilvl w:val="0"/>
          <w:numId w:val="8"/>
        </w:numPr>
        <w:tabs>
          <w:tab w:val="left" w:pos="284"/>
        </w:tabs>
        <w:spacing w:after="0"/>
        <w:ind w:left="0" w:firstLine="0"/>
        <w:jc w:val="both"/>
        <w:rPr>
          <w:color w:val="0000FF"/>
          <w:sz w:val="20"/>
          <w:szCs w:val="20"/>
        </w:rPr>
      </w:pPr>
      <w:r w:rsidRPr="005D6E27">
        <w:rPr>
          <w:color w:val="0000FF"/>
          <w:sz w:val="20"/>
          <w:szCs w:val="20"/>
        </w:rPr>
        <w:t>Desdobramento das principais classes de activos e passivos classificados como detidos para venda;</w:t>
      </w:r>
    </w:p>
    <w:p w:rsidR="0058189B" w:rsidRPr="005D6E27" w:rsidRDefault="0058189B" w:rsidP="00A14B28">
      <w:pPr>
        <w:pStyle w:val="PargrafodaLista"/>
        <w:numPr>
          <w:ilvl w:val="0"/>
          <w:numId w:val="8"/>
        </w:numPr>
        <w:tabs>
          <w:tab w:val="left" w:pos="284"/>
        </w:tabs>
        <w:spacing w:after="0"/>
        <w:ind w:left="0" w:firstLine="0"/>
        <w:jc w:val="both"/>
        <w:rPr>
          <w:color w:val="0000FF"/>
          <w:sz w:val="20"/>
          <w:szCs w:val="20"/>
        </w:rPr>
      </w:pPr>
      <w:r w:rsidRPr="005D6E27">
        <w:rPr>
          <w:color w:val="0000FF"/>
          <w:sz w:val="20"/>
          <w:szCs w:val="20"/>
        </w:rPr>
        <w:t>Descrição dos factos e circunstâncias da venda, ou que conduziram à alienação esperada;</w:t>
      </w:r>
    </w:p>
    <w:p w:rsidR="0058189B" w:rsidRPr="005D6E27" w:rsidRDefault="0058189B" w:rsidP="00A14B28">
      <w:pPr>
        <w:pStyle w:val="PargrafodaLista"/>
        <w:numPr>
          <w:ilvl w:val="0"/>
          <w:numId w:val="8"/>
        </w:numPr>
        <w:tabs>
          <w:tab w:val="left" w:pos="284"/>
        </w:tabs>
        <w:spacing w:after="0"/>
        <w:ind w:left="0" w:firstLine="0"/>
        <w:jc w:val="both"/>
        <w:rPr>
          <w:color w:val="0000FF"/>
          <w:sz w:val="20"/>
          <w:szCs w:val="20"/>
        </w:rPr>
      </w:pPr>
      <w:r w:rsidRPr="005D6E27">
        <w:rPr>
          <w:color w:val="0000FF"/>
          <w:sz w:val="20"/>
          <w:szCs w:val="20"/>
        </w:rPr>
        <w:t>Perdas ou ganhos reconhecidos, relacionados com imparidade ou as suas reversões;</w:t>
      </w:r>
    </w:p>
    <w:p w:rsidR="0058189B" w:rsidRPr="00463456" w:rsidRDefault="0058189B" w:rsidP="00F16B76">
      <w:pPr>
        <w:spacing w:after="0"/>
        <w:jc w:val="both"/>
        <w:rPr>
          <w:color w:val="0000FF"/>
          <w:sz w:val="20"/>
          <w:szCs w:val="20"/>
        </w:rPr>
      </w:pPr>
    </w:p>
    <w:p w:rsidR="002B2A10" w:rsidRDefault="0058189B" w:rsidP="00F16B76">
      <w:pPr>
        <w:spacing w:after="0"/>
        <w:jc w:val="both"/>
        <w:rPr>
          <w:color w:val="0000FF"/>
          <w:sz w:val="20"/>
          <w:szCs w:val="20"/>
        </w:rPr>
      </w:pPr>
      <w:r w:rsidRPr="00463456">
        <w:rPr>
          <w:color w:val="0000FF"/>
          <w:sz w:val="20"/>
          <w:szCs w:val="20"/>
        </w:rPr>
        <w:t>Deverá ser também ser explicados os factos e circunstâncias que, no período, levaram à decisão de alterar o plano de vendas de activo não corrente.</w:t>
      </w:r>
    </w:p>
    <w:p w:rsidR="00EA20DC" w:rsidRPr="00EA20DC" w:rsidRDefault="00EA20DC" w:rsidP="00F16B76">
      <w:pPr>
        <w:spacing w:after="0"/>
        <w:jc w:val="both"/>
        <w:rPr>
          <w:color w:val="0000FF"/>
          <w:sz w:val="20"/>
          <w:szCs w:val="20"/>
        </w:rPr>
      </w:pPr>
    </w:p>
    <w:p w:rsidR="00D14A06" w:rsidRPr="00463456" w:rsidRDefault="00D14A06" w:rsidP="00F16B76">
      <w:pPr>
        <w:spacing w:after="0"/>
        <w:jc w:val="both"/>
        <w:rPr>
          <w:sz w:val="20"/>
          <w:szCs w:val="20"/>
        </w:rPr>
      </w:pPr>
    </w:p>
    <w:p w:rsidR="008B5289" w:rsidRPr="00463456" w:rsidRDefault="00150C31"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color w:val="0000FF"/>
          <w:sz w:val="20"/>
          <w:szCs w:val="20"/>
        </w:rPr>
      </w:pPr>
      <w:r w:rsidRPr="00463456">
        <w:rPr>
          <w:b/>
          <w:sz w:val="20"/>
          <w:szCs w:val="20"/>
        </w:rPr>
        <w:t>10</w:t>
      </w:r>
      <w:r w:rsidR="00683A14" w:rsidRPr="00463456">
        <w:rPr>
          <w:b/>
          <w:sz w:val="20"/>
          <w:szCs w:val="20"/>
        </w:rPr>
        <w:t xml:space="preserve">. </w:t>
      </w:r>
      <w:r w:rsidR="005F7969" w:rsidRPr="00463456">
        <w:rPr>
          <w:b/>
          <w:sz w:val="20"/>
          <w:szCs w:val="20"/>
        </w:rPr>
        <w:t>Participações</w:t>
      </w:r>
      <w:r w:rsidR="00683A14" w:rsidRPr="00463456">
        <w:rPr>
          <w:b/>
          <w:sz w:val="20"/>
          <w:szCs w:val="20"/>
        </w:rPr>
        <w:t xml:space="preserve"> </w:t>
      </w:r>
      <w:r w:rsidR="005F7969" w:rsidRPr="00463456">
        <w:rPr>
          <w:b/>
          <w:sz w:val="20"/>
          <w:szCs w:val="20"/>
        </w:rPr>
        <w:t>financeiras</w:t>
      </w:r>
      <w:r w:rsidR="00683A14" w:rsidRPr="00463456">
        <w:rPr>
          <w:b/>
          <w:sz w:val="20"/>
          <w:szCs w:val="20"/>
        </w:rPr>
        <w:t xml:space="preserve"> — </w:t>
      </w:r>
      <w:r w:rsidR="0017004B" w:rsidRPr="00463456">
        <w:rPr>
          <w:b/>
          <w:sz w:val="20"/>
          <w:szCs w:val="20"/>
        </w:rPr>
        <w:t>método</w:t>
      </w:r>
      <w:r w:rsidR="00683A14" w:rsidRPr="00463456">
        <w:rPr>
          <w:b/>
          <w:sz w:val="20"/>
          <w:szCs w:val="20"/>
        </w:rPr>
        <w:t xml:space="preserve"> da </w:t>
      </w:r>
      <w:r w:rsidR="005F7969" w:rsidRPr="00463456">
        <w:rPr>
          <w:b/>
          <w:sz w:val="20"/>
          <w:szCs w:val="20"/>
        </w:rPr>
        <w:t>equivalência</w:t>
      </w:r>
      <w:r w:rsidR="00683A14" w:rsidRPr="00463456">
        <w:rPr>
          <w:b/>
          <w:sz w:val="20"/>
          <w:szCs w:val="20"/>
        </w:rPr>
        <w:t xml:space="preserve"> patrimonial</w:t>
      </w:r>
      <w:r w:rsidR="001E6D9E" w:rsidRPr="00463456">
        <w:rPr>
          <w:b/>
          <w:sz w:val="20"/>
          <w:szCs w:val="20"/>
        </w:rPr>
        <w:t xml:space="preserve"> </w:t>
      </w:r>
      <w:r w:rsidR="001E6D9E" w:rsidRPr="00463456">
        <w:rPr>
          <w:b/>
          <w:color w:val="0000FF"/>
          <w:sz w:val="20"/>
          <w:szCs w:val="20"/>
        </w:rPr>
        <w:t>(</w:t>
      </w:r>
      <w:r w:rsidR="001E6D9E" w:rsidRPr="00463456">
        <w:rPr>
          <w:b/>
          <w:color w:val="0000FF"/>
          <w:sz w:val="20"/>
          <w:szCs w:val="20"/>
          <w:highlight w:val="yellow"/>
        </w:rPr>
        <w:t>se aplicável</w:t>
      </w:r>
      <w:r w:rsidR="001E6D9E" w:rsidRPr="00463456">
        <w:rPr>
          <w:b/>
          <w:color w:val="0000FF"/>
          <w:sz w:val="20"/>
          <w:szCs w:val="20"/>
        </w:rPr>
        <w:t>)</w:t>
      </w:r>
    </w:p>
    <w:p w:rsidR="00D14A06" w:rsidRPr="00463456" w:rsidRDefault="00D14A06" w:rsidP="00F16B76">
      <w:pPr>
        <w:spacing w:after="0"/>
        <w:jc w:val="both"/>
        <w:rPr>
          <w:b/>
          <w:color w:val="0000FF"/>
          <w:sz w:val="20"/>
          <w:szCs w:val="20"/>
        </w:rPr>
      </w:pPr>
    </w:p>
    <w:p w:rsidR="00DE039E" w:rsidRPr="00463456" w:rsidRDefault="00DE039E" w:rsidP="00F16B76">
      <w:pPr>
        <w:spacing w:after="0"/>
        <w:jc w:val="both"/>
        <w:rPr>
          <w:color w:val="0000FF"/>
          <w:sz w:val="20"/>
          <w:szCs w:val="20"/>
        </w:rPr>
      </w:pPr>
      <w:r w:rsidRPr="00463456">
        <w:rPr>
          <w:b/>
          <w:color w:val="0000FF"/>
          <w:sz w:val="20"/>
          <w:szCs w:val="20"/>
        </w:rPr>
        <w:t xml:space="preserve">NOTA: </w:t>
      </w:r>
      <w:r w:rsidRPr="00463456">
        <w:rPr>
          <w:color w:val="0000FF"/>
          <w:sz w:val="20"/>
          <w:szCs w:val="20"/>
        </w:rPr>
        <w:t>na nota 3.6 apresenta a política contabilística das participações financeiras</w:t>
      </w:r>
    </w:p>
    <w:p w:rsidR="00DE039E" w:rsidRPr="00463456" w:rsidRDefault="00DE039E" w:rsidP="00F16B76">
      <w:pPr>
        <w:spacing w:after="0"/>
        <w:jc w:val="both"/>
        <w:rPr>
          <w:sz w:val="20"/>
          <w:szCs w:val="20"/>
          <w:highlight w:val="yellow"/>
        </w:rPr>
      </w:pPr>
    </w:p>
    <w:p w:rsidR="005F7969" w:rsidRPr="00463456" w:rsidRDefault="009D4F48" w:rsidP="00F16B76">
      <w:pPr>
        <w:spacing w:after="0"/>
        <w:jc w:val="both"/>
        <w:rPr>
          <w:sz w:val="20"/>
          <w:szCs w:val="20"/>
        </w:rPr>
      </w:pPr>
      <w:r w:rsidRPr="00F76015">
        <w:rPr>
          <w:sz w:val="20"/>
          <w:szCs w:val="20"/>
        </w:rPr>
        <w:fldChar w:fldCharType="begin"/>
      </w:r>
      <w:r w:rsidR="00354918" w:rsidRPr="00F76015">
        <w:rPr>
          <w:sz w:val="20"/>
          <w:szCs w:val="20"/>
        </w:rPr>
        <w:instrText xml:space="preserve"> LINK Excel.Sheet.8 "C:\\Users\\Raquel\\Desktop\\SNC - DFs [C&amp;R SROC]\\SNC - Anexo - Mapas Auxiliares.xls!Quadro 6!R2C1:R8C3" "" \a \p \* MERGEFORMAT </w:instrText>
      </w:r>
      <w:r w:rsidRPr="00F76015">
        <w:rPr>
          <w:sz w:val="20"/>
          <w:szCs w:val="20"/>
        </w:rPr>
        <w:fldChar w:fldCharType="separate"/>
      </w:r>
      <w:r w:rsidR="008C7C0B">
        <w:rPr>
          <w:noProof/>
          <w:sz w:val="20"/>
          <w:szCs w:val="20"/>
          <w:lang w:eastAsia="pt-PT"/>
        </w:rPr>
        <w:drawing>
          <wp:inline distT="0" distB="0" distL="0" distR="0">
            <wp:extent cx="3251835" cy="1113155"/>
            <wp:effectExtent l="0" t="0" r="5715" b="0"/>
            <wp:docPr id="6" name="Objecto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51835" cy="1113155"/>
                    </a:xfrm>
                    <a:prstGeom prst="rect">
                      <a:avLst/>
                    </a:prstGeom>
                    <a:noFill/>
                    <a:ln>
                      <a:noFill/>
                    </a:ln>
                  </pic:spPr>
                </pic:pic>
              </a:graphicData>
            </a:graphic>
          </wp:inline>
        </w:drawing>
      </w:r>
      <w:r w:rsidRPr="00F76015">
        <w:rPr>
          <w:sz w:val="20"/>
          <w:szCs w:val="20"/>
        </w:rPr>
        <w:fldChar w:fldCharType="end"/>
      </w:r>
    </w:p>
    <w:p w:rsidR="001E6D9E" w:rsidRPr="00463456" w:rsidRDefault="001E6D9E" w:rsidP="00F16B76">
      <w:pPr>
        <w:spacing w:after="0"/>
        <w:jc w:val="both"/>
        <w:rPr>
          <w:sz w:val="20"/>
          <w:szCs w:val="20"/>
        </w:rPr>
      </w:pPr>
    </w:p>
    <w:p w:rsidR="00683A14" w:rsidRPr="00463456" w:rsidRDefault="00A50DE6" w:rsidP="00F16B76">
      <w:pPr>
        <w:spacing w:after="0"/>
        <w:jc w:val="both"/>
        <w:rPr>
          <w:sz w:val="20"/>
          <w:szCs w:val="20"/>
        </w:rPr>
      </w:pPr>
      <w:r w:rsidRPr="00463456">
        <w:rPr>
          <w:sz w:val="20"/>
          <w:szCs w:val="20"/>
        </w:rPr>
        <w:t>O</w:t>
      </w:r>
      <w:r w:rsidR="00683A14" w:rsidRPr="00463456">
        <w:rPr>
          <w:sz w:val="20"/>
          <w:szCs w:val="20"/>
        </w:rPr>
        <w:t xml:space="preserve"> investimento em associadas em 31 de Dezembro de </w:t>
      </w:r>
      <w:r w:rsidR="001E6D9E" w:rsidRPr="00463456">
        <w:rPr>
          <w:color w:val="0000FF"/>
          <w:sz w:val="20"/>
          <w:szCs w:val="20"/>
        </w:rPr>
        <w:t>N</w:t>
      </w:r>
      <w:r w:rsidR="00683A14" w:rsidRPr="00463456">
        <w:rPr>
          <w:sz w:val="20"/>
          <w:szCs w:val="20"/>
        </w:rPr>
        <w:t xml:space="preserve"> inclui </w:t>
      </w:r>
      <w:r w:rsidR="008D5159" w:rsidRPr="00463456">
        <w:rPr>
          <w:sz w:val="20"/>
          <w:szCs w:val="20"/>
        </w:rPr>
        <w:t>goodwill</w:t>
      </w:r>
      <w:r w:rsidR="00683A14" w:rsidRPr="00463456">
        <w:rPr>
          <w:sz w:val="20"/>
          <w:szCs w:val="20"/>
        </w:rPr>
        <w:t xml:space="preserve"> de </w:t>
      </w:r>
      <w:r w:rsidR="005F7969" w:rsidRPr="00463456">
        <w:rPr>
          <w:sz w:val="20"/>
          <w:szCs w:val="20"/>
        </w:rPr>
        <w:t>xxxx € (</w:t>
      </w:r>
      <w:r w:rsidR="001E6D9E" w:rsidRPr="00463456">
        <w:rPr>
          <w:color w:val="0000FF"/>
          <w:sz w:val="20"/>
          <w:szCs w:val="20"/>
        </w:rPr>
        <w:t>N-1</w:t>
      </w:r>
      <w:r w:rsidR="005F7969" w:rsidRPr="00463456">
        <w:rPr>
          <w:sz w:val="20"/>
          <w:szCs w:val="20"/>
        </w:rPr>
        <w:t>: xxxx</w:t>
      </w:r>
      <w:r w:rsidR="00683A14" w:rsidRPr="00463456">
        <w:rPr>
          <w:sz w:val="20"/>
          <w:szCs w:val="20"/>
        </w:rPr>
        <w:t xml:space="preserve"> €). A </w:t>
      </w:r>
      <w:r w:rsidR="005F7969" w:rsidRPr="00463456">
        <w:rPr>
          <w:sz w:val="20"/>
          <w:szCs w:val="20"/>
        </w:rPr>
        <w:t>participação</w:t>
      </w:r>
      <w:r w:rsidR="00683A14" w:rsidRPr="00463456">
        <w:rPr>
          <w:sz w:val="20"/>
          <w:szCs w:val="20"/>
        </w:rPr>
        <w:t xml:space="preserve"> d</w:t>
      </w:r>
      <w:r w:rsidR="001E6D9E" w:rsidRPr="00463456">
        <w:rPr>
          <w:sz w:val="20"/>
          <w:szCs w:val="20"/>
        </w:rPr>
        <w:t>a</w:t>
      </w:r>
      <w:r w:rsidR="005F7969" w:rsidRPr="00463456">
        <w:rPr>
          <w:sz w:val="20"/>
          <w:szCs w:val="20"/>
        </w:rPr>
        <w:t xml:space="preserve"> </w:t>
      </w:r>
      <w:r w:rsidR="001E6D9E" w:rsidRPr="00463456">
        <w:rPr>
          <w:sz w:val="20"/>
          <w:szCs w:val="20"/>
        </w:rPr>
        <w:t>sociedade</w:t>
      </w:r>
      <w:r w:rsidR="005F7969" w:rsidRPr="00463456">
        <w:rPr>
          <w:sz w:val="20"/>
          <w:szCs w:val="20"/>
        </w:rPr>
        <w:t xml:space="preserve"> em empresas associadas é</w:t>
      </w:r>
      <w:r w:rsidR="00683A14" w:rsidRPr="00463456">
        <w:rPr>
          <w:sz w:val="20"/>
          <w:szCs w:val="20"/>
        </w:rPr>
        <w:t xml:space="preserve"> a seguinte:</w:t>
      </w:r>
    </w:p>
    <w:p w:rsidR="00D14A06" w:rsidRDefault="009D4F48" w:rsidP="00EA20DC">
      <w:pPr>
        <w:spacing w:after="0"/>
        <w:jc w:val="both"/>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7!R2C1:R10C7" "" \a \p </w:instrText>
      </w:r>
      <w:r w:rsidRPr="003C044B">
        <w:rPr>
          <w:sz w:val="20"/>
          <w:szCs w:val="20"/>
        </w:rPr>
        <w:fldChar w:fldCharType="separate"/>
      </w:r>
      <w:r w:rsidR="008C7C0B">
        <w:rPr>
          <w:noProof/>
          <w:sz w:val="20"/>
          <w:szCs w:val="20"/>
          <w:lang w:eastAsia="pt-PT"/>
        </w:rPr>
        <w:drawing>
          <wp:inline distT="0" distB="0" distL="0" distR="0">
            <wp:extent cx="4619625" cy="1375410"/>
            <wp:effectExtent l="0" t="0" r="9525" b="0"/>
            <wp:docPr id="7" name="Objecto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19625" cy="1375410"/>
                    </a:xfrm>
                    <a:prstGeom prst="rect">
                      <a:avLst/>
                    </a:prstGeom>
                    <a:noFill/>
                    <a:ln>
                      <a:noFill/>
                    </a:ln>
                  </pic:spPr>
                </pic:pic>
              </a:graphicData>
            </a:graphic>
          </wp:inline>
        </w:drawing>
      </w:r>
      <w:r w:rsidRPr="003C044B">
        <w:rPr>
          <w:sz w:val="20"/>
          <w:szCs w:val="20"/>
        </w:rPr>
        <w:fldChar w:fldCharType="end"/>
      </w:r>
    </w:p>
    <w:p w:rsidR="00D03A57" w:rsidRDefault="00D03A57" w:rsidP="00F16B76">
      <w:pPr>
        <w:spacing w:after="0"/>
        <w:rPr>
          <w:sz w:val="20"/>
          <w:szCs w:val="20"/>
        </w:rPr>
      </w:pPr>
    </w:p>
    <w:p w:rsidR="00FA44F0" w:rsidRPr="00463456" w:rsidRDefault="0006030A"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color w:val="0000FF"/>
          <w:sz w:val="20"/>
          <w:szCs w:val="20"/>
        </w:rPr>
      </w:pPr>
      <w:r w:rsidRPr="00463456">
        <w:rPr>
          <w:b/>
          <w:sz w:val="20"/>
          <w:szCs w:val="20"/>
        </w:rPr>
        <w:t>1</w:t>
      </w:r>
      <w:r w:rsidR="00150C31" w:rsidRPr="00463456">
        <w:rPr>
          <w:b/>
          <w:sz w:val="20"/>
          <w:szCs w:val="20"/>
        </w:rPr>
        <w:t>1</w:t>
      </w:r>
      <w:r w:rsidRPr="00463456">
        <w:rPr>
          <w:b/>
          <w:sz w:val="20"/>
          <w:szCs w:val="20"/>
        </w:rPr>
        <w:t xml:space="preserve">. </w:t>
      </w:r>
      <w:r w:rsidR="00B71D38" w:rsidRPr="00463456">
        <w:rPr>
          <w:b/>
          <w:sz w:val="20"/>
          <w:szCs w:val="20"/>
        </w:rPr>
        <w:t>Participações</w:t>
      </w:r>
      <w:r w:rsidRPr="00463456">
        <w:rPr>
          <w:b/>
          <w:sz w:val="20"/>
          <w:szCs w:val="20"/>
        </w:rPr>
        <w:t xml:space="preserve"> </w:t>
      </w:r>
      <w:r w:rsidR="00B71D38" w:rsidRPr="00463456">
        <w:rPr>
          <w:b/>
          <w:sz w:val="20"/>
          <w:szCs w:val="20"/>
        </w:rPr>
        <w:t>financeiras</w:t>
      </w:r>
      <w:r w:rsidRPr="00463456">
        <w:rPr>
          <w:b/>
          <w:sz w:val="20"/>
          <w:szCs w:val="20"/>
        </w:rPr>
        <w:t xml:space="preserve"> — outros métodos</w:t>
      </w:r>
      <w:r w:rsidR="00D14093" w:rsidRPr="00463456">
        <w:rPr>
          <w:b/>
          <w:sz w:val="20"/>
          <w:szCs w:val="20"/>
        </w:rPr>
        <w:t xml:space="preserve"> </w:t>
      </w:r>
      <w:r w:rsidR="00D14093" w:rsidRPr="00463456">
        <w:rPr>
          <w:b/>
          <w:color w:val="0000FF"/>
          <w:sz w:val="20"/>
          <w:szCs w:val="20"/>
        </w:rPr>
        <w:t>(</w:t>
      </w:r>
      <w:r w:rsidR="00D14093" w:rsidRPr="00463456">
        <w:rPr>
          <w:b/>
          <w:color w:val="0000FF"/>
          <w:sz w:val="20"/>
          <w:szCs w:val="20"/>
          <w:highlight w:val="yellow"/>
        </w:rPr>
        <w:t>se aplicável</w:t>
      </w:r>
      <w:r w:rsidR="00D14093" w:rsidRPr="00463456">
        <w:rPr>
          <w:b/>
          <w:color w:val="0000FF"/>
          <w:sz w:val="20"/>
          <w:szCs w:val="20"/>
        </w:rPr>
        <w:t>)</w:t>
      </w:r>
    </w:p>
    <w:p w:rsidR="008B5289" w:rsidRDefault="008B5289" w:rsidP="00F16B76">
      <w:pPr>
        <w:spacing w:after="0"/>
        <w:jc w:val="both"/>
        <w:rPr>
          <w:sz w:val="20"/>
          <w:szCs w:val="20"/>
          <w:highlight w:val="yellow"/>
        </w:rPr>
      </w:pPr>
    </w:p>
    <w:p w:rsidR="00832787" w:rsidRPr="00463456" w:rsidRDefault="009D4F48" w:rsidP="00F16B76">
      <w:pPr>
        <w:spacing w:after="0"/>
        <w:jc w:val="both"/>
        <w:rPr>
          <w:sz w:val="20"/>
          <w:szCs w:val="20"/>
          <w:highlight w:val="yellow"/>
        </w:rPr>
      </w:pPr>
      <w:r w:rsidRPr="00832787">
        <w:rPr>
          <w:sz w:val="20"/>
          <w:szCs w:val="20"/>
        </w:rPr>
        <w:lastRenderedPageBreak/>
        <w:fldChar w:fldCharType="begin"/>
      </w:r>
      <w:r w:rsidR="00354918" w:rsidRPr="00832787">
        <w:rPr>
          <w:sz w:val="20"/>
          <w:szCs w:val="20"/>
        </w:rPr>
        <w:instrText xml:space="preserve"> LINK Excel.Sheet.8 "C:\\Users\\Raquel\\Desktop\\SNC - DFs [C&amp;R SROC]\\SNC - Anexo - Mapas Auxiliares.xls!Quadro 8!R2C1:R8C3" "" \a \p \* MERGEFORMAT </w:instrText>
      </w:r>
      <w:r w:rsidRPr="00832787">
        <w:rPr>
          <w:sz w:val="20"/>
          <w:szCs w:val="20"/>
        </w:rPr>
        <w:fldChar w:fldCharType="separate"/>
      </w:r>
      <w:r w:rsidR="008C7C0B">
        <w:rPr>
          <w:noProof/>
          <w:sz w:val="20"/>
          <w:szCs w:val="20"/>
          <w:lang w:eastAsia="pt-PT"/>
        </w:rPr>
        <w:drawing>
          <wp:inline distT="0" distB="0" distL="0" distR="0">
            <wp:extent cx="3148965" cy="1065530"/>
            <wp:effectExtent l="0" t="0" r="0" b="1270"/>
            <wp:docPr id="8" name="Objecto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8965" cy="1065530"/>
                    </a:xfrm>
                    <a:prstGeom prst="rect">
                      <a:avLst/>
                    </a:prstGeom>
                    <a:noFill/>
                    <a:ln>
                      <a:noFill/>
                    </a:ln>
                  </pic:spPr>
                </pic:pic>
              </a:graphicData>
            </a:graphic>
          </wp:inline>
        </w:drawing>
      </w:r>
      <w:r w:rsidRPr="00832787">
        <w:rPr>
          <w:sz w:val="20"/>
          <w:szCs w:val="20"/>
        </w:rPr>
        <w:fldChar w:fldCharType="end"/>
      </w:r>
    </w:p>
    <w:p w:rsidR="00D14093" w:rsidRPr="00463456" w:rsidRDefault="00D14093" w:rsidP="00F16B76">
      <w:pPr>
        <w:spacing w:after="0"/>
        <w:jc w:val="both"/>
        <w:rPr>
          <w:sz w:val="20"/>
          <w:szCs w:val="20"/>
        </w:rPr>
      </w:pPr>
    </w:p>
    <w:p w:rsidR="008B5289" w:rsidRPr="00463456" w:rsidRDefault="0006030A" w:rsidP="00F16B76">
      <w:pPr>
        <w:spacing w:after="0"/>
        <w:jc w:val="both"/>
        <w:rPr>
          <w:sz w:val="20"/>
          <w:szCs w:val="20"/>
        </w:rPr>
      </w:pPr>
      <w:r w:rsidRPr="00463456">
        <w:rPr>
          <w:sz w:val="20"/>
          <w:szCs w:val="20"/>
        </w:rPr>
        <w:t>As participações financeiras mensuradas por outros métodos referem-se exclusivamente a participações financeiras mensuradas pelo seu justo valor e incluem</w:t>
      </w:r>
      <w:r w:rsidR="00B5165D" w:rsidRPr="00463456">
        <w:rPr>
          <w:sz w:val="20"/>
          <w:szCs w:val="20"/>
        </w:rPr>
        <w:t>:</w:t>
      </w:r>
    </w:p>
    <w:p w:rsidR="00D14A06" w:rsidRPr="00463456" w:rsidRDefault="00D14A06" w:rsidP="00F16B76">
      <w:pPr>
        <w:spacing w:after="0"/>
        <w:jc w:val="both"/>
        <w:rPr>
          <w:sz w:val="20"/>
          <w:szCs w:val="20"/>
          <w:highlight w:val="yellow"/>
        </w:rPr>
      </w:pPr>
    </w:p>
    <w:p w:rsidR="00B71D38" w:rsidRPr="00463456" w:rsidRDefault="009D4F48" w:rsidP="00F16B76">
      <w:pPr>
        <w:spacing w:after="0"/>
        <w:jc w:val="both"/>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9!R2C1:R7C3" "" \a \p </w:instrText>
      </w:r>
      <w:r w:rsidRPr="003C044B">
        <w:rPr>
          <w:sz w:val="20"/>
          <w:szCs w:val="20"/>
        </w:rPr>
        <w:fldChar w:fldCharType="separate"/>
      </w:r>
      <w:r w:rsidR="008C7C0B">
        <w:rPr>
          <w:noProof/>
          <w:sz w:val="20"/>
          <w:szCs w:val="20"/>
          <w:lang w:eastAsia="pt-PT"/>
        </w:rPr>
        <w:drawing>
          <wp:inline distT="0" distB="0" distL="0" distR="0">
            <wp:extent cx="3204210" cy="914400"/>
            <wp:effectExtent l="0" t="0" r="0" b="0"/>
            <wp:docPr id="9" name="Objecto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04210" cy="914400"/>
                    </a:xfrm>
                    <a:prstGeom prst="rect">
                      <a:avLst/>
                    </a:prstGeom>
                    <a:noFill/>
                    <a:ln>
                      <a:noFill/>
                    </a:ln>
                  </pic:spPr>
                </pic:pic>
              </a:graphicData>
            </a:graphic>
          </wp:inline>
        </w:drawing>
      </w:r>
      <w:r w:rsidRPr="003C044B">
        <w:rPr>
          <w:sz w:val="20"/>
          <w:szCs w:val="20"/>
        </w:rPr>
        <w:fldChar w:fldCharType="end"/>
      </w:r>
    </w:p>
    <w:p w:rsidR="00BD5FAC" w:rsidRDefault="00BD5FAC" w:rsidP="00F16B76">
      <w:pPr>
        <w:spacing w:after="0"/>
        <w:jc w:val="both"/>
        <w:rPr>
          <w:sz w:val="20"/>
          <w:szCs w:val="20"/>
        </w:rPr>
      </w:pPr>
    </w:p>
    <w:p w:rsidR="009A0D9C" w:rsidRPr="00463456" w:rsidRDefault="009A0D9C" w:rsidP="00F16B76">
      <w:pPr>
        <w:spacing w:after="0"/>
        <w:jc w:val="both"/>
        <w:rPr>
          <w:sz w:val="20"/>
          <w:szCs w:val="20"/>
        </w:rPr>
      </w:pPr>
    </w:p>
    <w:p w:rsidR="009A253F" w:rsidRPr="00463456" w:rsidRDefault="00150C31"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color w:val="0000FF"/>
          <w:sz w:val="20"/>
          <w:szCs w:val="20"/>
        </w:rPr>
      </w:pPr>
      <w:r w:rsidRPr="00463456">
        <w:rPr>
          <w:b/>
          <w:sz w:val="20"/>
          <w:szCs w:val="20"/>
        </w:rPr>
        <w:t>12</w:t>
      </w:r>
      <w:r w:rsidR="00B71D38" w:rsidRPr="00463456">
        <w:rPr>
          <w:b/>
          <w:sz w:val="20"/>
          <w:szCs w:val="20"/>
        </w:rPr>
        <w:t xml:space="preserve">. Outros activos </w:t>
      </w:r>
      <w:r w:rsidR="008A7B6C" w:rsidRPr="00463456">
        <w:rPr>
          <w:b/>
          <w:sz w:val="20"/>
          <w:szCs w:val="20"/>
        </w:rPr>
        <w:t>financeiros</w:t>
      </w:r>
      <w:r w:rsidR="00BD5FAC" w:rsidRPr="00463456">
        <w:rPr>
          <w:b/>
          <w:sz w:val="20"/>
          <w:szCs w:val="20"/>
        </w:rPr>
        <w:t xml:space="preserve"> </w:t>
      </w:r>
      <w:r w:rsidR="00BD5FAC" w:rsidRPr="00463456">
        <w:rPr>
          <w:b/>
          <w:color w:val="0000FF"/>
          <w:sz w:val="20"/>
          <w:szCs w:val="20"/>
        </w:rPr>
        <w:t>(</w:t>
      </w:r>
      <w:r w:rsidR="00BD5FAC" w:rsidRPr="00463456">
        <w:rPr>
          <w:b/>
          <w:color w:val="0000FF"/>
          <w:sz w:val="20"/>
          <w:szCs w:val="20"/>
          <w:highlight w:val="yellow"/>
        </w:rPr>
        <w:t>se aplicável</w:t>
      </w:r>
      <w:r w:rsidR="00BD5FAC" w:rsidRPr="00463456">
        <w:rPr>
          <w:b/>
          <w:color w:val="0000FF"/>
          <w:sz w:val="20"/>
          <w:szCs w:val="20"/>
        </w:rPr>
        <w:t>)</w:t>
      </w:r>
    </w:p>
    <w:p w:rsidR="008B5289" w:rsidRPr="00463456" w:rsidRDefault="008B5289" w:rsidP="00F16B76">
      <w:pPr>
        <w:spacing w:after="0"/>
        <w:jc w:val="both"/>
        <w:rPr>
          <w:sz w:val="20"/>
          <w:szCs w:val="20"/>
          <w:highlight w:val="yellow"/>
        </w:rPr>
      </w:pPr>
    </w:p>
    <w:p w:rsidR="00BD5FAC" w:rsidRPr="00463456" w:rsidRDefault="00CB7853" w:rsidP="00F16B76">
      <w:pPr>
        <w:spacing w:after="0"/>
        <w:jc w:val="both"/>
        <w:rPr>
          <w:sz w:val="20"/>
          <w:szCs w:val="20"/>
        </w:rPr>
      </w:pPr>
      <w:r w:rsidRPr="00CB7853">
        <w:rPr>
          <w:noProof/>
          <w:szCs w:val="20"/>
          <w:lang w:eastAsia="pt-PT"/>
        </w:rPr>
        <w:drawing>
          <wp:inline distT="0" distB="0" distL="0" distR="0">
            <wp:extent cx="4343400" cy="1460235"/>
            <wp:effectExtent l="1905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cstate="print"/>
                    <a:srcRect/>
                    <a:stretch>
                      <a:fillRect/>
                    </a:stretch>
                  </pic:blipFill>
                  <pic:spPr bwMode="auto">
                    <a:xfrm>
                      <a:off x="0" y="0"/>
                      <a:ext cx="4343400" cy="1460235"/>
                    </a:xfrm>
                    <a:prstGeom prst="rect">
                      <a:avLst/>
                    </a:prstGeom>
                    <a:noFill/>
                    <a:ln w="9525">
                      <a:noFill/>
                      <a:miter lim="800000"/>
                      <a:headEnd/>
                      <a:tailEnd/>
                    </a:ln>
                  </pic:spPr>
                </pic:pic>
              </a:graphicData>
            </a:graphic>
          </wp:inline>
        </w:drawing>
      </w:r>
    </w:p>
    <w:p w:rsidR="009A0D9C" w:rsidRDefault="009A0D9C" w:rsidP="00F16B76">
      <w:pPr>
        <w:spacing w:after="0"/>
        <w:jc w:val="both"/>
        <w:rPr>
          <w:sz w:val="20"/>
          <w:szCs w:val="20"/>
        </w:rPr>
      </w:pPr>
    </w:p>
    <w:p w:rsidR="00B71D38" w:rsidRPr="00463456" w:rsidRDefault="00B71D38" w:rsidP="00F16B76">
      <w:pPr>
        <w:spacing w:after="0"/>
        <w:jc w:val="both"/>
        <w:rPr>
          <w:sz w:val="20"/>
          <w:szCs w:val="20"/>
        </w:rPr>
      </w:pPr>
      <w:r w:rsidRPr="00463456">
        <w:rPr>
          <w:sz w:val="20"/>
          <w:szCs w:val="20"/>
        </w:rPr>
        <w:t xml:space="preserve">O valor estimado dos contratos de swaps de taxa de juro em </w:t>
      </w:r>
      <w:r w:rsidR="00215C78" w:rsidRPr="00463456">
        <w:rPr>
          <w:sz w:val="20"/>
          <w:szCs w:val="20"/>
        </w:rPr>
        <w:t>circulação</w:t>
      </w:r>
      <w:r w:rsidRPr="00463456">
        <w:rPr>
          <w:sz w:val="20"/>
          <w:szCs w:val="20"/>
        </w:rPr>
        <w:t xml:space="preserve"> em 31 de Dezembro de </w:t>
      </w:r>
      <w:r w:rsidR="00BD5FAC" w:rsidRPr="00463456">
        <w:rPr>
          <w:color w:val="0000FF"/>
          <w:sz w:val="20"/>
          <w:szCs w:val="20"/>
        </w:rPr>
        <w:t>N</w:t>
      </w:r>
      <w:r w:rsidRPr="00463456">
        <w:rPr>
          <w:sz w:val="20"/>
          <w:szCs w:val="20"/>
        </w:rPr>
        <w:t xml:space="preserve"> era de </w:t>
      </w:r>
      <w:r w:rsidR="00215C78" w:rsidRPr="00463456">
        <w:rPr>
          <w:sz w:val="20"/>
          <w:szCs w:val="20"/>
        </w:rPr>
        <w:t>XXXX</w:t>
      </w:r>
      <w:r w:rsidRPr="00463456">
        <w:rPr>
          <w:sz w:val="20"/>
          <w:szCs w:val="20"/>
        </w:rPr>
        <w:t>€ (</w:t>
      </w:r>
      <w:r w:rsidR="00BD5FAC" w:rsidRPr="00463456">
        <w:rPr>
          <w:color w:val="0000FF"/>
          <w:sz w:val="20"/>
          <w:szCs w:val="20"/>
        </w:rPr>
        <w:t>N-1</w:t>
      </w:r>
      <w:r w:rsidRPr="00463456">
        <w:rPr>
          <w:sz w:val="20"/>
          <w:szCs w:val="20"/>
        </w:rPr>
        <w:t xml:space="preserve">: </w:t>
      </w:r>
      <w:r w:rsidR="00215C78" w:rsidRPr="00463456">
        <w:rPr>
          <w:sz w:val="20"/>
          <w:szCs w:val="20"/>
        </w:rPr>
        <w:t>XXXX</w:t>
      </w:r>
      <w:r w:rsidRPr="00463456">
        <w:rPr>
          <w:sz w:val="20"/>
          <w:szCs w:val="20"/>
        </w:rPr>
        <w:t xml:space="preserve"> €)</w:t>
      </w:r>
    </w:p>
    <w:p w:rsidR="00B71D38" w:rsidRPr="00463456" w:rsidRDefault="00B71D38" w:rsidP="00F16B76">
      <w:pPr>
        <w:spacing w:after="0"/>
        <w:jc w:val="both"/>
        <w:rPr>
          <w:sz w:val="20"/>
          <w:szCs w:val="20"/>
        </w:rPr>
      </w:pPr>
    </w:p>
    <w:p w:rsidR="009A0D9C" w:rsidRPr="00463456" w:rsidRDefault="009A0D9C" w:rsidP="00F16B76">
      <w:pPr>
        <w:spacing w:after="0"/>
        <w:jc w:val="both"/>
        <w:rPr>
          <w:sz w:val="20"/>
          <w:szCs w:val="20"/>
        </w:rPr>
      </w:pPr>
    </w:p>
    <w:p w:rsidR="00CB6D95" w:rsidRPr="00463456" w:rsidRDefault="00CB6D95"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color w:val="0000FF"/>
          <w:sz w:val="20"/>
          <w:szCs w:val="20"/>
        </w:rPr>
      </w:pPr>
      <w:r w:rsidRPr="00463456">
        <w:rPr>
          <w:b/>
          <w:sz w:val="20"/>
          <w:szCs w:val="20"/>
        </w:rPr>
        <w:t xml:space="preserve">13. Locações </w:t>
      </w:r>
      <w:r w:rsidRPr="00463456">
        <w:rPr>
          <w:b/>
          <w:color w:val="0000FF"/>
          <w:sz w:val="20"/>
          <w:szCs w:val="20"/>
        </w:rPr>
        <w:t>(</w:t>
      </w:r>
      <w:r w:rsidRPr="00463456">
        <w:rPr>
          <w:b/>
          <w:color w:val="0000FF"/>
          <w:sz w:val="20"/>
          <w:szCs w:val="20"/>
          <w:highlight w:val="yellow"/>
        </w:rPr>
        <w:t>se aplicável</w:t>
      </w:r>
      <w:r w:rsidRPr="00463456">
        <w:rPr>
          <w:b/>
          <w:color w:val="0000FF"/>
          <w:sz w:val="20"/>
          <w:szCs w:val="20"/>
        </w:rPr>
        <w:t>)</w:t>
      </w:r>
    </w:p>
    <w:p w:rsidR="00CB6D95" w:rsidRPr="00463456" w:rsidRDefault="00CB6D95" w:rsidP="00F16B76">
      <w:pPr>
        <w:spacing w:after="0"/>
        <w:jc w:val="both"/>
        <w:rPr>
          <w:b/>
          <w:sz w:val="20"/>
          <w:szCs w:val="20"/>
        </w:rPr>
      </w:pPr>
    </w:p>
    <w:p w:rsidR="00B01809" w:rsidRPr="00463456" w:rsidRDefault="00B01809" w:rsidP="00F16B76">
      <w:pPr>
        <w:spacing w:after="0"/>
        <w:jc w:val="both"/>
        <w:rPr>
          <w:color w:val="0000FF"/>
          <w:sz w:val="20"/>
          <w:szCs w:val="20"/>
        </w:rPr>
      </w:pPr>
      <w:r w:rsidRPr="00463456">
        <w:rPr>
          <w:b/>
          <w:color w:val="0000FF"/>
          <w:sz w:val="20"/>
          <w:szCs w:val="20"/>
        </w:rPr>
        <w:t xml:space="preserve">NOTA: </w:t>
      </w:r>
      <w:r w:rsidRPr="00463456">
        <w:rPr>
          <w:color w:val="0000FF"/>
          <w:sz w:val="20"/>
          <w:szCs w:val="20"/>
        </w:rPr>
        <w:t>na nota 3.18 apresenta a política contab</w:t>
      </w:r>
      <w:r w:rsidR="00D84AC6" w:rsidRPr="00463456">
        <w:rPr>
          <w:color w:val="0000FF"/>
          <w:sz w:val="20"/>
          <w:szCs w:val="20"/>
        </w:rPr>
        <w:t>ilística das locações</w:t>
      </w:r>
      <w:r w:rsidRPr="00463456">
        <w:rPr>
          <w:color w:val="0000FF"/>
          <w:sz w:val="20"/>
          <w:szCs w:val="20"/>
        </w:rPr>
        <w:t>.</w:t>
      </w:r>
    </w:p>
    <w:p w:rsidR="00B01809" w:rsidRPr="00463456" w:rsidRDefault="00B01809" w:rsidP="00F16B76">
      <w:pPr>
        <w:spacing w:after="0"/>
        <w:jc w:val="both"/>
        <w:rPr>
          <w:b/>
          <w:sz w:val="20"/>
          <w:szCs w:val="20"/>
        </w:rPr>
      </w:pPr>
    </w:p>
    <w:p w:rsidR="00CB6D95" w:rsidRPr="00463456" w:rsidRDefault="00CB6D95" w:rsidP="00F16B76">
      <w:pPr>
        <w:spacing w:after="0"/>
        <w:jc w:val="both"/>
        <w:rPr>
          <w:b/>
          <w:sz w:val="20"/>
          <w:szCs w:val="20"/>
        </w:rPr>
      </w:pPr>
      <w:r w:rsidRPr="00463456">
        <w:rPr>
          <w:b/>
          <w:sz w:val="20"/>
          <w:szCs w:val="20"/>
        </w:rPr>
        <w:t>13.1 Locações financeiras</w:t>
      </w:r>
    </w:p>
    <w:p w:rsidR="00CB6D95" w:rsidRPr="00463456" w:rsidRDefault="00CB6D95" w:rsidP="00F16B76">
      <w:pPr>
        <w:spacing w:after="0"/>
        <w:jc w:val="both"/>
        <w:rPr>
          <w:color w:val="0000FF"/>
          <w:sz w:val="20"/>
          <w:szCs w:val="20"/>
        </w:rPr>
      </w:pPr>
      <w:r w:rsidRPr="00463456">
        <w:rPr>
          <w:color w:val="0000FF"/>
          <w:sz w:val="20"/>
          <w:szCs w:val="20"/>
        </w:rPr>
        <w:t xml:space="preserve">Deverá ser realizada a seguinte descrição </w:t>
      </w:r>
      <w:r w:rsidRPr="00463456">
        <w:rPr>
          <w:b/>
          <w:color w:val="0000FF"/>
          <w:sz w:val="20"/>
          <w:szCs w:val="20"/>
          <w:u w:val="single"/>
        </w:rPr>
        <w:t>para os locatários</w:t>
      </w:r>
      <w:r w:rsidRPr="00463456">
        <w:rPr>
          <w:color w:val="0000FF"/>
          <w:sz w:val="20"/>
          <w:szCs w:val="20"/>
        </w:rPr>
        <w:t>:</w:t>
      </w:r>
    </w:p>
    <w:p w:rsidR="00CB6D95" w:rsidRPr="00CB7853" w:rsidRDefault="00CB6D95" w:rsidP="00A14B28">
      <w:pPr>
        <w:pStyle w:val="PargrafodaLista"/>
        <w:numPr>
          <w:ilvl w:val="0"/>
          <w:numId w:val="9"/>
        </w:numPr>
        <w:tabs>
          <w:tab w:val="left" w:pos="284"/>
        </w:tabs>
        <w:spacing w:after="0"/>
        <w:ind w:left="0" w:firstLine="0"/>
        <w:jc w:val="both"/>
        <w:rPr>
          <w:color w:val="0000FF"/>
          <w:sz w:val="20"/>
          <w:szCs w:val="20"/>
        </w:rPr>
      </w:pPr>
      <w:r w:rsidRPr="00CB7853">
        <w:rPr>
          <w:color w:val="0000FF"/>
          <w:sz w:val="20"/>
          <w:szCs w:val="20"/>
        </w:rPr>
        <w:t>Quantia escriturada líquida à data do balanço, para cada categoria de activo;</w:t>
      </w:r>
    </w:p>
    <w:p w:rsidR="00CB6D95" w:rsidRPr="00CB7853" w:rsidRDefault="00CB6D95" w:rsidP="00A14B28">
      <w:pPr>
        <w:pStyle w:val="PargrafodaLista"/>
        <w:numPr>
          <w:ilvl w:val="0"/>
          <w:numId w:val="9"/>
        </w:numPr>
        <w:tabs>
          <w:tab w:val="left" w:pos="284"/>
        </w:tabs>
        <w:spacing w:after="0"/>
        <w:ind w:left="0" w:firstLine="0"/>
        <w:jc w:val="both"/>
        <w:rPr>
          <w:color w:val="0000FF"/>
          <w:sz w:val="20"/>
          <w:szCs w:val="20"/>
        </w:rPr>
      </w:pPr>
      <w:r w:rsidRPr="00CB7853">
        <w:rPr>
          <w:color w:val="0000FF"/>
          <w:sz w:val="20"/>
          <w:szCs w:val="20"/>
        </w:rPr>
        <w:lastRenderedPageBreak/>
        <w:t>Reconciliação entre o total dos futuros pagamentos mínimos da locação à data do balanço, e o seu valor presente, para cada um dos seguintes períodos:</w:t>
      </w:r>
    </w:p>
    <w:p w:rsidR="00CB6D95" w:rsidRPr="00463456" w:rsidRDefault="00CB7853" w:rsidP="00A14B28">
      <w:pPr>
        <w:pStyle w:val="PargrafodaLista"/>
        <w:numPr>
          <w:ilvl w:val="0"/>
          <w:numId w:val="10"/>
        </w:numPr>
        <w:tabs>
          <w:tab w:val="left" w:pos="284"/>
        </w:tabs>
        <w:spacing w:after="0"/>
        <w:ind w:left="0" w:firstLine="0"/>
        <w:jc w:val="both"/>
        <w:rPr>
          <w:color w:val="0000FF"/>
          <w:sz w:val="20"/>
          <w:szCs w:val="20"/>
        </w:rPr>
      </w:pPr>
      <w:r>
        <w:rPr>
          <w:color w:val="0000FF"/>
          <w:sz w:val="20"/>
          <w:szCs w:val="20"/>
        </w:rPr>
        <w:t>Inferior a 12 meses</w:t>
      </w:r>
      <w:r w:rsidR="00CB6D95" w:rsidRPr="00463456">
        <w:rPr>
          <w:color w:val="0000FF"/>
          <w:sz w:val="20"/>
          <w:szCs w:val="20"/>
        </w:rPr>
        <w:t>;</w:t>
      </w:r>
    </w:p>
    <w:p w:rsidR="00CB6D95" w:rsidRPr="00463456" w:rsidRDefault="00CB7853" w:rsidP="00A14B28">
      <w:pPr>
        <w:pStyle w:val="PargrafodaLista"/>
        <w:numPr>
          <w:ilvl w:val="0"/>
          <w:numId w:val="10"/>
        </w:numPr>
        <w:tabs>
          <w:tab w:val="left" w:pos="284"/>
        </w:tabs>
        <w:spacing w:after="0"/>
        <w:ind w:left="0" w:firstLine="0"/>
        <w:jc w:val="both"/>
        <w:rPr>
          <w:color w:val="0000FF"/>
          <w:sz w:val="20"/>
          <w:szCs w:val="20"/>
        </w:rPr>
      </w:pPr>
      <w:r>
        <w:rPr>
          <w:color w:val="0000FF"/>
          <w:sz w:val="20"/>
          <w:szCs w:val="20"/>
        </w:rPr>
        <w:t>Superior a 12 meses e inferior a 5</w:t>
      </w:r>
      <w:r w:rsidR="00CB6D95" w:rsidRPr="00463456">
        <w:rPr>
          <w:color w:val="0000FF"/>
          <w:sz w:val="20"/>
          <w:szCs w:val="20"/>
        </w:rPr>
        <w:t xml:space="preserve"> anos;</w:t>
      </w:r>
    </w:p>
    <w:p w:rsidR="00CB6D95" w:rsidRPr="00463456" w:rsidRDefault="00CB7853" w:rsidP="00A14B28">
      <w:pPr>
        <w:pStyle w:val="PargrafodaLista"/>
        <w:numPr>
          <w:ilvl w:val="0"/>
          <w:numId w:val="10"/>
        </w:numPr>
        <w:tabs>
          <w:tab w:val="left" w:pos="284"/>
        </w:tabs>
        <w:spacing w:after="0"/>
        <w:ind w:left="0" w:firstLine="0"/>
        <w:jc w:val="both"/>
        <w:rPr>
          <w:color w:val="0000FF"/>
          <w:sz w:val="20"/>
          <w:szCs w:val="20"/>
        </w:rPr>
      </w:pPr>
      <w:r>
        <w:rPr>
          <w:color w:val="0000FF"/>
          <w:sz w:val="20"/>
          <w:szCs w:val="20"/>
        </w:rPr>
        <w:t>Superior a 5</w:t>
      </w:r>
      <w:r w:rsidR="00CB6D95" w:rsidRPr="00463456">
        <w:rPr>
          <w:color w:val="0000FF"/>
          <w:sz w:val="20"/>
          <w:szCs w:val="20"/>
        </w:rPr>
        <w:t xml:space="preserve"> anos;</w:t>
      </w:r>
    </w:p>
    <w:p w:rsidR="00CB6D95" w:rsidRPr="00CB7853" w:rsidRDefault="00CB6D95" w:rsidP="00A14B28">
      <w:pPr>
        <w:pStyle w:val="PargrafodaLista"/>
        <w:numPr>
          <w:ilvl w:val="0"/>
          <w:numId w:val="11"/>
        </w:numPr>
        <w:tabs>
          <w:tab w:val="left" w:pos="284"/>
        </w:tabs>
        <w:spacing w:after="0"/>
        <w:ind w:left="0" w:firstLine="0"/>
        <w:jc w:val="both"/>
        <w:rPr>
          <w:color w:val="0000FF"/>
          <w:sz w:val="20"/>
          <w:szCs w:val="20"/>
        </w:rPr>
      </w:pPr>
      <w:r w:rsidRPr="00CB7853">
        <w:rPr>
          <w:color w:val="0000FF"/>
          <w:sz w:val="20"/>
          <w:szCs w:val="20"/>
        </w:rPr>
        <w:t>Rendas contingentes reconhecidas no rendimento do período;</w:t>
      </w:r>
    </w:p>
    <w:p w:rsidR="00CB6D95" w:rsidRPr="00CB7853" w:rsidRDefault="00CB6D95" w:rsidP="00A14B28">
      <w:pPr>
        <w:pStyle w:val="PargrafodaLista"/>
        <w:numPr>
          <w:ilvl w:val="0"/>
          <w:numId w:val="11"/>
        </w:numPr>
        <w:tabs>
          <w:tab w:val="left" w:pos="284"/>
        </w:tabs>
        <w:spacing w:after="0"/>
        <w:ind w:left="0" w:firstLine="0"/>
        <w:jc w:val="both"/>
        <w:rPr>
          <w:color w:val="0000FF"/>
          <w:sz w:val="20"/>
          <w:szCs w:val="20"/>
        </w:rPr>
      </w:pPr>
      <w:r w:rsidRPr="00CB7853">
        <w:rPr>
          <w:color w:val="0000FF"/>
          <w:sz w:val="20"/>
          <w:szCs w:val="20"/>
        </w:rPr>
        <w:t xml:space="preserve">Total dos pagamentos </w:t>
      </w:r>
      <w:r w:rsidR="00CB7853" w:rsidRPr="00CB7853">
        <w:rPr>
          <w:color w:val="0000FF"/>
          <w:sz w:val="20"/>
          <w:szCs w:val="20"/>
        </w:rPr>
        <w:t xml:space="preserve">futuros </w:t>
      </w:r>
      <w:r w:rsidRPr="00CB7853">
        <w:rPr>
          <w:color w:val="0000FF"/>
          <w:sz w:val="20"/>
          <w:szCs w:val="20"/>
        </w:rPr>
        <w:t>de sublocação que se espera receber por sublocações não canceláveis à data do balanço;</w:t>
      </w:r>
    </w:p>
    <w:p w:rsidR="00CB6D95" w:rsidRPr="00CB7853" w:rsidRDefault="00CB6D95" w:rsidP="00A14B28">
      <w:pPr>
        <w:pStyle w:val="PargrafodaLista"/>
        <w:numPr>
          <w:ilvl w:val="0"/>
          <w:numId w:val="11"/>
        </w:numPr>
        <w:tabs>
          <w:tab w:val="left" w:pos="284"/>
        </w:tabs>
        <w:spacing w:after="0"/>
        <w:ind w:left="0" w:firstLine="0"/>
        <w:jc w:val="both"/>
        <w:rPr>
          <w:color w:val="0000FF"/>
          <w:sz w:val="20"/>
          <w:szCs w:val="20"/>
        </w:rPr>
      </w:pPr>
      <w:r w:rsidRPr="00CB7853">
        <w:rPr>
          <w:color w:val="0000FF"/>
          <w:sz w:val="20"/>
          <w:szCs w:val="20"/>
        </w:rPr>
        <w:t>Descrição geral dos acordos de locação significativos, incluindo:</w:t>
      </w:r>
    </w:p>
    <w:p w:rsidR="00CB6D95" w:rsidRPr="00463456" w:rsidRDefault="00CB6D95" w:rsidP="00A14B28">
      <w:pPr>
        <w:pStyle w:val="PargrafodaLista"/>
        <w:numPr>
          <w:ilvl w:val="0"/>
          <w:numId w:val="12"/>
        </w:numPr>
        <w:tabs>
          <w:tab w:val="left" w:pos="284"/>
        </w:tabs>
        <w:spacing w:after="0"/>
        <w:ind w:left="0" w:firstLine="0"/>
        <w:jc w:val="both"/>
        <w:rPr>
          <w:color w:val="0000FF"/>
          <w:sz w:val="20"/>
          <w:szCs w:val="20"/>
        </w:rPr>
      </w:pPr>
      <w:r w:rsidRPr="00463456">
        <w:rPr>
          <w:color w:val="0000FF"/>
          <w:sz w:val="20"/>
          <w:szCs w:val="20"/>
        </w:rPr>
        <w:t>Base pela qual é determinada a renda contingente a pagar;</w:t>
      </w:r>
    </w:p>
    <w:p w:rsidR="00CB6D95" w:rsidRPr="00463456" w:rsidRDefault="00CB6D95" w:rsidP="00A14B28">
      <w:pPr>
        <w:pStyle w:val="PargrafodaLista"/>
        <w:numPr>
          <w:ilvl w:val="0"/>
          <w:numId w:val="12"/>
        </w:numPr>
        <w:tabs>
          <w:tab w:val="left" w:pos="284"/>
        </w:tabs>
        <w:spacing w:after="0"/>
        <w:ind w:left="0" w:firstLine="0"/>
        <w:jc w:val="both"/>
        <w:rPr>
          <w:color w:val="0000FF"/>
          <w:sz w:val="20"/>
          <w:szCs w:val="20"/>
        </w:rPr>
      </w:pPr>
      <w:r w:rsidRPr="00463456">
        <w:rPr>
          <w:color w:val="0000FF"/>
          <w:sz w:val="20"/>
          <w:szCs w:val="20"/>
        </w:rPr>
        <w:t xml:space="preserve">Existência e </w:t>
      </w:r>
      <w:r w:rsidR="00D44167" w:rsidRPr="00463456">
        <w:rPr>
          <w:color w:val="0000FF"/>
          <w:sz w:val="20"/>
          <w:szCs w:val="20"/>
        </w:rPr>
        <w:t>cláusulas</w:t>
      </w:r>
      <w:r w:rsidRPr="00463456">
        <w:rPr>
          <w:color w:val="0000FF"/>
          <w:sz w:val="20"/>
          <w:szCs w:val="20"/>
        </w:rPr>
        <w:t xml:space="preserve"> de renovação ou de opções de compra e </w:t>
      </w:r>
      <w:r w:rsidR="00D44167" w:rsidRPr="00463456">
        <w:rPr>
          <w:color w:val="0000FF"/>
          <w:sz w:val="20"/>
          <w:szCs w:val="20"/>
        </w:rPr>
        <w:t>cláusulas</w:t>
      </w:r>
      <w:r w:rsidRPr="00463456">
        <w:rPr>
          <w:color w:val="0000FF"/>
          <w:sz w:val="20"/>
          <w:szCs w:val="20"/>
        </w:rPr>
        <w:t xml:space="preserve"> de escalonamento;</w:t>
      </w:r>
    </w:p>
    <w:p w:rsidR="00131380" w:rsidRPr="00463456" w:rsidRDefault="00131380" w:rsidP="00A14B28">
      <w:pPr>
        <w:pStyle w:val="PargrafodaLista"/>
        <w:numPr>
          <w:ilvl w:val="0"/>
          <w:numId w:val="12"/>
        </w:numPr>
        <w:tabs>
          <w:tab w:val="left" w:pos="284"/>
        </w:tabs>
        <w:spacing w:after="0"/>
        <w:ind w:left="0" w:firstLine="0"/>
        <w:jc w:val="both"/>
        <w:rPr>
          <w:color w:val="0000FF"/>
          <w:sz w:val="20"/>
          <w:szCs w:val="20"/>
        </w:rPr>
      </w:pPr>
      <w:r w:rsidRPr="00463456">
        <w:rPr>
          <w:color w:val="0000FF"/>
          <w:sz w:val="20"/>
          <w:szCs w:val="20"/>
        </w:rPr>
        <w:t>Restrições impostas por acordos de locação, tais como as que respeitam a dividendos, dívid</w:t>
      </w:r>
      <w:r w:rsidR="005D7F03" w:rsidRPr="00463456">
        <w:rPr>
          <w:color w:val="0000FF"/>
          <w:sz w:val="20"/>
          <w:szCs w:val="20"/>
        </w:rPr>
        <w:t>a adi</w:t>
      </w:r>
      <w:r w:rsidRPr="00463456">
        <w:rPr>
          <w:color w:val="0000FF"/>
          <w:sz w:val="20"/>
          <w:szCs w:val="20"/>
        </w:rPr>
        <w:t>cional, e posterior locação.</w:t>
      </w:r>
    </w:p>
    <w:p w:rsidR="00131380" w:rsidRPr="00463456" w:rsidRDefault="00131380" w:rsidP="00F16B76">
      <w:pPr>
        <w:spacing w:after="0"/>
        <w:jc w:val="both"/>
        <w:rPr>
          <w:color w:val="0000FF"/>
          <w:sz w:val="20"/>
          <w:szCs w:val="20"/>
        </w:rPr>
      </w:pPr>
    </w:p>
    <w:p w:rsidR="00131380" w:rsidRPr="00463456" w:rsidRDefault="00131380" w:rsidP="00F16B76">
      <w:pPr>
        <w:spacing w:after="0"/>
        <w:jc w:val="both"/>
        <w:rPr>
          <w:b/>
          <w:sz w:val="20"/>
          <w:szCs w:val="20"/>
        </w:rPr>
      </w:pPr>
      <w:r w:rsidRPr="00463456">
        <w:rPr>
          <w:color w:val="0000FF"/>
          <w:sz w:val="20"/>
          <w:szCs w:val="20"/>
        </w:rPr>
        <w:t xml:space="preserve">Deverá ser realizada a seguinte descrição </w:t>
      </w:r>
      <w:r w:rsidRPr="00463456">
        <w:rPr>
          <w:b/>
          <w:color w:val="0000FF"/>
          <w:sz w:val="20"/>
          <w:szCs w:val="20"/>
          <w:u w:val="single"/>
        </w:rPr>
        <w:t>para os locadores</w:t>
      </w:r>
      <w:r w:rsidRPr="00463456">
        <w:rPr>
          <w:color w:val="0000FF"/>
          <w:sz w:val="20"/>
          <w:szCs w:val="20"/>
        </w:rPr>
        <w:t>:</w:t>
      </w:r>
    </w:p>
    <w:p w:rsidR="00CB6D95" w:rsidRDefault="00131380" w:rsidP="00A14B28">
      <w:pPr>
        <w:pStyle w:val="PargrafodaLista"/>
        <w:numPr>
          <w:ilvl w:val="0"/>
          <w:numId w:val="13"/>
        </w:numPr>
        <w:tabs>
          <w:tab w:val="left" w:pos="284"/>
        </w:tabs>
        <w:spacing w:after="0"/>
        <w:ind w:left="0" w:firstLine="0"/>
        <w:jc w:val="both"/>
        <w:rPr>
          <w:color w:val="0000FF"/>
          <w:sz w:val="20"/>
          <w:szCs w:val="20"/>
        </w:rPr>
      </w:pPr>
      <w:r w:rsidRPr="00CB7853">
        <w:rPr>
          <w:color w:val="0000FF"/>
          <w:sz w:val="20"/>
          <w:szCs w:val="20"/>
        </w:rPr>
        <w:t>Reconciliação entre o investimento bruto na locação à data do balanço e o valor presente dos pagamentos mínimos da locação a receber à data do balanço;</w:t>
      </w:r>
    </w:p>
    <w:p w:rsidR="00131380" w:rsidRPr="00CB7853" w:rsidRDefault="00131380" w:rsidP="00A14B28">
      <w:pPr>
        <w:pStyle w:val="PargrafodaLista"/>
        <w:numPr>
          <w:ilvl w:val="0"/>
          <w:numId w:val="13"/>
        </w:numPr>
        <w:tabs>
          <w:tab w:val="left" w:pos="284"/>
        </w:tabs>
        <w:spacing w:after="0"/>
        <w:ind w:left="0" w:firstLine="0"/>
        <w:jc w:val="both"/>
        <w:rPr>
          <w:color w:val="0000FF"/>
          <w:sz w:val="20"/>
          <w:szCs w:val="20"/>
        </w:rPr>
      </w:pPr>
      <w:r w:rsidRPr="00CB7853">
        <w:rPr>
          <w:color w:val="0000FF"/>
          <w:sz w:val="20"/>
          <w:szCs w:val="20"/>
        </w:rPr>
        <w:t>Investimento bruto na locação e valor presente dos pagamentos mínimos da locação a receber na data do balanço, para cada um dos períodos seguintes:</w:t>
      </w:r>
    </w:p>
    <w:p w:rsidR="00CB7853" w:rsidRPr="00CB7853" w:rsidRDefault="00CB7853" w:rsidP="00A14B28">
      <w:pPr>
        <w:pStyle w:val="PargrafodaLista"/>
        <w:numPr>
          <w:ilvl w:val="0"/>
          <w:numId w:val="14"/>
        </w:numPr>
        <w:tabs>
          <w:tab w:val="left" w:pos="284"/>
        </w:tabs>
        <w:spacing w:after="0"/>
        <w:jc w:val="both"/>
        <w:rPr>
          <w:color w:val="0000FF"/>
          <w:sz w:val="20"/>
          <w:szCs w:val="20"/>
        </w:rPr>
      </w:pPr>
      <w:r w:rsidRPr="00CB7853">
        <w:rPr>
          <w:color w:val="0000FF"/>
          <w:sz w:val="20"/>
          <w:szCs w:val="20"/>
        </w:rPr>
        <w:t>Inferior a 12 meses;</w:t>
      </w:r>
    </w:p>
    <w:p w:rsidR="00CB7853" w:rsidRPr="00CB7853" w:rsidRDefault="00CB7853" w:rsidP="00A14B28">
      <w:pPr>
        <w:pStyle w:val="PargrafodaLista"/>
        <w:numPr>
          <w:ilvl w:val="0"/>
          <w:numId w:val="14"/>
        </w:numPr>
        <w:tabs>
          <w:tab w:val="left" w:pos="284"/>
        </w:tabs>
        <w:spacing w:after="0"/>
        <w:jc w:val="both"/>
        <w:rPr>
          <w:color w:val="0000FF"/>
          <w:sz w:val="20"/>
          <w:szCs w:val="20"/>
        </w:rPr>
      </w:pPr>
      <w:r w:rsidRPr="00CB7853">
        <w:rPr>
          <w:color w:val="0000FF"/>
          <w:sz w:val="20"/>
          <w:szCs w:val="20"/>
        </w:rPr>
        <w:t>Superior a 12 meses e inferior a 5 anos;</w:t>
      </w:r>
    </w:p>
    <w:p w:rsidR="00CB7853" w:rsidRPr="00CB7853" w:rsidRDefault="00CB7853" w:rsidP="00A14B28">
      <w:pPr>
        <w:pStyle w:val="PargrafodaLista"/>
        <w:numPr>
          <w:ilvl w:val="0"/>
          <w:numId w:val="14"/>
        </w:numPr>
        <w:tabs>
          <w:tab w:val="left" w:pos="284"/>
        </w:tabs>
        <w:spacing w:after="0"/>
        <w:jc w:val="both"/>
        <w:rPr>
          <w:color w:val="0000FF"/>
          <w:sz w:val="20"/>
          <w:szCs w:val="20"/>
        </w:rPr>
      </w:pPr>
      <w:r w:rsidRPr="00CB7853">
        <w:rPr>
          <w:color w:val="0000FF"/>
          <w:sz w:val="20"/>
          <w:szCs w:val="20"/>
        </w:rPr>
        <w:t>Superior a 5 anos;</w:t>
      </w:r>
    </w:p>
    <w:p w:rsidR="00131380" w:rsidRPr="00CB7853" w:rsidRDefault="00131380" w:rsidP="00A14B28">
      <w:pPr>
        <w:pStyle w:val="PargrafodaLista"/>
        <w:numPr>
          <w:ilvl w:val="0"/>
          <w:numId w:val="15"/>
        </w:numPr>
        <w:tabs>
          <w:tab w:val="left" w:pos="284"/>
        </w:tabs>
        <w:spacing w:after="0"/>
        <w:ind w:left="0" w:firstLine="0"/>
        <w:jc w:val="both"/>
        <w:rPr>
          <w:color w:val="0000FF"/>
          <w:sz w:val="20"/>
          <w:szCs w:val="20"/>
        </w:rPr>
      </w:pPr>
      <w:r w:rsidRPr="00CB7853">
        <w:rPr>
          <w:color w:val="0000FF"/>
          <w:sz w:val="20"/>
          <w:szCs w:val="20"/>
        </w:rPr>
        <w:t>Rendimento financeiro não obtido;</w:t>
      </w:r>
    </w:p>
    <w:p w:rsidR="00131380" w:rsidRPr="00CB7853" w:rsidRDefault="00131380" w:rsidP="00A14B28">
      <w:pPr>
        <w:pStyle w:val="PargrafodaLista"/>
        <w:numPr>
          <w:ilvl w:val="0"/>
          <w:numId w:val="15"/>
        </w:numPr>
        <w:tabs>
          <w:tab w:val="left" w:pos="284"/>
        </w:tabs>
        <w:spacing w:after="0"/>
        <w:ind w:left="0" w:firstLine="0"/>
        <w:jc w:val="both"/>
        <w:rPr>
          <w:color w:val="0000FF"/>
          <w:sz w:val="20"/>
          <w:szCs w:val="20"/>
        </w:rPr>
      </w:pPr>
      <w:r w:rsidRPr="00CB7853">
        <w:rPr>
          <w:color w:val="0000FF"/>
          <w:sz w:val="20"/>
          <w:szCs w:val="20"/>
        </w:rPr>
        <w:t>Valores residuais não garantidos que acresçam ao benefício do locador;</w:t>
      </w:r>
    </w:p>
    <w:p w:rsidR="00131380" w:rsidRPr="00CB7853" w:rsidRDefault="00131380" w:rsidP="00A14B28">
      <w:pPr>
        <w:pStyle w:val="PargrafodaLista"/>
        <w:numPr>
          <w:ilvl w:val="0"/>
          <w:numId w:val="15"/>
        </w:numPr>
        <w:tabs>
          <w:tab w:val="left" w:pos="284"/>
        </w:tabs>
        <w:spacing w:after="0"/>
        <w:ind w:left="0" w:firstLine="0"/>
        <w:jc w:val="both"/>
        <w:rPr>
          <w:color w:val="0000FF"/>
          <w:sz w:val="20"/>
          <w:szCs w:val="20"/>
        </w:rPr>
      </w:pPr>
      <w:r w:rsidRPr="00CB7853">
        <w:rPr>
          <w:color w:val="0000FF"/>
          <w:sz w:val="20"/>
          <w:szCs w:val="20"/>
        </w:rPr>
        <w:t>Dedução acumulada para créditos incobráveis dos pagamentos mínimos da locação a receber;</w:t>
      </w:r>
    </w:p>
    <w:p w:rsidR="00131380" w:rsidRPr="00CB7853" w:rsidRDefault="00131380" w:rsidP="00A14B28">
      <w:pPr>
        <w:pStyle w:val="PargrafodaLista"/>
        <w:numPr>
          <w:ilvl w:val="0"/>
          <w:numId w:val="15"/>
        </w:numPr>
        <w:tabs>
          <w:tab w:val="left" w:pos="284"/>
        </w:tabs>
        <w:spacing w:after="0"/>
        <w:ind w:left="0" w:firstLine="0"/>
        <w:jc w:val="both"/>
        <w:rPr>
          <w:color w:val="0000FF"/>
          <w:sz w:val="20"/>
          <w:szCs w:val="20"/>
        </w:rPr>
      </w:pPr>
      <w:r w:rsidRPr="00CB7853">
        <w:rPr>
          <w:color w:val="0000FF"/>
          <w:sz w:val="20"/>
          <w:szCs w:val="20"/>
        </w:rPr>
        <w:t>Rendas contingentes reconhecidas como rendimento durante o período;</w:t>
      </w:r>
    </w:p>
    <w:p w:rsidR="00131380" w:rsidRPr="00CB7853" w:rsidRDefault="00131380" w:rsidP="00A14B28">
      <w:pPr>
        <w:pStyle w:val="PargrafodaLista"/>
        <w:numPr>
          <w:ilvl w:val="0"/>
          <w:numId w:val="15"/>
        </w:numPr>
        <w:tabs>
          <w:tab w:val="left" w:pos="284"/>
        </w:tabs>
        <w:spacing w:after="0"/>
        <w:ind w:left="0" w:firstLine="0"/>
        <w:jc w:val="both"/>
        <w:rPr>
          <w:color w:val="0000FF"/>
          <w:sz w:val="20"/>
          <w:szCs w:val="20"/>
        </w:rPr>
      </w:pPr>
      <w:r w:rsidRPr="00CB7853">
        <w:rPr>
          <w:color w:val="0000FF"/>
          <w:sz w:val="20"/>
          <w:szCs w:val="20"/>
        </w:rPr>
        <w:t>Descrição geral dos acordos significativos de locação do locador.</w:t>
      </w:r>
    </w:p>
    <w:p w:rsidR="00131380" w:rsidRPr="00463456" w:rsidRDefault="00131380" w:rsidP="00F16B76">
      <w:pPr>
        <w:spacing w:after="0"/>
        <w:jc w:val="both"/>
        <w:rPr>
          <w:color w:val="0000FF"/>
          <w:sz w:val="20"/>
          <w:szCs w:val="20"/>
        </w:rPr>
      </w:pPr>
    </w:p>
    <w:p w:rsidR="00131380" w:rsidRPr="00463456" w:rsidRDefault="00131380" w:rsidP="00F16B76">
      <w:pPr>
        <w:spacing w:after="0"/>
        <w:jc w:val="both"/>
        <w:rPr>
          <w:b/>
          <w:sz w:val="20"/>
          <w:szCs w:val="20"/>
        </w:rPr>
      </w:pPr>
      <w:r w:rsidRPr="00463456">
        <w:rPr>
          <w:b/>
          <w:sz w:val="20"/>
          <w:szCs w:val="20"/>
        </w:rPr>
        <w:t>13.2 Locações operacionais</w:t>
      </w:r>
    </w:p>
    <w:p w:rsidR="00131380" w:rsidRPr="00463456" w:rsidRDefault="00131380" w:rsidP="00F16B76">
      <w:pPr>
        <w:spacing w:after="0"/>
        <w:jc w:val="both"/>
        <w:rPr>
          <w:color w:val="0000FF"/>
          <w:sz w:val="20"/>
          <w:szCs w:val="20"/>
        </w:rPr>
      </w:pPr>
      <w:r w:rsidRPr="00463456">
        <w:rPr>
          <w:color w:val="0000FF"/>
          <w:sz w:val="20"/>
          <w:szCs w:val="20"/>
        </w:rPr>
        <w:t xml:space="preserve">Deverá ser realizada a seguinte descrição </w:t>
      </w:r>
      <w:r w:rsidRPr="00463456">
        <w:rPr>
          <w:b/>
          <w:color w:val="0000FF"/>
          <w:sz w:val="20"/>
          <w:szCs w:val="20"/>
          <w:u w:val="single"/>
        </w:rPr>
        <w:t>para os locatários</w:t>
      </w:r>
      <w:r w:rsidRPr="00463456">
        <w:rPr>
          <w:color w:val="0000FF"/>
          <w:sz w:val="20"/>
          <w:szCs w:val="20"/>
        </w:rPr>
        <w:t>:</w:t>
      </w:r>
    </w:p>
    <w:p w:rsidR="00131380" w:rsidRPr="00CB7853" w:rsidRDefault="005D7F03" w:rsidP="00A14B28">
      <w:pPr>
        <w:pStyle w:val="PargrafodaLista"/>
        <w:numPr>
          <w:ilvl w:val="0"/>
          <w:numId w:val="16"/>
        </w:numPr>
        <w:tabs>
          <w:tab w:val="left" w:pos="284"/>
        </w:tabs>
        <w:spacing w:after="0"/>
        <w:ind w:left="0" w:firstLine="0"/>
        <w:jc w:val="both"/>
        <w:rPr>
          <w:color w:val="0000FF"/>
          <w:sz w:val="20"/>
          <w:szCs w:val="20"/>
        </w:rPr>
      </w:pPr>
      <w:r w:rsidRPr="00CB7853">
        <w:rPr>
          <w:color w:val="0000FF"/>
          <w:sz w:val="20"/>
          <w:szCs w:val="20"/>
        </w:rPr>
        <w:t xml:space="preserve">Total dos pagamentos </w:t>
      </w:r>
      <w:r w:rsidR="00CB7853" w:rsidRPr="00CB7853">
        <w:rPr>
          <w:color w:val="0000FF"/>
          <w:sz w:val="20"/>
          <w:szCs w:val="20"/>
        </w:rPr>
        <w:t xml:space="preserve">futuros </w:t>
      </w:r>
      <w:r w:rsidRPr="00CB7853">
        <w:rPr>
          <w:color w:val="0000FF"/>
          <w:sz w:val="20"/>
          <w:szCs w:val="20"/>
        </w:rPr>
        <w:t>da locação nas locações operacionais não canceláveis para cada um dos seguintes períodos:</w:t>
      </w:r>
    </w:p>
    <w:p w:rsidR="00CB7853" w:rsidRPr="00463456" w:rsidRDefault="00CB7853" w:rsidP="00A14B28">
      <w:pPr>
        <w:pStyle w:val="PargrafodaLista"/>
        <w:numPr>
          <w:ilvl w:val="0"/>
          <w:numId w:val="17"/>
        </w:numPr>
        <w:tabs>
          <w:tab w:val="left" w:pos="284"/>
        </w:tabs>
        <w:spacing w:after="0"/>
        <w:ind w:left="0" w:firstLine="0"/>
        <w:jc w:val="both"/>
        <w:rPr>
          <w:color w:val="0000FF"/>
          <w:sz w:val="20"/>
          <w:szCs w:val="20"/>
        </w:rPr>
      </w:pPr>
      <w:r>
        <w:rPr>
          <w:color w:val="0000FF"/>
          <w:sz w:val="20"/>
          <w:szCs w:val="20"/>
        </w:rPr>
        <w:t>Inferior a 12 meses</w:t>
      </w:r>
      <w:r w:rsidRPr="00463456">
        <w:rPr>
          <w:color w:val="0000FF"/>
          <w:sz w:val="20"/>
          <w:szCs w:val="20"/>
        </w:rPr>
        <w:t>;</w:t>
      </w:r>
    </w:p>
    <w:p w:rsidR="00CB7853" w:rsidRPr="00463456" w:rsidRDefault="00CB7853" w:rsidP="00A14B28">
      <w:pPr>
        <w:pStyle w:val="PargrafodaLista"/>
        <w:numPr>
          <w:ilvl w:val="0"/>
          <w:numId w:val="17"/>
        </w:numPr>
        <w:tabs>
          <w:tab w:val="left" w:pos="284"/>
        </w:tabs>
        <w:spacing w:after="0"/>
        <w:ind w:left="0" w:firstLine="0"/>
        <w:jc w:val="both"/>
        <w:rPr>
          <w:color w:val="0000FF"/>
          <w:sz w:val="20"/>
          <w:szCs w:val="20"/>
        </w:rPr>
      </w:pPr>
      <w:r>
        <w:rPr>
          <w:color w:val="0000FF"/>
          <w:sz w:val="20"/>
          <w:szCs w:val="20"/>
        </w:rPr>
        <w:t>Superior a 12 meses e inferior a 5</w:t>
      </w:r>
      <w:r w:rsidRPr="00463456">
        <w:rPr>
          <w:color w:val="0000FF"/>
          <w:sz w:val="20"/>
          <w:szCs w:val="20"/>
        </w:rPr>
        <w:t xml:space="preserve"> anos;</w:t>
      </w:r>
    </w:p>
    <w:p w:rsidR="00CB7853" w:rsidRPr="00463456" w:rsidRDefault="00CB7853" w:rsidP="00A14B28">
      <w:pPr>
        <w:pStyle w:val="PargrafodaLista"/>
        <w:numPr>
          <w:ilvl w:val="0"/>
          <w:numId w:val="17"/>
        </w:numPr>
        <w:tabs>
          <w:tab w:val="left" w:pos="284"/>
        </w:tabs>
        <w:spacing w:after="0"/>
        <w:ind w:left="0" w:firstLine="0"/>
        <w:jc w:val="both"/>
        <w:rPr>
          <w:color w:val="0000FF"/>
          <w:sz w:val="20"/>
          <w:szCs w:val="20"/>
        </w:rPr>
      </w:pPr>
      <w:r>
        <w:rPr>
          <w:color w:val="0000FF"/>
          <w:sz w:val="20"/>
          <w:szCs w:val="20"/>
        </w:rPr>
        <w:t>Superior a 5</w:t>
      </w:r>
      <w:r w:rsidRPr="00463456">
        <w:rPr>
          <w:color w:val="0000FF"/>
          <w:sz w:val="20"/>
          <w:szCs w:val="20"/>
        </w:rPr>
        <w:t xml:space="preserve"> anos;</w:t>
      </w:r>
    </w:p>
    <w:p w:rsidR="00131380" w:rsidRPr="00CB7853" w:rsidRDefault="00131380" w:rsidP="00A14B28">
      <w:pPr>
        <w:pStyle w:val="PargrafodaLista"/>
        <w:numPr>
          <w:ilvl w:val="0"/>
          <w:numId w:val="16"/>
        </w:numPr>
        <w:tabs>
          <w:tab w:val="left" w:pos="284"/>
        </w:tabs>
        <w:spacing w:after="0"/>
        <w:ind w:left="0" w:firstLine="0"/>
        <w:jc w:val="both"/>
        <w:rPr>
          <w:color w:val="0000FF"/>
          <w:sz w:val="20"/>
          <w:szCs w:val="20"/>
        </w:rPr>
      </w:pPr>
      <w:r w:rsidRPr="00CB7853">
        <w:rPr>
          <w:color w:val="0000FF"/>
          <w:sz w:val="20"/>
          <w:szCs w:val="20"/>
        </w:rPr>
        <w:lastRenderedPageBreak/>
        <w:t>Total dos futuros pagamentos mínimos de sublocação, que se espera receber por sublocações não canceláveis à data do balanço;</w:t>
      </w:r>
    </w:p>
    <w:p w:rsidR="005D7F03" w:rsidRPr="00CB7853" w:rsidRDefault="005D7F03" w:rsidP="00A14B28">
      <w:pPr>
        <w:pStyle w:val="PargrafodaLista"/>
        <w:numPr>
          <w:ilvl w:val="0"/>
          <w:numId w:val="16"/>
        </w:numPr>
        <w:tabs>
          <w:tab w:val="left" w:pos="284"/>
        </w:tabs>
        <w:spacing w:after="0"/>
        <w:ind w:left="0" w:firstLine="0"/>
        <w:jc w:val="both"/>
        <w:rPr>
          <w:color w:val="0000FF"/>
          <w:sz w:val="20"/>
          <w:szCs w:val="20"/>
        </w:rPr>
      </w:pPr>
      <w:r w:rsidRPr="00CB7853">
        <w:rPr>
          <w:color w:val="0000FF"/>
          <w:sz w:val="20"/>
          <w:szCs w:val="20"/>
        </w:rPr>
        <w:t>Pagamentos de locação e de sublocação reconhecidos como um gasto no período, com quantias separadas para pagamentos mínimos de locação, rendas contingentes e pagamentos de sublocação;</w:t>
      </w:r>
    </w:p>
    <w:p w:rsidR="00131380" w:rsidRPr="00CB7853" w:rsidRDefault="00131380" w:rsidP="00A14B28">
      <w:pPr>
        <w:pStyle w:val="PargrafodaLista"/>
        <w:numPr>
          <w:ilvl w:val="0"/>
          <w:numId w:val="16"/>
        </w:numPr>
        <w:tabs>
          <w:tab w:val="left" w:pos="284"/>
        </w:tabs>
        <w:spacing w:after="0"/>
        <w:ind w:left="0" w:firstLine="0"/>
        <w:jc w:val="both"/>
        <w:rPr>
          <w:color w:val="0000FF"/>
          <w:sz w:val="20"/>
          <w:szCs w:val="20"/>
        </w:rPr>
      </w:pPr>
      <w:r w:rsidRPr="00CB7853">
        <w:rPr>
          <w:color w:val="0000FF"/>
          <w:sz w:val="20"/>
          <w:szCs w:val="20"/>
        </w:rPr>
        <w:t>Descrição geral dos acordos de locação significativos, incluindo:</w:t>
      </w:r>
    </w:p>
    <w:p w:rsidR="00131380" w:rsidRPr="00CB7853" w:rsidRDefault="00131380" w:rsidP="00A14B28">
      <w:pPr>
        <w:pStyle w:val="PargrafodaLista"/>
        <w:numPr>
          <w:ilvl w:val="0"/>
          <w:numId w:val="18"/>
        </w:numPr>
        <w:tabs>
          <w:tab w:val="left" w:pos="284"/>
        </w:tabs>
        <w:spacing w:after="0"/>
        <w:ind w:left="0" w:firstLine="0"/>
        <w:jc w:val="both"/>
        <w:rPr>
          <w:color w:val="0000FF"/>
          <w:sz w:val="20"/>
          <w:szCs w:val="20"/>
        </w:rPr>
      </w:pPr>
      <w:r w:rsidRPr="00CB7853">
        <w:rPr>
          <w:color w:val="0000FF"/>
          <w:sz w:val="20"/>
          <w:szCs w:val="20"/>
        </w:rPr>
        <w:t>Base pela qual é determinada a renda contingente a pagar;</w:t>
      </w:r>
    </w:p>
    <w:p w:rsidR="00131380" w:rsidRPr="00CB7853" w:rsidRDefault="00131380" w:rsidP="00A14B28">
      <w:pPr>
        <w:pStyle w:val="PargrafodaLista"/>
        <w:numPr>
          <w:ilvl w:val="0"/>
          <w:numId w:val="18"/>
        </w:numPr>
        <w:tabs>
          <w:tab w:val="left" w:pos="284"/>
        </w:tabs>
        <w:spacing w:after="0"/>
        <w:ind w:left="0" w:firstLine="0"/>
        <w:jc w:val="both"/>
        <w:rPr>
          <w:color w:val="0000FF"/>
          <w:sz w:val="20"/>
          <w:szCs w:val="20"/>
        </w:rPr>
      </w:pPr>
      <w:r w:rsidRPr="00CB7853">
        <w:rPr>
          <w:color w:val="0000FF"/>
          <w:sz w:val="20"/>
          <w:szCs w:val="20"/>
        </w:rPr>
        <w:t>Existência e cláusulas de renovação ou de opções de compra e cláusulas de escalonamento;</w:t>
      </w:r>
    </w:p>
    <w:p w:rsidR="00131380" w:rsidRPr="00CB7853" w:rsidRDefault="00131380" w:rsidP="00A14B28">
      <w:pPr>
        <w:pStyle w:val="PargrafodaLista"/>
        <w:numPr>
          <w:ilvl w:val="0"/>
          <w:numId w:val="18"/>
        </w:numPr>
        <w:tabs>
          <w:tab w:val="left" w:pos="284"/>
        </w:tabs>
        <w:spacing w:after="0"/>
        <w:ind w:left="0" w:firstLine="0"/>
        <w:jc w:val="both"/>
        <w:rPr>
          <w:color w:val="0000FF"/>
          <w:sz w:val="20"/>
          <w:szCs w:val="20"/>
        </w:rPr>
      </w:pPr>
      <w:r w:rsidRPr="00CB7853">
        <w:rPr>
          <w:color w:val="0000FF"/>
          <w:sz w:val="20"/>
          <w:szCs w:val="20"/>
        </w:rPr>
        <w:t>Restrições impostas por acordos de locação, tais como as que respeitam a dividendos, dívid</w:t>
      </w:r>
      <w:r w:rsidR="005D7F03" w:rsidRPr="00CB7853">
        <w:rPr>
          <w:color w:val="0000FF"/>
          <w:sz w:val="20"/>
          <w:szCs w:val="20"/>
        </w:rPr>
        <w:t>a adi</w:t>
      </w:r>
      <w:r w:rsidRPr="00CB7853">
        <w:rPr>
          <w:color w:val="0000FF"/>
          <w:sz w:val="20"/>
          <w:szCs w:val="20"/>
        </w:rPr>
        <w:t>cional, e posterior locação.</w:t>
      </w:r>
    </w:p>
    <w:p w:rsidR="005D7F03" w:rsidRPr="00463456" w:rsidRDefault="005D7F03" w:rsidP="00F16B76">
      <w:pPr>
        <w:spacing w:after="0"/>
        <w:jc w:val="both"/>
        <w:rPr>
          <w:color w:val="0000FF"/>
          <w:sz w:val="20"/>
          <w:szCs w:val="20"/>
        </w:rPr>
      </w:pPr>
    </w:p>
    <w:p w:rsidR="00131380" w:rsidRPr="00463456" w:rsidRDefault="00131380" w:rsidP="00F16B76">
      <w:pPr>
        <w:spacing w:after="0"/>
        <w:jc w:val="both"/>
        <w:rPr>
          <w:b/>
          <w:sz w:val="20"/>
          <w:szCs w:val="20"/>
        </w:rPr>
      </w:pPr>
      <w:r w:rsidRPr="00463456">
        <w:rPr>
          <w:color w:val="0000FF"/>
          <w:sz w:val="20"/>
          <w:szCs w:val="20"/>
        </w:rPr>
        <w:t xml:space="preserve">Deverá ser realizada a seguinte descrição </w:t>
      </w:r>
      <w:r w:rsidRPr="00463456">
        <w:rPr>
          <w:b/>
          <w:color w:val="0000FF"/>
          <w:sz w:val="20"/>
          <w:szCs w:val="20"/>
          <w:u w:val="single"/>
        </w:rPr>
        <w:t>para os locadores</w:t>
      </w:r>
      <w:r w:rsidRPr="00463456">
        <w:rPr>
          <w:color w:val="0000FF"/>
          <w:sz w:val="20"/>
          <w:szCs w:val="20"/>
        </w:rPr>
        <w:t>:</w:t>
      </w:r>
    </w:p>
    <w:p w:rsidR="005D7F03" w:rsidRPr="00CB7853" w:rsidRDefault="005D7F03" w:rsidP="00A14B28">
      <w:pPr>
        <w:pStyle w:val="PargrafodaLista"/>
        <w:numPr>
          <w:ilvl w:val="0"/>
          <w:numId w:val="19"/>
        </w:numPr>
        <w:tabs>
          <w:tab w:val="left" w:pos="284"/>
        </w:tabs>
        <w:spacing w:after="0"/>
        <w:ind w:left="0" w:firstLine="0"/>
        <w:jc w:val="both"/>
        <w:rPr>
          <w:color w:val="0000FF"/>
          <w:sz w:val="20"/>
          <w:szCs w:val="20"/>
        </w:rPr>
      </w:pPr>
      <w:r w:rsidRPr="00CB7853">
        <w:rPr>
          <w:color w:val="0000FF"/>
          <w:sz w:val="20"/>
          <w:szCs w:val="20"/>
        </w:rPr>
        <w:t>Futuros pagamentos mínimos da locação sob locações operacionais não canceláveis no agregado e para cada um dos períodos seguintes:</w:t>
      </w:r>
    </w:p>
    <w:p w:rsidR="00CB7853" w:rsidRPr="00463456" w:rsidRDefault="00CB7853" w:rsidP="00A14B28">
      <w:pPr>
        <w:pStyle w:val="PargrafodaLista"/>
        <w:numPr>
          <w:ilvl w:val="0"/>
          <w:numId w:val="20"/>
        </w:numPr>
        <w:tabs>
          <w:tab w:val="left" w:pos="284"/>
        </w:tabs>
        <w:spacing w:after="0"/>
        <w:ind w:left="0" w:firstLine="0"/>
        <w:jc w:val="both"/>
        <w:rPr>
          <w:color w:val="0000FF"/>
          <w:sz w:val="20"/>
          <w:szCs w:val="20"/>
        </w:rPr>
      </w:pPr>
      <w:r>
        <w:rPr>
          <w:color w:val="0000FF"/>
          <w:sz w:val="20"/>
          <w:szCs w:val="20"/>
        </w:rPr>
        <w:t>Inferior a 12 meses</w:t>
      </w:r>
      <w:r w:rsidRPr="00463456">
        <w:rPr>
          <w:color w:val="0000FF"/>
          <w:sz w:val="20"/>
          <w:szCs w:val="20"/>
        </w:rPr>
        <w:t>;</w:t>
      </w:r>
    </w:p>
    <w:p w:rsidR="00CB7853" w:rsidRPr="00463456" w:rsidRDefault="00CB7853" w:rsidP="00A14B28">
      <w:pPr>
        <w:pStyle w:val="PargrafodaLista"/>
        <w:numPr>
          <w:ilvl w:val="0"/>
          <w:numId w:val="20"/>
        </w:numPr>
        <w:tabs>
          <w:tab w:val="left" w:pos="284"/>
        </w:tabs>
        <w:spacing w:after="0"/>
        <w:ind w:left="0" w:firstLine="0"/>
        <w:jc w:val="both"/>
        <w:rPr>
          <w:color w:val="0000FF"/>
          <w:sz w:val="20"/>
          <w:szCs w:val="20"/>
        </w:rPr>
      </w:pPr>
      <w:r>
        <w:rPr>
          <w:color w:val="0000FF"/>
          <w:sz w:val="20"/>
          <w:szCs w:val="20"/>
        </w:rPr>
        <w:t>Superior a 12 meses e inferior a 5</w:t>
      </w:r>
      <w:r w:rsidRPr="00463456">
        <w:rPr>
          <w:color w:val="0000FF"/>
          <w:sz w:val="20"/>
          <w:szCs w:val="20"/>
        </w:rPr>
        <w:t xml:space="preserve"> anos;</w:t>
      </w:r>
    </w:p>
    <w:p w:rsidR="00CB7853" w:rsidRPr="00463456" w:rsidRDefault="00CB7853" w:rsidP="00A14B28">
      <w:pPr>
        <w:pStyle w:val="PargrafodaLista"/>
        <w:numPr>
          <w:ilvl w:val="0"/>
          <w:numId w:val="20"/>
        </w:numPr>
        <w:tabs>
          <w:tab w:val="left" w:pos="284"/>
        </w:tabs>
        <w:spacing w:after="0"/>
        <w:ind w:left="0" w:firstLine="0"/>
        <w:jc w:val="both"/>
        <w:rPr>
          <w:color w:val="0000FF"/>
          <w:sz w:val="20"/>
          <w:szCs w:val="20"/>
        </w:rPr>
      </w:pPr>
      <w:r>
        <w:rPr>
          <w:color w:val="0000FF"/>
          <w:sz w:val="20"/>
          <w:szCs w:val="20"/>
        </w:rPr>
        <w:t>Superior a 5</w:t>
      </w:r>
      <w:r w:rsidRPr="00463456">
        <w:rPr>
          <w:color w:val="0000FF"/>
          <w:sz w:val="20"/>
          <w:szCs w:val="20"/>
        </w:rPr>
        <w:t xml:space="preserve"> anos;</w:t>
      </w:r>
    </w:p>
    <w:p w:rsidR="005D7F03" w:rsidRPr="00CB7853" w:rsidRDefault="005D7F03" w:rsidP="00A14B28">
      <w:pPr>
        <w:pStyle w:val="PargrafodaLista"/>
        <w:numPr>
          <w:ilvl w:val="0"/>
          <w:numId w:val="19"/>
        </w:numPr>
        <w:tabs>
          <w:tab w:val="left" w:pos="284"/>
        </w:tabs>
        <w:spacing w:after="0"/>
        <w:ind w:left="0" w:hanging="11"/>
        <w:jc w:val="both"/>
        <w:rPr>
          <w:color w:val="0000FF"/>
          <w:sz w:val="20"/>
          <w:szCs w:val="20"/>
        </w:rPr>
      </w:pPr>
      <w:r w:rsidRPr="00CB7853">
        <w:rPr>
          <w:color w:val="0000FF"/>
          <w:sz w:val="20"/>
          <w:szCs w:val="20"/>
        </w:rPr>
        <w:t>Total das rendas contingentes reconhecidas como rendimento durante o período;</w:t>
      </w:r>
    </w:p>
    <w:p w:rsidR="005D7F03" w:rsidRPr="00CB7853" w:rsidRDefault="00131380" w:rsidP="00A14B28">
      <w:pPr>
        <w:pStyle w:val="PargrafodaLista"/>
        <w:numPr>
          <w:ilvl w:val="0"/>
          <w:numId w:val="19"/>
        </w:numPr>
        <w:tabs>
          <w:tab w:val="left" w:pos="284"/>
        </w:tabs>
        <w:spacing w:after="0"/>
        <w:ind w:left="0" w:hanging="11"/>
        <w:jc w:val="both"/>
        <w:rPr>
          <w:color w:val="0000FF"/>
          <w:sz w:val="20"/>
          <w:szCs w:val="20"/>
        </w:rPr>
      </w:pPr>
      <w:r w:rsidRPr="00CB7853">
        <w:rPr>
          <w:color w:val="0000FF"/>
          <w:sz w:val="20"/>
          <w:szCs w:val="20"/>
        </w:rPr>
        <w:t>Descrição geral dos acordos significativos de locação do locador.</w:t>
      </w:r>
    </w:p>
    <w:p w:rsidR="00D4292A" w:rsidRDefault="00D4292A" w:rsidP="00F16B76">
      <w:pPr>
        <w:spacing w:after="0"/>
        <w:jc w:val="both"/>
        <w:rPr>
          <w:color w:val="0000FF"/>
          <w:sz w:val="20"/>
          <w:szCs w:val="20"/>
        </w:rPr>
      </w:pPr>
    </w:p>
    <w:p w:rsidR="00C7045E" w:rsidRPr="00463456" w:rsidRDefault="00C7045E" w:rsidP="00F16B76">
      <w:pPr>
        <w:spacing w:after="0"/>
        <w:jc w:val="both"/>
        <w:rPr>
          <w:color w:val="0000FF"/>
          <w:sz w:val="20"/>
          <w:szCs w:val="20"/>
        </w:rPr>
      </w:pPr>
    </w:p>
    <w:p w:rsidR="00D4292A" w:rsidRPr="00463456" w:rsidRDefault="00D4292A"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 w:val="20"/>
          <w:szCs w:val="20"/>
        </w:rPr>
      </w:pPr>
      <w:r w:rsidRPr="00463456">
        <w:rPr>
          <w:b/>
          <w:sz w:val="20"/>
          <w:szCs w:val="20"/>
        </w:rPr>
        <w:t>14. Propriedades de Investimento</w:t>
      </w:r>
    </w:p>
    <w:p w:rsidR="00D4292A" w:rsidRPr="00463456" w:rsidRDefault="00D4292A" w:rsidP="00F16B76">
      <w:pPr>
        <w:spacing w:after="0"/>
        <w:jc w:val="both"/>
        <w:rPr>
          <w:b/>
          <w:sz w:val="20"/>
          <w:szCs w:val="20"/>
        </w:rPr>
      </w:pPr>
    </w:p>
    <w:p w:rsidR="00D4292A" w:rsidRPr="00463456" w:rsidRDefault="00D4292A" w:rsidP="00F16B76">
      <w:pPr>
        <w:spacing w:after="0"/>
        <w:jc w:val="both"/>
        <w:rPr>
          <w:color w:val="0000FF"/>
          <w:sz w:val="20"/>
          <w:szCs w:val="20"/>
        </w:rPr>
      </w:pPr>
      <w:r w:rsidRPr="00463456">
        <w:rPr>
          <w:color w:val="0000FF"/>
          <w:sz w:val="20"/>
          <w:szCs w:val="20"/>
        </w:rPr>
        <w:t>Deverá ser descrito:</w:t>
      </w:r>
    </w:p>
    <w:p w:rsidR="00D4292A" w:rsidRPr="00EA20DC" w:rsidRDefault="00D4292A" w:rsidP="00A14B28">
      <w:pPr>
        <w:pStyle w:val="PargrafodaLista"/>
        <w:numPr>
          <w:ilvl w:val="0"/>
          <w:numId w:val="36"/>
        </w:numPr>
        <w:tabs>
          <w:tab w:val="left" w:pos="284"/>
        </w:tabs>
        <w:spacing w:after="0"/>
        <w:ind w:left="0" w:firstLine="0"/>
        <w:jc w:val="both"/>
        <w:rPr>
          <w:color w:val="0000FF"/>
          <w:sz w:val="20"/>
          <w:szCs w:val="20"/>
        </w:rPr>
      </w:pPr>
      <w:r w:rsidRPr="00EA20DC">
        <w:rPr>
          <w:color w:val="0000FF"/>
          <w:sz w:val="20"/>
          <w:szCs w:val="20"/>
        </w:rPr>
        <w:t>Modelo aplicado (justo valor ou custo);</w:t>
      </w:r>
    </w:p>
    <w:p w:rsidR="00D4292A" w:rsidRPr="00EA20DC" w:rsidRDefault="00D4292A" w:rsidP="00A14B28">
      <w:pPr>
        <w:pStyle w:val="PargrafodaLista"/>
        <w:numPr>
          <w:ilvl w:val="0"/>
          <w:numId w:val="36"/>
        </w:numPr>
        <w:tabs>
          <w:tab w:val="left" w:pos="284"/>
        </w:tabs>
        <w:spacing w:after="0"/>
        <w:ind w:left="0" w:firstLine="0"/>
        <w:jc w:val="both"/>
        <w:rPr>
          <w:color w:val="0000FF"/>
          <w:sz w:val="20"/>
          <w:szCs w:val="20"/>
        </w:rPr>
      </w:pPr>
      <w:r w:rsidRPr="00EA20DC">
        <w:rPr>
          <w:color w:val="0000FF"/>
          <w:sz w:val="20"/>
          <w:szCs w:val="20"/>
        </w:rPr>
        <w:t>Interesses de propriedade detidos em locações operacionais (sendo aplicado o modelo do justo valor);</w:t>
      </w:r>
    </w:p>
    <w:p w:rsidR="00D4292A" w:rsidRPr="00EA20DC" w:rsidRDefault="00D4292A" w:rsidP="00A14B28">
      <w:pPr>
        <w:pStyle w:val="PargrafodaLista"/>
        <w:numPr>
          <w:ilvl w:val="0"/>
          <w:numId w:val="36"/>
        </w:numPr>
        <w:tabs>
          <w:tab w:val="left" w:pos="284"/>
        </w:tabs>
        <w:spacing w:after="0"/>
        <w:ind w:left="0" w:firstLine="0"/>
        <w:jc w:val="both"/>
        <w:rPr>
          <w:color w:val="0000FF"/>
          <w:sz w:val="20"/>
          <w:szCs w:val="20"/>
        </w:rPr>
      </w:pPr>
      <w:r w:rsidRPr="00EA20DC">
        <w:rPr>
          <w:color w:val="0000FF"/>
          <w:sz w:val="20"/>
          <w:szCs w:val="20"/>
        </w:rPr>
        <w:t>Indicação das circunstâncias que justificaram a sua classificação e contabilização como propriedade de investimento;</w:t>
      </w:r>
    </w:p>
    <w:p w:rsidR="00D4292A" w:rsidRPr="00EA20DC" w:rsidRDefault="00D4292A" w:rsidP="00A14B28">
      <w:pPr>
        <w:pStyle w:val="PargrafodaLista"/>
        <w:numPr>
          <w:ilvl w:val="0"/>
          <w:numId w:val="36"/>
        </w:numPr>
        <w:tabs>
          <w:tab w:val="left" w:pos="284"/>
        </w:tabs>
        <w:spacing w:after="0"/>
        <w:ind w:left="0" w:firstLine="0"/>
        <w:jc w:val="both"/>
        <w:rPr>
          <w:color w:val="0000FF"/>
          <w:sz w:val="20"/>
          <w:szCs w:val="20"/>
        </w:rPr>
      </w:pPr>
      <w:r w:rsidRPr="00EA20DC">
        <w:rPr>
          <w:color w:val="0000FF"/>
          <w:sz w:val="20"/>
          <w:szCs w:val="20"/>
        </w:rPr>
        <w:t>Critérios usados para distinguir propriedades de investimento de propriedades ocupadas pelo dono e propriedades detidas para venda no decurso ordinário dos negócios;</w:t>
      </w:r>
    </w:p>
    <w:p w:rsidR="00D4292A" w:rsidRPr="00EA20DC" w:rsidRDefault="00D4292A" w:rsidP="00A14B28">
      <w:pPr>
        <w:pStyle w:val="PargrafodaLista"/>
        <w:numPr>
          <w:ilvl w:val="0"/>
          <w:numId w:val="36"/>
        </w:numPr>
        <w:tabs>
          <w:tab w:val="left" w:pos="284"/>
        </w:tabs>
        <w:spacing w:after="0"/>
        <w:ind w:left="0" w:firstLine="0"/>
        <w:jc w:val="both"/>
        <w:rPr>
          <w:color w:val="0000FF"/>
          <w:sz w:val="20"/>
          <w:szCs w:val="20"/>
        </w:rPr>
      </w:pPr>
      <w:r w:rsidRPr="00EA20DC">
        <w:rPr>
          <w:color w:val="0000FF"/>
          <w:sz w:val="20"/>
          <w:szCs w:val="20"/>
        </w:rPr>
        <w:t>Determinação do justo valor de propriedades de investimento:</w:t>
      </w:r>
    </w:p>
    <w:p w:rsidR="00D4292A" w:rsidRPr="00EA20DC" w:rsidRDefault="00D4292A" w:rsidP="00A14B28">
      <w:pPr>
        <w:pStyle w:val="PargrafodaLista"/>
        <w:numPr>
          <w:ilvl w:val="0"/>
          <w:numId w:val="37"/>
        </w:numPr>
        <w:tabs>
          <w:tab w:val="left" w:pos="284"/>
        </w:tabs>
        <w:spacing w:after="0"/>
        <w:ind w:left="0" w:firstLine="0"/>
        <w:jc w:val="both"/>
        <w:rPr>
          <w:color w:val="0000FF"/>
          <w:sz w:val="20"/>
          <w:szCs w:val="20"/>
        </w:rPr>
      </w:pPr>
      <w:r w:rsidRPr="00EA20DC">
        <w:rPr>
          <w:color w:val="0000FF"/>
          <w:sz w:val="20"/>
          <w:szCs w:val="20"/>
        </w:rPr>
        <w:t>Métodos e pressupostos significativos aplicados;</w:t>
      </w:r>
    </w:p>
    <w:p w:rsidR="00D4292A" w:rsidRPr="00EA20DC" w:rsidRDefault="00D4292A" w:rsidP="00A14B28">
      <w:pPr>
        <w:pStyle w:val="PargrafodaLista"/>
        <w:numPr>
          <w:ilvl w:val="0"/>
          <w:numId w:val="37"/>
        </w:numPr>
        <w:tabs>
          <w:tab w:val="left" w:pos="284"/>
        </w:tabs>
        <w:spacing w:after="0"/>
        <w:ind w:left="0" w:firstLine="0"/>
        <w:jc w:val="both"/>
        <w:rPr>
          <w:color w:val="0000FF"/>
          <w:sz w:val="20"/>
          <w:szCs w:val="20"/>
        </w:rPr>
      </w:pPr>
      <w:r w:rsidRPr="00EA20DC">
        <w:rPr>
          <w:color w:val="0000FF"/>
          <w:sz w:val="20"/>
          <w:szCs w:val="20"/>
        </w:rPr>
        <w:t>Indicação sobre se a determinação do justo valor foi suportada por evidências do mercado;</w:t>
      </w:r>
    </w:p>
    <w:p w:rsidR="00D4292A" w:rsidRPr="00EA20DC" w:rsidRDefault="00D4292A" w:rsidP="00A14B28">
      <w:pPr>
        <w:pStyle w:val="PargrafodaLista"/>
        <w:numPr>
          <w:ilvl w:val="0"/>
          <w:numId w:val="37"/>
        </w:numPr>
        <w:tabs>
          <w:tab w:val="left" w:pos="284"/>
        </w:tabs>
        <w:spacing w:after="0"/>
        <w:ind w:left="0" w:firstLine="0"/>
        <w:jc w:val="both"/>
        <w:rPr>
          <w:color w:val="0000FF"/>
          <w:sz w:val="20"/>
          <w:szCs w:val="20"/>
        </w:rPr>
      </w:pPr>
      <w:r w:rsidRPr="00EA20DC">
        <w:rPr>
          <w:color w:val="0000FF"/>
          <w:sz w:val="20"/>
          <w:szCs w:val="20"/>
        </w:rPr>
        <w:t>Indicação sobre se a determinação do justo valor foi ponderada por outros factores, discriminando-os em caso afirmativo;</w:t>
      </w:r>
    </w:p>
    <w:p w:rsidR="00D4292A" w:rsidRPr="00EA20DC" w:rsidRDefault="00D4292A" w:rsidP="00A14B28">
      <w:pPr>
        <w:pStyle w:val="PargrafodaLista"/>
        <w:numPr>
          <w:ilvl w:val="0"/>
          <w:numId w:val="38"/>
        </w:numPr>
        <w:tabs>
          <w:tab w:val="left" w:pos="284"/>
        </w:tabs>
        <w:spacing w:after="0"/>
        <w:ind w:left="0" w:firstLine="0"/>
        <w:jc w:val="both"/>
        <w:rPr>
          <w:color w:val="0000FF"/>
          <w:sz w:val="20"/>
          <w:szCs w:val="20"/>
        </w:rPr>
      </w:pPr>
      <w:r w:rsidRPr="00EA20DC">
        <w:rPr>
          <w:color w:val="0000FF"/>
          <w:sz w:val="20"/>
          <w:szCs w:val="20"/>
        </w:rPr>
        <w:lastRenderedPageBreak/>
        <w:t>Medida em que o justo valor da propriedade de investimento se baseou numa valorização de um avaliador dependente que possui uma qualificação profissional reconhecida e relevante e que tem experiência recente na localização e na categoria da propriedade de investimento que foi valorizada;</w:t>
      </w:r>
    </w:p>
    <w:p w:rsidR="00D4292A" w:rsidRPr="00EA20DC" w:rsidRDefault="00D4292A" w:rsidP="00A14B28">
      <w:pPr>
        <w:pStyle w:val="PargrafodaLista"/>
        <w:numPr>
          <w:ilvl w:val="0"/>
          <w:numId w:val="38"/>
        </w:numPr>
        <w:tabs>
          <w:tab w:val="left" w:pos="284"/>
        </w:tabs>
        <w:spacing w:after="0"/>
        <w:ind w:left="0" w:firstLine="0"/>
        <w:jc w:val="both"/>
        <w:rPr>
          <w:color w:val="0000FF"/>
          <w:sz w:val="20"/>
          <w:szCs w:val="20"/>
        </w:rPr>
      </w:pPr>
      <w:r w:rsidRPr="00EA20DC">
        <w:rPr>
          <w:color w:val="0000FF"/>
          <w:sz w:val="20"/>
          <w:szCs w:val="20"/>
        </w:rPr>
        <w:t>Quantias reconhecidas para:</w:t>
      </w:r>
    </w:p>
    <w:p w:rsidR="00D4292A" w:rsidRPr="00EA20DC" w:rsidRDefault="009922D9" w:rsidP="00A14B28">
      <w:pPr>
        <w:pStyle w:val="PargrafodaLista"/>
        <w:numPr>
          <w:ilvl w:val="0"/>
          <w:numId w:val="39"/>
        </w:numPr>
        <w:tabs>
          <w:tab w:val="left" w:pos="284"/>
        </w:tabs>
        <w:spacing w:after="0"/>
        <w:ind w:left="0" w:firstLine="0"/>
        <w:jc w:val="both"/>
        <w:rPr>
          <w:color w:val="0000FF"/>
          <w:sz w:val="20"/>
          <w:szCs w:val="20"/>
        </w:rPr>
      </w:pPr>
      <w:r w:rsidRPr="00EA20DC">
        <w:rPr>
          <w:color w:val="0000FF"/>
          <w:sz w:val="20"/>
          <w:szCs w:val="20"/>
        </w:rPr>
        <w:t>Rendimentos de rendas de propriedades de investimento;</w:t>
      </w:r>
    </w:p>
    <w:p w:rsidR="009922D9" w:rsidRPr="00EA20DC" w:rsidRDefault="009922D9" w:rsidP="00A14B28">
      <w:pPr>
        <w:pStyle w:val="PargrafodaLista"/>
        <w:numPr>
          <w:ilvl w:val="0"/>
          <w:numId w:val="39"/>
        </w:numPr>
        <w:tabs>
          <w:tab w:val="left" w:pos="284"/>
        </w:tabs>
        <w:spacing w:after="0"/>
        <w:ind w:left="0" w:firstLine="0"/>
        <w:jc w:val="both"/>
        <w:rPr>
          <w:color w:val="0000FF"/>
          <w:sz w:val="20"/>
          <w:szCs w:val="20"/>
        </w:rPr>
      </w:pPr>
      <w:r w:rsidRPr="00EA20DC">
        <w:rPr>
          <w:color w:val="0000FF"/>
          <w:sz w:val="20"/>
          <w:szCs w:val="20"/>
        </w:rPr>
        <w:t>Gastos operacionais directos;</w:t>
      </w:r>
    </w:p>
    <w:p w:rsidR="009922D9" w:rsidRPr="00EA20DC" w:rsidRDefault="009922D9" w:rsidP="00A14B28">
      <w:pPr>
        <w:pStyle w:val="PargrafodaLista"/>
        <w:numPr>
          <w:ilvl w:val="0"/>
          <w:numId w:val="39"/>
        </w:numPr>
        <w:tabs>
          <w:tab w:val="left" w:pos="284"/>
        </w:tabs>
        <w:spacing w:after="0"/>
        <w:ind w:left="0" w:firstLine="0"/>
        <w:jc w:val="both"/>
        <w:rPr>
          <w:color w:val="0000FF"/>
          <w:sz w:val="20"/>
          <w:szCs w:val="20"/>
        </w:rPr>
      </w:pPr>
      <w:r w:rsidRPr="00EA20DC">
        <w:rPr>
          <w:color w:val="0000FF"/>
          <w:sz w:val="20"/>
          <w:szCs w:val="20"/>
        </w:rPr>
        <w:t>Alteração cumulativa no justo valor reconhecido nos resultados com a venda de uma propriedade de investimento de um conjunto de activos em que se usa o modelo de custo para um conjunto em que se usa o modelo do justo valor;</w:t>
      </w:r>
    </w:p>
    <w:p w:rsidR="00D4292A" w:rsidRPr="00EA20DC" w:rsidRDefault="009922D9" w:rsidP="00A14B28">
      <w:pPr>
        <w:pStyle w:val="PargrafodaLista"/>
        <w:numPr>
          <w:ilvl w:val="0"/>
          <w:numId w:val="38"/>
        </w:numPr>
        <w:tabs>
          <w:tab w:val="left" w:pos="284"/>
        </w:tabs>
        <w:spacing w:after="0"/>
        <w:ind w:left="0" w:firstLine="0"/>
        <w:jc w:val="both"/>
        <w:rPr>
          <w:color w:val="0000FF"/>
          <w:sz w:val="20"/>
          <w:szCs w:val="20"/>
        </w:rPr>
      </w:pPr>
      <w:r w:rsidRPr="00EA20DC">
        <w:rPr>
          <w:color w:val="0000FF"/>
          <w:sz w:val="20"/>
          <w:szCs w:val="20"/>
        </w:rPr>
        <w:t>Existência e quantia de restrições sobre a capacidade de realização de propriedades de investimento ou a remessa de rendimentos e proventos de alienação;</w:t>
      </w:r>
    </w:p>
    <w:p w:rsidR="009922D9" w:rsidRPr="00EA20DC" w:rsidRDefault="009922D9" w:rsidP="00A14B28">
      <w:pPr>
        <w:pStyle w:val="PargrafodaLista"/>
        <w:numPr>
          <w:ilvl w:val="0"/>
          <w:numId w:val="38"/>
        </w:numPr>
        <w:tabs>
          <w:tab w:val="left" w:pos="284"/>
        </w:tabs>
        <w:spacing w:after="0"/>
        <w:ind w:left="0" w:firstLine="0"/>
        <w:jc w:val="both"/>
        <w:rPr>
          <w:color w:val="0000FF"/>
          <w:sz w:val="20"/>
          <w:szCs w:val="20"/>
        </w:rPr>
      </w:pPr>
      <w:r w:rsidRPr="00EA20DC">
        <w:rPr>
          <w:color w:val="0000FF"/>
          <w:sz w:val="20"/>
          <w:szCs w:val="20"/>
        </w:rPr>
        <w:t>Obrigações contratuais para comprar, construir ou desenvolver propriedades de investimento ou para reparações, manutenção ou aumentos;</w:t>
      </w:r>
    </w:p>
    <w:p w:rsidR="009922D9" w:rsidRPr="00EA20DC" w:rsidRDefault="009922D9" w:rsidP="00A14B28">
      <w:pPr>
        <w:pStyle w:val="PargrafodaLista"/>
        <w:numPr>
          <w:ilvl w:val="0"/>
          <w:numId w:val="38"/>
        </w:numPr>
        <w:tabs>
          <w:tab w:val="left" w:pos="284"/>
        </w:tabs>
        <w:spacing w:after="0"/>
        <w:ind w:left="0" w:firstLine="0"/>
        <w:jc w:val="both"/>
        <w:rPr>
          <w:color w:val="0000FF"/>
          <w:sz w:val="20"/>
          <w:szCs w:val="20"/>
        </w:rPr>
      </w:pPr>
      <w:r w:rsidRPr="00EA20DC">
        <w:rPr>
          <w:color w:val="0000FF"/>
          <w:sz w:val="20"/>
          <w:szCs w:val="20"/>
        </w:rPr>
        <w:t xml:space="preserve">Aplicação do modelo do </w:t>
      </w:r>
      <w:r w:rsidRPr="00EA20DC">
        <w:rPr>
          <w:b/>
          <w:color w:val="0000FF"/>
          <w:sz w:val="20"/>
          <w:szCs w:val="20"/>
          <w:u w:val="single"/>
        </w:rPr>
        <w:t>justo valor</w:t>
      </w:r>
      <w:r w:rsidRPr="00EA20DC">
        <w:rPr>
          <w:color w:val="0000FF"/>
          <w:sz w:val="20"/>
          <w:szCs w:val="20"/>
        </w:rPr>
        <w:t xml:space="preserve"> e reconciliação entre as quantias escrituradas da propriedade de investimento no início e no fim do período, evidenciando:</w:t>
      </w:r>
    </w:p>
    <w:p w:rsidR="009922D9" w:rsidRPr="00EA20DC" w:rsidRDefault="009922D9" w:rsidP="00A14B28">
      <w:pPr>
        <w:pStyle w:val="PargrafodaLista"/>
        <w:numPr>
          <w:ilvl w:val="0"/>
          <w:numId w:val="40"/>
        </w:numPr>
        <w:tabs>
          <w:tab w:val="left" w:pos="284"/>
        </w:tabs>
        <w:spacing w:after="0"/>
        <w:ind w:left="0" w:firstLine="0"/>
        <w:jc w:val="both"/>
        <w:rPr>
          <w:color w:val="0000FF"/>
          <w:sz w:val="20"/>
          <w:szCs w:val="20"/>
        </w:rPr>
      </w:pPr>
      <w:r w:rsidRPr="00EA20DC">
        <w:rPr>
          <w:color w:val="0000FF"/>
          <w:sz w:val="20"/>
          <w:szCs w:val="20"/>
        </w:rPr>
        <w:t>Adições;</w:t>
      </w:r>
    </w:p>
    <w:p w:rsidR="009922D9" w:rsidRPr="00EA20DC" w:rsidRDefault="009922D9" w:rsidP="00A14B28">
      <w:pPr>
        <w:pStyle w:val="PargrafodaLista"/>
        <w:numPr>
          <w:ilvl w:val="0"/>
          <w:numId w:val="40"/>
        </w:numPr>
        <w:tabs>
          <w:tab w:val="left" w:pos="284"/>
        </w:tabs>
        <w:spacing w:after="0"/>
        <w:ind w:left="0" w:firstLine="0"/>
        <w:jc w:val="both"/>
        <w:rPr>
          <w:color w:val="0000FF"/>
          <w:sz w:val="20"/>
          <w:szCs w:val="20"/>
        </w:rPr>
      </w:pPr>
      <w:r w:rsidRPr="00EA20DC">
        <w:rPr>
          <w:color w:val="0000FF"/>
          <w:sz w:val="20"/>
          <w:szCs w:val="20"/>
        </w:rPr>
        <w:t>Activos classificados como detidos para venda;</w:t>
      </w:r>
    </w:p>
    <w:p w:rsidR="009922D9" w:rsidRPr="00EA20DC" w:rsidRDefault="009922D9" w:rsidP="00A14B28">
      <w:pPr>
        <w:pStyle w:val="PargrafodaLista"/>
        <w:numPr>
          <w:ilvl w:val="0"/>
          <w:numId w:val="40"/>
        </w:numPr>
        <w:tabs>
          <w:tab w:val="left" w:pos="284"/>
        </w:tabs>
        <w:spacing w:after="0"/>
        <w:ind w:left="0" w:firstLine="0"/>
        <w:jc w:val="both"/>
        <w:rPr>
          <w:color w:val="0000FF"/>
          <w:sz w:val="20"/>
          <w:szCs w:val="20"/>
        </w:rPr>
      </w:pPr>
      <w:r w:rsidRPr="00EA20DC">
        <w:rPr>
          <w:color w:val="0000FF"/>
          <w:sz w:val="20"/>
          <w:szCs w:val="20"/>
        </w:rPr>
        <w:t>Ganhos ou perdas líquidos provenientes de ajustamentos de valor;</w:t>
      </w:r>
    </w:p>
    <w:p w:rsidR="009922D9" w:rsidRPr="00EA20DC" w:rsidRDefault="009922D9" w:rsidP="00A14B28">
      <w:pPr>
        <w:pStyle w:val="PargrafodaLista"/>
        <w:numPr>
          <w:ilvl w:val="0"/>
          <w:numId w:val="40"/>
        </w:numPr>
        <w:tabs>
          <w:tab w:val="left" w:pos="284"/>
        </w:tabs>
        <w:spacing w:after="0"/>
        <w:ind w:left="0" w:firstLine="0"/>
        <w:jc w:val="both"/>
        <w:rPr>
          <w:color w:val="0000FF"/>
          <w:sz w:val="20"/>
          <w:szCs w:val="20"/>
        </w:rPr>
      </w:pPr>
      <w:r w:rsidRPr="00EA20DC">
        <w:rPr>
          <w:color w:val="0000FF"/>
          <w:sz w:val="20"/>
          <w:szCs w:val="20"/>
        </w:rPr>
        <w:t>Diferenças cambiais líquidas, resultantes da transposição das demonstrações financeiras para outra moeda de apresentação;</w:t>
      </w:r>
    </w:p>
    <w:p w:rsidR="009922D9" w:rsidRPr="00EA20DC" w:rsidRDefault="009922D9" w:rsidP="00A14B28">
      <w:pPr>
        <w:pStyle w:val="PargrafodaLista"/>
        <w:numPr>
          <w:ilvl w:val="0"/>
          <w:numId w:val="40"/>
        </w:numPr>
        <w:tabs>
          <w:tab w:val="left" w:pos="284"/>
        </w:tabs>
        <w:spacing w:after="0"/>
        <w:ind w:left="0" w:firstLine="0"/>
        <w:jc w:val="both"/>
        <w:rPr>
          <w:color w:val="0000FF"/>
          <w:sz w:val="20"/>
          <w:szCs w:val="20"/>
        </w:rPr>
      </w:pPr>
      <w:r w:rsidRPr="00EA20DC">
        <w:rPr>
          <w:color w:val="0000FF"/>
          <w:sz w:val="20"/>
          <w:szCs w:val="20"/>
        </w:rPr>
        <w:t>Transferências para e de inventários e propriedade ocupada pelo dono;</w:t>
      </w:r>
    </w:p>
    <w:p w:rsidR="009922D9" w:rsidRPr="00EA20DC" w:rsidRDefault="009922D9" w:rsidP="00A14B28">
      <w:pPr>
        <w:pStyle w:val="PargrafodaLista"/>
        <w:numPr>
          <w:ilvl w:val="0"/>
          <w:numId w:val="40"/>
        </w:numPr>
        <w:tabs>
          <w:tab w:val="left" w:pos="284"/>
        </w:tabs>
        <w:spacing w:after="0"/>
        <w:ind w:left="0" w:firstLine="0"/>
        <w:jc w:val="both"/>
        <w:rPr>
          <w:color w:val="0000FF"/>
          <w:sz w:val="20"/>
          <w:szCs w:val="20"/>
        </w:rPr>
      </w:pPr>
      <w:r w:rsidRPr="00EA20DC">
        <w:rPr>
          <w:color w:val="0000FF"/>
          <w:sz w:val="20"/>
          <w:szCs w:val="20"/>
        </w:rPr>
        <w:t>Outras alterações;</w:t>
      </w:r>
    </w:p>
    <w:p w:rsidR="009922D9" w:rsidRPr="00EA20DC" w:rsidRDefault="009922D9" w:rsidP="00A14B28">
      <w:pPr>
        <w:pStyle w:val="PargrafodaLista"/>
        <w:numPr>
          <w:ilvl w:val="0"/>
          <w:numId w:val="38"/>
        </w:numPr>
        <w:tabs>
          <w:tab w:val="left" w:pos="284"/>
        </w:tabs>
        <w:spacing w:after="0"/>
        <w:ind w:left="0" w:firstLine="0"/>
        <w:jc w:val="both"/>
        <w:rPr>
          <w:color w:val="0000FF"/>
          <w:sz w:val="20"/>
          <w:szCs w:val="20"/>
        </w:rPr>
      </w:pPr>
      <w:r w:rsidRPr="00EA20DC">
        <w:rPr>
          <w:color w:val="0000FF"/>
          <w:sz w:val="20"/>
          <w:szCs w:val="20"/>
        </w:rPr>
        <w:t xml:space="preserve">Aplicação do modelo do </w:t>
      </w:r>
      <w:r w:rsidRPr="00EA20DC">
        <w:rPr>
          <w:b/>
          <w:color w:val="0000FF"/>
          <w:sz w:val="20"/>
          <w:szCs w:val="20"/>
          <w:u w:val="single"/>
        </w:rPr>
        <w:t>custo</w:t>
      </w:r>
      <w:r w:rsidRPr="00EA20DC">
        <w:rPr>
          <w:color w:val="0000FF"/>
          <w:sz w:val="20"/>
          <w:szCs w:val="20"/>
        </w:rPr>
        <w:t>:</w:t>
      </w:r>
    </w:p>
    <w:p w:rsidR="009922D9" w:rsidRPr="00EA20DC" w:rsidRDefault="000A7E0D" w:rsidP="00A14B28">
      <w:pPr>
        <w:pStyle w:val="PargrafodaLista"/>
        <w:numPr>
          <w:ilvl w:val="0"/>
          <w:numId w:val="41"/>
        </w:numPr>
        <w:tabs>
          <w:tab w:val="left" w:pos="284"/>
        </w:tabs>
        <w:spacing w:after="0"/>
        <w:ind w:left="0" w:firstLine="0"/>
        <w:jc w:val="both"/>
        <w:rPr>
          <w:color w:val="0000FF"/>
          <w:sz w:val="20"/>
          <w:szCs w:val="20"/>
        </w:rPr>
      </w:pPr>
      <w:r w:rsidRPr="00EA20DC">
        <w:rPr>
          <w:color w:val="0000FF"/>
          <w:sz w:val="20"/>
          <w:szCs w:val="20"/>
        </w:rPr>
        <w:t>Métodos de depreciação usados;</w:t>
      </w:r>
    </w:p>
    <w:p w:rsidR="000A7E0D" w:rsidRPr="00EA20DC" w:rsidRDefault="000A7E0D" w:rsidP="00A14B28">
      <w:pPr>
        <w:pStyle w:val="PargrafodaLista"/>
        <w:numPr>
          <w:ilvl w:val="0"/>
          <w:numId w:val="41"/>
        </w:numPr>
        <w:tabs>
          <w:tab w:val="left" w:pos="284"/>
        </w:tabs>
        <w:spacing w:after="0"/>
        <w:ind w:left="0" w:firstLine="0"/>
        <w:jc w:val="both"/>
        <w:rPr>
          <w:color w:val="0000FF"/>
          <w:sz w:val="20"/>
          <w:szCs w:val="20"/>
        </w:rPr>
      </w:pPr>
      <w:r w:rsidRPr="00EA20DC">
        <w:rPr>
          <w:color w:val="0000FF"/>
          <w:sz w:val="20"/>
          <w:szCs w:val="20"/>
        </w:rPr>
        <w:t>Vidas úteis ou taxas de depreciação usadas;</w:t>
      </w:r>
    </w:p>
    <w:p w:rsidR="000A7E0D" w:rsidRPr="00EA20DC" w:rsidRDefault="000A7E0D" w:rsidP="00A14B28">
      <w:pPr>
        <w:pStyle w:val="PargrafodaLista"/>
        <w:numPr>
          <w:ilvl w:val="0"/>
          <w:numId w:val="41"/>
        </w:numPr>
        <w:tabs>
          <w:tab w:val="left" w:pos="284"/>
        </w:tabs>
        <w:spacing w:after="0"/>
        <w:ind w:left="0" w:firstLine="0"/>
        <w:jc w:val="both"/>
        <w:rPr>
          <w:color w:val="0000FF"/>
          <w:sz w:val="20"/>
          <w:szCs w:val="20"/>
        </w:rPr>
      </w:pPr>
      <w:r w:rsidRPr="00EA20DC">
        <w:rPr>
          <w:color w:val="0000FF"/>
          <w:sz w:val="20"/>
          <w:szCs w:val="20"/>
        </w:rPr>
        <w:t>Quantia escriturada bruta e depreciação acumulada;</w:t>
      </w:r>
    </w:p>
    <w:p w:rsidR="000A7E0D" w:rsidRPr="00EA20DC" w:rsidRDefault="000A7E0D" w:rsidP="00A14B28">
      <w:pPr>
        <w:pStyle w:val="PargrafodaLista"/>
        <w:numPr>
          <w:ilvl w:val="0"/>
          <w:numId w:val="41"/>
        </w:numPr>
        <w:tabs>
          <w:tab w:val="left" w:pos="284"/>
        </w:tabs>
        <w:spacing w:after="0"/>
        <w:ind w:left="0" w:firstLine="0"/>
        <w:jc w:val="both"/>
        <w:rPr>
          <w:color w:val="0000FF"/>
          <w:sz w:val="20"/>
          <w:szCs w:val="20"/>
        </w:rPr>
      </w:pPr>
      <w:r w:rsidRPr="00EA20DC">
        <w:rPr>
          <w:color w:val="0000FF"/>
          <w:sz w:val="20"/>
          <w:szCs w:val="20"/>
        </w:rPr>
        <w:t>Reconciliação da quantia escriturada no início e no fim do período, evidenciando:</w:t>
      </w:r>
    </w:p>
    <w:p w:rsidR="000A7E0D" w:rsidRPr="00463456" w:rsidRDefault="000A7E0D" w:rsidP="00A14B28">
      <w:pPr>
        <w:pStyle w:val="PargrafodaLista"/>
        <w:numPr>
          <w:ilvl w:val="0"/>
          <w:numId w:val="3"/>
        </w:numPr>
        <w:tabs>
          <w:tab w:val="left" w:pos="284"/>
        </w:tabs>
        <w:spacing w:after="0"/>
        <w:ind w:left="0" w:firstLine="0"/>
        <w:jc w:val="both"/>
        <w:rPr>
          <w:color w:val="0000FF"/>
          <w:sz w:val="20"/>
          <w:szCs w:val="20"/>
        </w:rPr>
      </w:pPr>
      <w:r w:rsidRPr="00463456">
        <w:rPr>
          <w:color w:val="0000FF"/>
          <w:sz w:val="20"/>
          <w:szCs w:val="20"/>
        </w:rPr>
        <w:t>Adições;</w:t>
      </w:r>
    </w:p>
    <w:p w:rsidR="000A7E0D" w:rsidRPr="00463456" w:rsidRDefault="000A7E0D" w:rsidP="00A14B28">
      <w:pPr>
        <w:pStyle w:val="PargrafodaLista"/>
        <w:numPr>
          <w:ilvl w:val="0"/>
          <w:numId w:val="3"/>
        </w:numPr>
        <w:tabs>
          <w:tab w:val="left" w:pos="284"/>
        </w:tabs>
        <w:spacing w:after="0"/>
        <w:ind w:left="0" w:firstLine="0"/>
        <w:jc w:val="both"/>
        <w:rPr>
          <w:color w:val="0000FF"/>
          <w:sz w:val="20"/>
          <w:szCs w:val="20"/>
        </w:rPr>
      </w:pPr>
      <w:r w:rsidRPr="00463456">
        <w:rPr>
          <w:color w:val="0000FF"/>
          <w:sz w:val="20"/>
          <w:szCs w:val="20"/>
        </w:rPr>
        <w:t>Activos classificados como detidos para venda;</w:t>
      </w:r>
    </w:p>
    <w:p w:rsidR="000A7E0D" w:rsidRPr="00463456" w:rsidRDefault="000A7E0D" w:rsidP="00A14B28">
      <w:pPr>
        <w:pStyle w:val="PargrafodaLista"/>
        <w:numPr>
          <w:ilvl w:val="0"/>
          <w:numId w:val="3"/>
        </w:numPr>
        <w:tabs>
          <w:tab w:val="left" w:pos="284"/>
        </w:tabs>
        <w:spacing w:after="0"/>
        <w:ind w:left="0" w:firstLine="0"/>
        <w:jc w:val="both"/>
        <w:rPr>
          <w:color w:val="0000FF"/>
          <w:sz w:val="20"/>
          <w:szCs w:val="20"/>
        </w:rPr>
      </w:pPr>
      <w:r w:rsidRPr="00463456">
        <w:rPr>
          <w:color w:val="0000FF"/>
          <w:sz w:val="20"/>
          <w:szCs w:val="20"/>
        </w:rPr>
        <w:t>Depreciações;</w:t>
      </w:r>
    </w:p>
    <w:p w:rsidR="000A7E0D" w:rsidRPr="00463456" w:rsidRDefault="000A7E0D" w:rsidP="00A14B28">
      <w:pPr>
        <w:pStyle w:val="PargrafodaLista"/>
        <w:numPr>
          <w:ilvl w:val="0"/>
          <w:numId w:val="3"/>
        </w:numPr>
        <w:tabs>
          <w:tab w:val="left" w:pos="284"/>
        </w:tabs>
        <w:spacing w:after="0"/>
        <w:ind w:left="0" w:firstLine="0"/>
        <w:jc w:val="both"/>
        <w:rPr>
          <w:color w:val="0000FF"/>
          <w:sz w:val="20"/>
          <w:szCs w:val="20"/>
        </w:rPr>
      </w:pPr>
      <w:r w:rsidRPr="00463456">
        <w:rPr>
          <w:color w:val="0000FF"/>
          <w:sz w:val="20"/>
          <w:szCs w:val="20"/>
        </w:rPr>
        <w:t>Quantia de perda por imparidade reconhecida e quantia de perda por imparidade revertida;</w:t>
      </w:r>
    </w:p>
    <w:p w:rsidR="000A7E0D" w:rsidRPr="00463456" w:rsidRDefault="000A7E0D" w:rsidP="00A14B28">
      <w:pPr>
        <w:pStyle w:val="PargrafodaLista"/>
        <w:numPr>
          <w:ilvl w:val="0"/>
          <w:numId w:val="3"/>
        </w:numPr>
        <w:tabs>
          <w:tab w:val="left" w:pos="284"/>
        </w:tabs>
        <w:spacing w:after="0"/>
        <w:ind w:left="0" w:firstLine="0"/>
        <w:jc w:val="both"/>
        <w:rPr>
          <w:color w:val="0000FF"/>
          <w:sz w:val="20"/>
          <w:szCs w:val="20"/>
        </w:rPr>
      </w:pPr>
      <w:r w:rsidRPr="00463456">
        <w:rPr>
          <w:color w:val="0000FF"/>
          <w:sz w:val="20"/>
          <w:szCs w:val="20"/>
        </w:rPr>
        <w:t>Diferenças cambiais líquidas resultantes da transposição de uma unidade operacional estrangeira para outra moeda de apresentação;</w:t>
      </w:r>
    </w:p>
    <w:p w:rsidR="000A7E0D" w:rsidRPr="00463456" w:rsidRDefault="000A7E0D" w:rsidP="00A14B28">
      <w:pPr>
        <w:pStyle w:val="PargrafodaLista"/>
        <w:numPr>
          <w:ilvl w:val="0"/>
          <w:numId w:val="3"/>
        </w:numPr>
        <w:tabs>
          <w:tab w:val="left" w:pos="284"/>
        </w:tabs>
        <w:spacing w:after="0"/>
        <w:ind w:left="0" w:firstLine="0"/>
        <w:jc w:val="both"/>
        <w:rPr>
          <w:color w:val="0000FF"/>
          <w:sz w:val="20"/>
          <w:szCs w:val="20"/>
        </w:rPr>
      </w:pPr>
      <w:r w:rsidRPr="00463456">
        <w:rPr>
          <w:color w:val="0000FF"/>
          <w:sz w:val="20"/>
          <w:szCs w:val="20"/>
        </w:rPr>
        <w:t>Transferências para e de inventários e propriedade ocupada pelo dono;</w:t>
      </w:r>
    </w:p>
    <w:p w:rsidR="000A7E0D" w:rsidRPr="00463456" w:rsidRDefault="000A7E0D" w:rsidP="00A14B28">
      <w:pPr>
        <w:pStyle w:val="PargrafodaLista"/>
        <w:numPr>
          <w:ilvl w:val="0"/>
          <w:numId w:val="3"/>
        </w:numPr>
        <w:tabs>
          <w:tab w:val="left" w:pos="284"/>
        </w:tabs>
        <w:spacing w:after="0"/>
        <w:ind w:left="0" w:firstLine="0"/>
        <w:jc w:val="both"/>
        <w:rPr>
          <w:color w:val="0000FF"/>
          <w:sz w:val="20"/>
          <w:szCs w:val="20"/>
        </w:rPr>
      </w:pPr>
      <w:r w:rsidRPr="00463456">
        <w:rPr>
          <w:color w:val="0000FF"/>
          <w:sz w:val="20"/>
          <w:szCs w:val="20"/>
        </w:rPr>
        <w:t>Outras alterações;</w:t>
      </w:r>
    </w:p>
    <w:p w:rsidR="009922D9" w:rsidRPr="00EA20DC" w:rsidRDefault="000A7E0D" w:rsidP="00A14B28">
      <w:pPr>
        <w:pStyle w:val="PargrafodaLista"/>
        <w:numPr>
          <w:ilvl w:val="0"/>
          <w:numId w:val="38"/>
        </w:numPr>
        <w:tabs>
          <w:tab w:val="left" w:pos="284"/>
        </w:tabs>
        <w:spacing w:after="0"/>
        <w:ind w:left="0" w:firstLine="0"/>
        <w:jc w:val="both"/>
        <w:rPr>
          <w:color w:val="0000FF"/>
          <w:sz w:val="20"/>
          <w:szCs w:val="20"/>
        </w:rPr>
      </w:pPr>
      <w:r w:rsidRPr="00EA20DC">
        <w:rPr>
          <w:color w:val="0000FF"/>
          <w:sz w:val="20"/>
          <w:szCs w:val="20"/>
        </w:rPr>
        <w:lastRenderedPageBreak/>
        <w:t>Justo valor das propriedades de investimento ou na impossibilidade de determinar o justo valor da propriedade de investimento com fiabilidade:</w:t>
      </w:r>
    </w:p>
    <w:p w:rsidR="000A7E0D" w:rsidRPr="00EA20DC" w:rsidRDefault="000A7E0D" w:rsidP="00A14B28">
      <w:pPr>
        <w:pStyle w:val="PargrafodaLista"/>
        <w:numPr>
          <w:ilvl w:val="0"/>
          <w:numId w:val="42"/>
        </w:numPr>
        <w:tabs>
          <w:tab w:val="left" w:pos="284"/>
        </w:tabs>
        <w:spacing w:after="0"/>
        <w:ind w:left="0" w:firstLine="0"/>
        <w:jc w:val="both"/>
        <w:rPr>
          <w:color w:val="0000FF"/>
          <w:sz w:val="20"/>
          <w:szCs w:val="20"/>
        </w:rPr>
      </w:pPr>
      <w:r w:rsidRPr="00EA20DC">
        <w:rPr>
          <w:color w:val="0000FF"/>
          <w:sz w:val="20"/>
          <w:szCs w:val="20"/>
        </w:rPr>
        <w:t>Descrição da propriedade de investimento;</w:t>
      </w:r>
    </w:p>
    <w:p w:rsidR="000A7E0D" w:rsidRPr="00EA20DC" w:rsidRDefault="000A7E0D" w:rsidP="00A14B28">
      <w:pPr>
        <w:pStyle w:val="PargrafodaLista"/>
        <w:numPr>
          <w:ilvl w:val="0"/>
          <w:numId w:val="42"/>
        </w:numPr>
        <w:tabs>
          <w:tab w:val="left" w:pos="284"/>
        </w:tabs>
        <w:spacing w:after="0"/>
        <w:ind w:left="0" w:firstLine="0"/>
        <w:jc w:val="both"/>
        <w:rPr>
          <w:color w:val="0000FF"/>
          <w:sz w:val="20"/>
          <w:szCs w:val="20"/>
        </w:rPr>
      </w:pPr>
      <w:r w:rsidRPr="00EA20DC">
        <w:rPr>
          <w:color w:val="0000FF"/>
          <w:sz w:val="20"/>
          <w:szCs w:val="20"/>
        </w:rPr>
        <w:t>Explanação do razão pela qual o justo valor não pode ser determinado com fiabilidade;</w:t>
      </w:r>
    </w:p>
    <w:p w:rsidR="000A7E0D" w:rsidRPr="00EA20DC" w:rsidRDefault="000A7E0D" w:rsidP="00A14B28">
      <w:pPr>
        <w:pStyle w:val="PargrafodaLista"/>
        <w:numPr>
          <w:ilvl w:val="0"/>
          <w:numId w:val="42"/>
        </w:numPr>
        <w:tabs>
          <w:tab w:val="left" w:pos="284"/>
        </w:tabs>
        <w:spacing w:after="0"/>
        <w:ind w:left="0" w:firstLine="0"/>
        <w:jc w:val="both"/>
        <w:rPr>
          <w:color w:val="0000FF"/>
          <w:sz w:val="20"/>
          <w:szCs w:val="20"/>
        </w:rPr>
      </w:pPr>
      <w:r w:rsidRPr="00EA20DC">
        <w:rPr>
          <w:color w:val="0000FF"/>
          <w:sz w:val="20"/>
          <w:szCs w:val="20"/>
        </w:rPr>
        <w:t>Intervalo de estimativas dentro do qual é altamente provável que o justo valor venha a recair.</w:t>
      </w:r>
    </w:p>
    <w:p w:rsidR="00D4292A" w:rsidRPr="00463456" w:rsidRDefault="00D4292A" w:rsidP="00F16B76">
      <w:pPr>
        <w:spacing w:after="0"/>
        <w:jc w:val="both"/>
        <w:rPr>
          <w:b/>
          <w:sz w:val="20"/>
          <w:szCs w:val="20"/>
        </w:rPr>
      </w:pPr>
    </w:p>
    <w:p w:rsidR="00111718" w:rsidRPr="00463456" w:rsidRDefault="00111718" w:rsidP="00F16B76">
      <w:pPr>
        <w:spacing w:after="0"/>
        <w:jc w:val="both"/>
        <w:rPr>
          <w:b/>
          <w:sz w:val="20"/>
          <w:szCs w:val="20"/>
        </w:rPr>
      </w:pPr>
    </w:p>
    <w:p w:rsidR="00D84AC6" w:rsidRPr="00463456" w:rsidRDefault="00D84AC6"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 w:val="20"/>
          <w:szCs w:val="20"/>
        </w:rPr>
      </w:pPr>
      <w:r w:rsidRPr="00463456">
        <w:rPr>
          <w:b/>
          <w:sz w:val="20"/>
          <w:szCs w:val="20"/>
        </w:rPr>
        <w:t xml:space="preserve">15. </w:t>
      </w:r>
      <w:r w:rsidRPr="00463456">
        <w:rPr>
          <w:b/>
          <w:i/>
          <w:sz w:val="20"/>
          <w:szCs w:val="20"/>
        </w:rPr>
        <w:t>Goodwill</w:t>
      </w:r>
      <w:r w:rsidR="00111718" w:rsidRPr="00463456">
        <w:rPr>
          <w:b/>
          <w:i/>
          <w:sz w:val="20"/>
          <w:szCs w:val="20"/>
        </w:rPr>
        <w:t xml:space="preserve"> </w:t>
      </w:r>
      <w:r w:rsidR="00111718" w:rsidRPr="00463456">
        <w:rPr>
          <w:b/>
          <w:color w:val="0000FF"/>
          <w:sz w:val="20"/>
          <w:szCs w:val="20"/>
        </w:rPr>
        <w:t>(</w:t>
      </w:r>
      <w:r w:rsidR="00111718" w:rsidRPr="00463456">
        <w:rPr>
          <w:b/>
          <w:color w:val="0000FF"/>
          <w:sz w:val="20"/>
          <w:szCs w:val="20"/>
          <w:highlight w:val="yellow"/>
        </w:rPr>
        <w:t>se aplicável</w:t>
      </w:r>
      <w:r w:rsidR="00111718" w:rsidRPr="00463456">
        <w:rPr>
          <w:b/>
          <w:color w:val="0000FF"/>
          <w:sz w:val="20"/>
          <w:szCs w:val="20"/>
        </w:rPr>
        <w:t>)</w:t>
      </w:r>
    </w:p>
    <w:p w:rsidR="00D84AC6" w:rsidRPr="00463456" w:rsidRDefault="00D84AC6" w:rsidP="00F16B76">
      <w:pPr>
        <w:spacing w:after="0"/>
        <w:jc w:val="both"/>
        <w:rPr>
          <w:sz w:val="20"/>
          <w:szCs w:val="20"/>
        </w:rPr>
      </w:pPr>
    </w:p>
    <w:p w:rsidR="00D84AC6" w:rsidRPr="00463456" w:rsidRDefault="00D84AC6" w:rsidP="00F16B76">
      <w:pPr>
        <w:spacing w:after="0"/>
        <w:jc w:val="both"/>
        <w:rPr>
          <w:sz w:val="20"/>
          <w:szCs w:val="20"/>
        </w:rPr>
      </w:pPr>
      <w:r w:rsidRPr="00463456">
        <w:rPr>
          <w:sz w:val="20"/>
          <w:szCs w:val="20"/>
        </w:rPr>
        <w:t xml:space="preserve">Em 31 de Dezembro de </w:t>
      </w:r>
      <w:r w:rsidRPr="00463456">
        <w:rPr>
          <w:color w:val="0000FF"/>
          <w:sz w:val="20"/>
          <w:szCs w:val="20"/>
        </w:rPr>
        <w:t>N</w:t>
      </w:r>
      <w:r w:rsidRPr="00463456">
        <w:rPr>
          <w:sz w:val="20"/>
          <w:szCs w:val="20"/>
        </w:rPr>
        <w:t xml:space="preserve"> e </w:t>
      </w:r>
      <w:r w:rsidRPr="00463456">
        <w:rPr>
          <w:color w:val="0000FF"/>
          <w:sz w:val="20"/>
          <w:szCs w:val="20"/>
        </w:rPr>
        <w:t>N-1</w:t>
      </w:r>
      <w:r w:rsidRPr="00463456">
        <w:rPr>
          <w:sz w:val="20"/>
          <w:szCs w:val="20"/>
        </w:rPr>
        <w:t xml:space="preserve">, o </w:t>
      </w:r>
      <w:r w:rsidRPr="00463456">
        <w:rPr>
          <w:i/>
          <w:sz w:val="20"/>
          <w:szCs w:val="20"/>
        </w:rPr>
        <w:t>goodwill</w:t>
      </w:r>
      <w:r w:rsidRPr="00463456">
        <w:rPr>
          <w:sz w:val="20"/>
          <w:szCs w:val="20"/>
        </w:rPr>
        <w:t xml:space="preserve"> era assim composto:</w:t>
      </w:r>
    </w:p>
    <w:p w:rsidR="00C7045E" w:rsidRPr="00463456" w:rsidRDefault="009D4F48" w:rsidP="00F16B76">
      <w:pPr>
        <w:spacing w:after="0"/>
        <w:jc w:val="both"/>
        <w:rPr>
          <w:sz w:val="20"/>
          <w:szCs w:val="20"/>
          <w:highlight w:val="yellow"/>
        </w:rPr>
      </w:pPr>
      <w:r w:rsidRPr="00C7045E">
        <w:rPr>
          <w:sz w:val="20"/>
          <w:szCs w:val="20"/>
        </w:rPr>
        <w:fldChar w:fldCharType="begin"/>
      </w:r>
      <w:r w:rsidR="00354918" w:rsidRPr="00C7045E">
        <w:rPr>
          <w:sz w:val="20"/>
          <w:szCs w:val="20"/>
        </w:rPr>
        <w:instrText xml:space="preserve"> LINK Excel.Sheet.8 "C:\\Users\\Raquel\\Desktop\\SNC - DFs [C&amp;R SROC]\\SNC - Anexo - Mapas Auxiliares.xls!Quadro 11!R3C1:R34C3" "" \a \p \* MERGEFORMAT </w:instrText>
      </w:r>
      <w:r w:rsidRPr="00C7045E">
        <w:rPr>
          <w:sz w:val="20"/>
          <w:szCs w:val="20"/>
        </w:rPr>
        <w:fldChar w:fldCharType="separate"/>
      </w:r>
      <w:r w:rsidR="008C7C0B">
        <w:rPr>
          <w:noProof/>
          <w:sz w:val="20"/>
          <w:szCs w:val="20"/>
          <w:lang w:eastAsia="pt-PT"/>
        </w:rPr>
        <w:drawing>
          <wp:inline distT="0" distB="0" distL="0" distR="0">
            <wp:extent cx="3148965" cy="4826635"/>
            <wp:effectExtent l="0" t="0" r="0" b="0"/>
            <wp:docPr id="10" name="Objecto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48965" cy="4826635"/>
                    </a:xfrm>
                    <a:prstGeom prst="rect">
                      <a:avLst/>
                    </a:prstGeom>
                    <a:noFill/>
                    <a:ln>
                      <a:noFill/>
                    </a:ln>
                  </pic:spPr>
                </pic:pic>
              </a:graphicData>
            </a:graphic>
          </wp:inline>
        </w:drawing>
      </w:r>
      <w:r w:rsidRPr="00C7045E">
        <w:rPr>
          <w:sz w:val="20"/>
          <w:szCs w:val="20"/>
        </w:rPr>
        <w:fldChar w:fldCharType="end"/>
      </w:r>
    </w:p>
    <w:p w:rsidR="00111718" w:rsidRPr="00463456" w:rsidRDefault="00111718" w:rsidP="00F16B76">
      <w:pPr>
        <w:spacing w:after="0"/>
        <w:jc w:val="both"/>
        <w:rPr>
          <w:b/>
          <w:sz w:val="20"/>
          <w:szCs w:val="20"/>
        </w:rPr>
      </w:pPr>
    </w:p>
    <w:p w:rsidR="00A321BB" w:rsidRPr="00463456" w:rsidRDefault="00A321BB" w:rsidP="00F16B76">
      <w:pPr>
        <w:spacing w:after="0"/>
        <w:jc w:val="both"/>
        <w:rPr>
          <w:sz w:val="20"/>
          <w:szCs w:val="20"/>
        </w:rPr>
      </w:pPr>
      <w:r w:rsidRPr="00463456">
        <w:rPr>
          <w:sz w:val="20"/>
          <w:szCs w:val="20"/>
        </w:rPr>
        <w:t xml:space="preserve">A sociedade adquiriu, em </w:t>
      </w:r>
      <w:r w:rsidRPr="00463456">
        <w:rPr>
          <w:color w:val="0000FF"/>
          <w:sz w:val="20"/>
          <w:szCs w:val="20"/>
        </w:rPr>
        <w:t>xx</w:t>
      </w:r>
      <w:r w:rsidRPr="00463456">
        <w:rPr>
          <w:sz w:val="20"/>
          <w:szCs w:val="20"/>
        </w:rPr>
        <w:t xml:space="preserve"> de </w:t>
      </w:r>
      <w:r w:rsidRPr="00463456">
        <w:rPr>
          <w:color w:val="0000FF"/>
          <w:sz w:val="20"/>
          <w:szCs w:val="20"/>
        </w:rPr>
        <w:t xml:space="preserve">xxxxxx </w:t>
      </w:r>
      <w:r w:rsidRPr="00463456">
        <w:rPr>
          <w:sz w:val="20"/>
          <w:szCs w:val="20"/>
        </w:rPr>
        <w:t xml:space="preserve">de </w:t>
      </w:r>
      <w:r w:rsidRPr="00463456">
        <w:rPr>
          <w:color w:val="0000FF"/>
          <w:sz w:val="20"/>
          <w:szCs w:val="20"/>
        </w:rPr>
        <w:t>N+1</w:t>
      </w:r>
      <w:r w:rsidRPr="00463456">
        <w:rPr>
          <w:sz w:val="20"/>
          <w:szCs w:val="20"/>
        </w:rPr>
        <w:t xml:space="preserve">, </w:t>
      </w:r>
      <w:r w:rsidR="00B606DB">
        <w:rPr>
          <w:color w:val="0000FF"/>
          <w:sz w:val="20"/>
          <w:szCs w:val="20"/>
        </w:rPr>
        <w:t>100</w:t>
      </w:r>
      <w:r w:rsidRPr="00463456">
        <w:rPr>
          <w:color w:val="0000FF"/>
          <w:sz w:val="20"/>
          <w:szCs w:val="20"/>
        </w:rPr>
        <w:t>%</w:t>
      </w:r>
      <w:r w:rsidRPr="00463456">
        <w:rPr>
          <w:sz w:val="20"/>
          <w:szCs w:val="20"/>
        </w:rPr>
        <w:t xml:space="preserve"> do capital social da </w:t>
      </w:r>
      <w:r w:rsidRPr="00463456">
        <w:rPr>
          <w:color w:val="0000FF"/>
          <w:sz w:val="20"/>
          <w:szCs w:val="20"/>
        </w:rPr>
        <w:t>xxxxxxx</w:t>
      </w:r>
      <w:r w:rsidRPr="00463456">
        <w:rPr>
          <w:sz w:val="20"/>
          <w:szCs w:val="20"/>
        </w:rPr>
        <w:t xml:space="preserve">, a qual possui uma forte posição na produção de </w:t>
      </w:r>
      <w:r w:rsidRPr="00463456">
        <w:rPr>
          <w:color w:val="0000FF"/>
          <w:sz w:val="20"/>
          <w:szCs w:val="20"/>
        </w:rPr>
        <w:t>xxxxxx</w:t>
      </w:r>
      <w:r w:rsidRPr="00463456">
        <w:rPr>
          <w:sz w:val="20"/>
          <w:szCs w:val="20"/>
        </w:rPr>
        <w:t xml:space="preserve"> para o sector </w:t>
      </w:r>
      <w:r w:rsidRPr="00463456">
        <w:rPr>
          <w:color w:val="0000FF"/>
          <w:sz w:val="20"/>
          <w:szCs w:val="20"/>
        </w:rPr>
        <w:t>xxxxxxxxx</w:t>
      </w:r>
      <w:r w:rsidRPr="00463456">
        <w:rPr>
          <w:sz w:val="20"/>
          <w:szCs w:val="20"/>
        </w:rPr>
        <w:t xml:space="preserve">, pelo valor de </w:t>
      </w:r>
      <w:r w:rsidRPr="00463456">
        <w:rPr>
          <w:color w:val="0000FF"/>
          <w:sz w:val="20"/>
          <w:szCs w:val="20"/>
        </w:rPr>
        <w:t>xxxxx</w:t>
      </w:r>
      <w:r w:rsidRPr="00463456">
        <w:rPr>
          <w:sz w:val="20"/>
          <w:szCs w:val="20"/>
        </w:rPr>
        <w:t xml:space="preserve"> euros.</w:t>
      </w:r>
    </w:p>
    <w:p w:rsidR="00A321BB" w:rsidRPr="00463456" w:rsidRDefault="00A321BB" w:rsidP="00F16B76">
      <w:pPr>
        <w:spacing w:after="0"/>
        <w:jc w:val="both"/>
        <w:rPr>
          <w:sz w:val="20"/>
          <w:szCs w:val="20"/>
        </w:rPr>
      </w:pPr>
      <w:r w:rsidRPr="00463456">
        <w:rPr>
          <w:sz w:val="20"/>
          <w:szCs w:val="20"/>
        </w:rPr>
        <w:t xml:space="preserve">Os activos líquidos adquiridos e o </w:t>
      </w:r>
      <w:r w:rsidRPr="00463456">
        <w:rPr>
          <w:i/>
          <w:sz w:val="20"/>
          <w:szCs w:val="20"/>
        </w:rPr>
        <w:t>goodwill</w:t>
      </w:r>
      <w:r w:rsidRPr="00463456">
        <w:rPr>
          <w:sz w:val="20"/>
          <w:szCs w:val="20"/>
        </w:rPr>
        <w:t xml:space="preserve"> são apresentados abaixo (em milhares de euros):</w:t>
      </w:r>
    </w:p>
    <w:p w:rsidR="00A321BB" w:rsidRPr="00463456" w:rsidRDefault="00A321BB" w:rsidP="00F16B76">
      <w:pPr>
        <w:spacing w:after="0"/>
        <w:jc w:val="both"/>
        <w:rPr>
          <w:sz w:val="20"/>
          <w:szCs w:val="20"/>
        </w:rPr>
      </w:pPr>
    </w:p>
    <w:p w:rsidR="00A321BB" w:rsidRPr="00463456" w:rsidRDefault="009D4F48" w:rsidP="00F16B76">
      <w:pPr>
        <w:spacing w:after="0"/>
        <w:jc w:val="both"/>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12!R2C1:R10C2" "" \a \p </w:instrText>
      </w:r>
      <w:r w:rsidRPr="003C044B">
        <w:rPr>
          <w:sz w:val="20"/>
          <w:szCs w:val="20"/>
        </w:rPr>
        <w:fldChar w:fldCharType="separate"/>
      </w:r>
      <w:r w:rsidR="008C7C0B">
        <w:rPr>
          <w:noProof/>
          <w:sz w:val="20"/>
          <w:szCs w:val="20"/>
          <w:lang w:eastAsia="pt-PT"/>
        </w:rPr>
        <w:drawing>
          <wp:inline distT="0" distB="0" distL="0" distR="0">
            <wp:extent cx="2799080" cy="1320165"/>
            <wp:effectExtent l="0" t="0" r="1270" b="0"/>
            <wp:docPr id="11" name="Objecto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99080" cy="1320165"/>
                    </a:xfrm>
                    <a:prstGeom prst="rect">
                      <a:avLst/>
                    </a:prstGeom>
                    <a:noFill/>
                    <a:ln>
                      <a:noFill/>
                    </a:ln>
                  </pic:spPr>
                </pic:pic>
              </a:graphicData>
            </a:graphic>
          </wp:inline>
        </w:drawing>
      </w:r>
      <w:r w:rsidRPr="003C044B">
        <w:rPr>
          <w:sz w:val="20"/>
          <w:szCs w:val="20"/>
        </w:rPr>
        <w:fldChar w:fldCharType="end"/>
      </w:r>
    </w:p>
    <w:p w:rsidR="00C7045E" w:rsidRDefault="00C7045E" w:rsidP="00F16B76">
      <w:pPr>
        <w:spacing w:after="0"/>
        <w:jc w:val="both"/>
        <w:rPr>
          <w:sz w:val="20"/>
          <w:szCs w:val="20"/>
        </w:rPr>
      </w:pPr>
    </w:p>
    <w:p w:rsidR="00111718" w:rsidRPr="00463456" w:rsidRDefault="00A321BB" w:rsidP="00F16B76">
      <w:pPr>
        <w:spacing w:after="0"/>
        <w:jc w:val="both"/>
        <w:rPr>
          <w:b/>
          <w:sz w:val="20"/>
          <w:szCs w:val="20"/>
        </w:rPr>
      </w:pPr>
      <w:r w:rsidRPr="00463456">
        <w:rPr>
          <w:sz w:val="20"/>
          <w:szCs w:val="20"/>
        </w:rPr>
        <w:t xml:space="preserve">O </w:t>
      </w:r>
      <w:r w:rsidRPr="00463456">
        <w:rPr>
          <w:i/>
          <w:sz w:val="20"/>
          <w:szCs w:val="20"/>
        </w:rPr>
        <w:t>goodwill</w:t>
      </w:r>
      <w:r w:rsidRPr="00463456">
        <w:rPr>
          <w:sz w:val="20"/>
          <w:szCs w:val="20"/>
        </w:rPr>
        <w:t xml:space="preserve"> acima é atribuído à forte posição e rentabilidade da </w:t>
      </w:r>
      <w:r w:rsidRPr="00463456">
        <w:rPr>
          <w:color w:val="0000FF"/>
          <w:sz w:val="20"/>
          <w:szCs w:val="20"/>
        </w:rPr>
        <w:t>xxxxxx</w:t>
      </w:r>
      <w:r w:rsidRPr="00463456">
        <w:rPr>
          <w:sz w:val="20"/>
          <w:szCs w:val="20"/>
        </w:rPr>
        <w:t xml:space="preserve"> no seu sector de actividade</w:t>
      </w:r>
    </w:p>
    <w:p w:rsidR="00E0713F" w:rsidRPr="00463456" w:rsidRDefault="00E0713F" w:rsidP="00F16B76">
      <w:pPr>
        <w:spacing w:after="0"/>
        <w:rPr>
          <w:sz w:val="20"/>
          <w:szCs w:val="20"/>
        </w:rPr>
      </w:pPr>
    </w:p>
    <w:p w:rsidR="00E0713F" w:rsidRPr="00463456" w:rsidRDefault="00E0713F" w:rsidP="00F16B76">
      <w:pPr>
        <w:spacing w:after="0"/>
        <w:rPr>
          <w:sz w:val="20"/>
          <w:szCs w:val="20"/>
        </w:rPr>
      </w:pPr>
      <w:r w:rsidRPr="00463456">
        <w:rPr>
          <w:sz w:val="20"/>
          <w:szCs w:val="20"/>
        </w:rPr>
        <w:t>Os activos e passivos adquiridos são os seguintes:</w:t>
      </w:r>
    </w:p>
    <w:p w:rsidR="00E0713F" w:rsidRPr="00463456" w:rsidRDefault="00E0713F" w:rsidP="00F16B76">
      <w:pPr>
        <w:spacing w:after="0"/>
        <w:jc w:val="both"/>
        <w:rPr>
          <w:sz w:val="20"/>
          <w:szCs w:val="20"/>
          <w:highlight w:val="yellow"/>
        </w:rPr>
      </w:pPr>
    </w:p>
    <w:p w:rsidR="00A321BB" w:rsidRPr="00463456" w:rsidRDefault="009D4F48" w:rsidP="00F16B76">
      <w:pPr>
        <w:spacing w:after="0"/>
        <w:jc w:val="both"/>
        <w:rPr>
          <w:b/>
          <w:sz w:val="20"/>
          <w:szCs w:val="20"/>
        </w:rPr>
      </w:pPr>
      <w:r w:rsidRPr="003C044B">
        <w:rPr>
          <w:b/>
          <w:sz w:val="20"/>
          <w:szCs w:val="20"/>
        </w:rPr>
        <w:fldChar w:fldCharType="begin"/>
      </w:r>
      <w:r w:rsidR="00354918" w:rsidRPr="003C044B">
        <w:rPr>
          <w:b/>
          <w:sz w:val="20"/>
          <w:szCs w:val="20"/>
        </w:rPr>
        <w:instrText xml:space="preserve"> LINK Excel.Sheet.8 "C:\\Users\\Raquel\\Desktop\\SNC - DFs [C&amp;R SROC]\\SNC - Anexo - Mapas Auxiliares.xls!Quadro 13!R2C1:R16C3" "" \a \p </w:instrText>
      </w:r>
      <w:r w:rsidRPr="003C044B">
        <w:rPr>
          <w:b/>
          <w:sz w:val="20"/>
          <w:szCs w:val="20"/>
        </w:rPr>
        <w:fldChar w:fldCharType="separate"/>
      </w:r>
      <w:r w:rsidR="008C7C0B">
        <w:rPr>
          <w:b/>
          <w:noProof/>
          <w:sz w:val="20"/>
          <w:szCs w:val="20"/>
          <w:lang w:eastAsia="pt-PT"/>
        </w:rPr>
        <w:drawing>
          <wp:inline distT="0" distB="0" distL="0" distR="0">
            <wp:extent cx="2846705" cy="2234565"/>
            <wp:effectExtent l="0" t="0" r="0" b="0"/>
            <wp:docPr id="12" name="Objecto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46705" cy="2234565"/>
                    </a:xfrm>
                    <a:prstGeom prst="rect">
                      <a:avLst/>
                    </a:prstGeom>
                    <a:noFill/>
                    <a:ln>
                      <a:noFill/>
                    </a:ln>
                  </pic:spPr>
                </pic:pic>
              </a:graphicData>
            </a:graphic>
          </wp:inline>
        </w:drawing>
      </w:r>
      <w:r w:rsidRPr="003C044B">
        <w:rPr>
          <w:b/>
          <w:sz w:val="20"/>
          <w:szCs w:val="20"/>
        </w:rPr>
        <w:fldChar w:fldCharType="end"/>
      </w:r>
    </w:p>
    <w:p w:rsidR="00E0713F" w:rsidRDefault="00E0713F" w:rsidP="00F16B76">
      <w:pPr>
        <w:spacing w:after="0"/>
        <w:jc w:val="both"/>
        <w:rPr>
          <w:b/>
          <w:sz w:val="20"/>
          <w:szCs w:val="20"/>
        </w:rPr>
      </w:pPr>
    </w:p>
    <w:p w:rsidR="00C7045E" w:rsidRPr="00463456" w:rsidRDefault="00C7045E" w:rsidP="00F16B76">
      <w:pPr>
        <w:spacing w:after="0"/>
        <w:jc w:val="both"/>
        <w:rPr>
          <w:b/>
          <w:sz w:val="20"/>
          <w:szCs w:val="20"/>
        </w:rPr>
      </w:pPr>
    </w:p>
    <w:p w:rsidR="00902FE7" w:rsidRPr="00463456" w:rsidRDefault="00902FE7"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 w:val="20"/>
          <w:szCs w:val="20"/>
        </w:rPr>
      </w:pPr>
      <w:r w:rsidRPr="00463456">
        <w:rPr>
          <w:b/>
          <w:sz w:val="20"/>
          <w:szCs w:val="20"/>
        </w:rPr>
        <w:t>16. Interesses em empreendimentos conjuntos e investimentos em associadas</w:t>
      </w:r>
    </w:p>
    <w:p w:rsidR="00902FE7" w:rsidRPr="00463456" w:rsidRDefault="00902FE7" w:rsidP="00F16B76">
      <w:pPr>
        <w:spacing w:after="0"/>
        <w:jc w:val="both"/>
        <w:rPr>
          <w:b/>
          <w:sz w:val="20"/>
          <w:szCs w:val="20"/>
        </w:rPr>
      </w:pPr>
    </w:p>
    <w:p w:rsidR="00902FE7" w:rsidRPr="00463456" w:rsidRDefault="00902FE7" w:rsidP="00F16B76">
      <w:pPr>
        <w:spacing w:after="0"/>
        <w:jc w:val="both"/>
        <w:rPr>
          <w:b/>
          <w:sz w:val="20"/>
          <w:szCs w:val="20"/>
        </w:rPr>
      </w:pPr>
      <w:r w:rsidRPr="00463456">
        <w:rPr>
          <w:b/>
          <w:sz w:val="20"/>
          <w:szCs w:val="20"/>
        </w:rPr>
        <w:t>16.1 Empreendimentos Conjuntos</w:t>
      </w:r>
    </w:p>
    <w:p w:rsidR="00902FE7" w:rsidRPr="00463456" w:rsidRDefault="00902FE7" w:rsidP="00F16B76">
      <w:pPr>
        <w:spacing w:after="0"/>
        <w:jc w:val="both"/>
        <w:rPr>
          <w:color w:val="0000FF"/>
          <w:sz w:val="20"/>
          <w:szCs w:val="20"/>
        </w:rPr>
      </w:pPr>
      <w:r w:rsidRPr="00463456">
        <w:rPr>
          <w:color w:val="0000FF"/>
          <w:sz w:val="20"/>
          <w:szCs w:val="20"/>
        </w:rPr>
        <w:t>……………. (ver ponto 14.1 do modelo geral do Anexo)</w:t>
      </w:r>
    </w:p>
    <w:p w:rsidR="00902FE7" w:rsidRPr="00463456" w:rsidRDefault="00902FE7" w:rsidP="00F16B76">
      <w:pPr>
        <w:spacing w:after="0"/>
        <w:jc w:val="both"/>
        <w:rPr>
          <w:b/>
          <w:sz w:val="20"/>
          <w:szCs w:val="20"/>
        </w:rPr>
      </w:pPr>
    </w:p>
    <w:p w:rsidR="00902FE7" w:rsidRPr="00463456" w:rsidRDefault="00902FE7" w:rsidP="00F16B76">
      <w:pPr>
        <w:spacing w:after="0"/>
        <w:jc w:val="both"/>
        <w:rPr>
          <w:b/>
          <w:sz w:val="20"/>
          <w:szCs w:val="20"/>
        </w:rPr>
      </w:pPr>
      <w:r w:rsidRPr="00463456">
        <w:rPr>
          <w:b/>
          <w:sz w:val="20"/>
          <w:szCs w:val="20"/>
        </w:rPr>
        <w:t>16.2 Investimentos em associadas</w:t>
      </w:r>
    </w:p>
    <w:p w:rsidR="00902FE7" w:rsidRPr="00463456" w:rsidRDefault="00902FE7" w:rsidP="00F16B76">
      <w:pPr>
        <w:spacing w:after="0"/>
        <w:jc w:val="both"/>
        <w:rPr>
          <w:sz w:val="20"/>
          <w:szCs w:val="20"/>
        </w:rPr>
      </w:pPr>
      <w:r w:rsidRPr="00463456">
        <w:rPr>
          <w:sz w:val="20"/>
          <w:szCs w:val="20"/>
        </w:rPr>
        <w:t xml:space="preserve">Em </w:t>
      </w:r>
      <w:r w:rsidRPr="00463456">
        <w:rPr>
          <w:color w:val="0000FF"/>
          <w:sz w:val="20"/>
          <w:szCs w:val="20"/>
        </w:rPr>
        <w:t>xx</w:t>
      </w:r>
      <w:r w:rsidRPr="00463456">
        <w:rPr>
          <w:sz w:val="20"/>
          <w:szCs w:val="20"/>
        </w:rPr>
        <w:t xml:space="preserve"> de </w:t>
      </w:r>
      <w:r w:rsidRPr="00463456">
        <w:rPr>
          <w:color w:val="0000FF"/>
          <w:sz w:val="20"/>
          <w:szCs w:val="20"/>
        </w:rPr>
        <w:t xml:space="preserve">xxxxx </w:t>
      </w:r>
      <w:r w:rsidRPr="00463456">
        <w:rPr>
          <w:sz w:val="20"/>
          <w:szCs w:val="20"/>
        </w:rPr>
        <w:t xml:space="preserve">de </w:t>
      </w:r>
      <w:r w:rsidRPr="00463456">
        <w:rPr>
          <w:color w:val="0000FF"/>
          <w:sz w:val="20"/>
          <w:szCs w:val="20"/>
        </w:rPr>
        <w:t>N</w:t>
      </w:r>
      <w:r w:rsidRPr="00463456">
        <w:rPr>
          <w:sz w:val="20"/>
          <w:szCs w:val="20"/>
        </w:rPr>
        <w:t xml:space="preserve">, a sociedade adquiriu a totalidade do capital social da </w:t>
      </w:r>
      <w:r w:rsidRPr="00463456">
        <w:rPr>
          <w:color w:val="0000FF"/>
          <w:sz w:val="20"/>
          <w:szCs w:val="20"/>
        </w:rPr>
        <w:t>xxxxxxx</w:t>
      </w:r>
      <w:r w:rsidRPr="00463456">
        <w:rPr>
          <w:sz w:val="20"/>
          <w:szCs w:val="20"/>
        </w:rPr>
        <w:t xml:space="preserve">., com sede em </w:t>
      </w:r>
      <w:r w:rsidRPr="00463456">
        <w:rPr>
          <w:color w:val="0000FF"/>
          <w:sz w:val="20"/>
          <w:szCs w:val="20"/>
        </w:rPr>
        <w:t>xxxxx</w:t>
      </w:r>
      <w:r w:rsidRPr="00463456">
        <w:rPr>
          <w:sz w:val="20"/>
          <w:szCs w:val="20"/>
        </w:rPr>
        <w:t>.</w:t>
      </w:r>
    </w:p>
    <w:p w:rsidR="00902FE7" w:rsidRPr="00463456" w:rsidRDefault="00902FE7" w:rsidP="00F16B76">
      <w:pPr>
        <w:spacing w:after="0"/>
        <w:jc w:val="both"/>
        <w:rPr>
          <w:sz w:val="20"/>
          <w:szCs w:val="20"/>
        </w:rPr>
      </w:pPr>
      <w:r w:rsidRPr="00463456">
        <w:rPr>
          <w:sz w:val="20"/>
          <w:szCs w:val="20"/>
        </w:rPr>
        <w:t xml:space="preserve">O contributo da </w:t>
      </w:r>
      <w:r w:rsidRPr="00463456">
        <w:rPr>
          <w:color w:val="0000FF"/>
          <w:sz w:val="20"/>
          <w:szCs w:val="20"/>
        </w:rPr>
        <w:t>xxxxxxxxxx.</w:t>
      </w:r>
      <w:r w:rsidRPr="00463456">
        <w:rPr>
          <w:sz w:val="20"/>
          <w:szCs w:val="20"/>
        </w:rPr>
        <w:t xml:space="preserve"> nos resultados da sociedade traduz-se por um aumento dos rendimentos no montante de </w:t>
      </w:r>
      <w:r w:rsidRPr="00463456">
        <w:rPr>
          <w:color w:val="0000FF"/>
          <w:sz w:val="20"/>
          <w:szCs w:val="20"/>
        </w:rPr>
        <w:t>xxxxxxx</w:t>
      </w:r>
      <w:r w:rsidRPr="00463456">
        <w:rPr>
          <w:sz w:val="20"/>
          <w:szCs w:val="20"/>
        </w:rPr>
        <w:t xml:space="preserve"> € e por um aumento do resultado líquido em </w:t>
      </w:r>
      <w:r w:rsidRPr="00463456">
        <w:rPr>
          <w:color w:val="0000FF"/>
          <w:sz w:val="20"/>
          <w:szCs w:val="20"/>
        </w:rPr>
        <w:t>xxxxxx</w:t>
      </w:r>
      <w:r w:rsidRPr="00463456">
        <w:rPr>
          <w:sz w:val="20"/>
          <w:szCs w:val="20"/>
        </w:rPr>
        <w:t xml:space="preserve"> €.</w:t>
      </w:r>
    </w:p>
    <w:p w:rsidR="00902FE7" w:rsidRPr="00463456" w:rsidRDefault="00902FE7" w:rsidP="00F16B76">
      <w:pPr>
        <w:spacing w:after="0"/>
        <w:jc w:val="both"/>
        <w:rPr>
          <w:sz w:val="20"/>
          <w:szCs w:val="20"/>
        </w:rPr>
      </w:pPr>
    </w:p>
    <w:p w:rsidR="00902FE7" w:rsidRPr="00463456" w:rsidRDefault="00902FE7" w:rsidP="00F16B76">
      <w:pPr>
        <w:spacing w:after="0"/>
        <w:jc w:val="both"/>
        <w:rPr>
          <w:sz w:val="20"/>
          <w:szCs w:val="20"/>
        </w:rPr>
      </w:pPr>
      <w:r w:rsidRPr="00463456">
        <w:rPr>
          <w:sz w:val="20"/>
          <w:szCs w:val="20"/>
        </w:rPr>
        <w:t xml:space="preserve">Os activos líquidos adquiridos e o </w:t>
      </w:r>
      <w:r w:rsidRPr="00463456">
        <w:rPr>
          <w:i/>
          <w:sz w:val="20"/>
          <w:szCs w:val="20"/>
        </w:rPr>
        <w:t>goodwill</w:t>
      </w:r>
      <w:r w:rsidRPr="00463456">
        <w:rPr>
          <w:sz w:val="20"/>
          <w:szCs w:val="20"/>
        </w:rPr>
        <w:t xml:space="preserve"> apresentam-se abaixo:</w:t>
      </w:r>
    </w:p>
    <w:p w:rsidR="00902FE7" w:rsidRPr="00463456" w:rsidRDefault="00902FE7" w:rsidP="00F16B76">
      <w:pPr>
        <w:spacing w:after="0"/>
        <w:jc w:val="both"/>
        <w:rPr>
          <w:sz w:val="20"/>
          <w:szCs w:val="20"/>
          <w:highlight w:val="yellow"/>
        </w:rPr>
      </w:pPr>
    </w:p>
    <w:p w:rsidR="00902FE7" w:rsidRPr="00463456" w:rsidRDefault="009D4F48" w:rsidP="00F16B76">
      <w:pPr>
        <w:spacing w:after="0"/>
        <w:rPr>
          <w:sz w:val="20"/>
          <w:szCs w:val="20"/>
        </w:rPr>
      </w:pPr>
      <w:r w:rsidRPr="003C044B">
        <w:rPr>
          <w:sz w:val="20"/>
          <w:szCs w:val="20"/>
        </w:rPr>
        <w:lastRenderedPageBreak/>
        <w:fldChar w:fldCharType="begin"/>
      </w:r>
      <w:r w:rsidR="00354918" w:rsidRPr="003C044B">
        <w:rPr>
          <w:sz w:val="20"/>
          <w:szCs w:val="20"/>
        </w:rPr>
        <w:instrText xml:space="preserve"> LINK Excel.Sheet.8 "C:\\Users\\Raquel\\Desktop\\SNC - DFs [C&amp;R SROC]\\SNC - Anexo - Mapas Auxiliares.xls!Quadro 14!R2C1:R11C2" "" \a \p </w:instrText>
      </w:r>
      <w:r w:rsidRPr="003C044B">
        <w:rPr>
          <w:sz w:val="20"/>
          <w:szCs w:val="20"/>
        </w:rPr>
        <w:fldChar w:fldCharType="separate"/>
      </w:r>
      <w:r w:rsidR="008C7C0B">
        <w:rPr>
          <w:noProof/>
          <w:sz w:val="20"/>
          <w:szCs w:val="20"/>
          <w:lang w:eastAsia="pt-PT"/>
        </w:rPr>
        <w:drawing>
          <wp:inline distT="0" distB="0" distL="0" distR="0">
            <wp:extent cx="2894330" cy="1471295"/>
            <wp:effectExtent l="0" t="0" r="1270" b="0"/>
            <wp:docPr id="13" name="Objecto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94330" cy="1471295"/>
                    </a:xfrm>
                    <a:prstGeom prst="rect">
                      <a:avLst/>
                    </a:prstGeom>
                    <a:noFill/>
                    <a:ln>
                      <a:noFill/>
                    </a:ln>
                  </pic:spPr>
                </pic:pic>
              </a:graphicData>
            </a:graphic>
          </wp:inline>
        </w:drawing>
      </w:r>
      <w:r w:rsidRPr="003C044B">
        <w:rPr>
          <w:sz w:val="20"/>
          <w:szCs w:val="20"/>
        </w:rPr>
        <w:fldChar w:fldCharType="end"/>
      </w:r>
    </w:p>
    <w:p w:rsidR="00902FE7" w:rsidRPr="00463456" w:rsidRDefault="00902FE7" w:rsidP="00F16B76">
      <w:pPr>
        <w:spacing w:after="0"/>
        <w:jc w:val="both"/>
        <w:rPr>
          <w:sz w:val="20"/>
          <w:szCs w:val="20"/>
        </w:rPr>
      </w:pPr>
    </w:p>
    <w:p w:rsidR="00902FE7" w:rsidRPr="00463456" w:rsidRDefault="00902FE7" w:rsidP="00F16B76">
      <w:pPr>
        <w:spacing w:after="0"/>
        <w:jc w:val="both"/>
        <w:rPr>
          <w:sz w:val="20"/>
          <w:szCs w:val="20"/>
        </w:rPr>
      </w:pPr>
      <w:r w:rsidRPr="00463456">
        <w:rPr>
          <w:sz w:val="20"/>
          <w:szCs w:val="20"/>
        </w:rPr>
        <w:t xml:space="preserve">O </w:t>
      </w:r>
      <w:r w:rsidRPr="00463456">
        <w:rPr>
          <w:i/>
          <w:sz w:val="20"/>
          <w:szCs w:val="20"/>
        </w:rPr>
        <w:t>goodwill</w:t>
      </w:r>
      <w:r w:rsidRPr="00463456">
        <w:rPr>
          <w:sz w:val="20"/>
          <w:szCs w:val="20"/>
        </w:rPr>
        <w:t xml:space="preserve"> e atribuível à excelente rentabilidade da </w:t>
      </w:r>
      <w:r w:rsidRPr="00463456">
        <w:rPr>
          <w:color w:val="0000FF"/>
          <w:sz w:val="20"/>
          <w:szCs w:val="20"/>
        </w:rPr>
        <w:t>xxxxxxxx</w:t>
      </w:r>
      <w:r w:rsidRPr="00463456">
        <w:rPr>
          <w:sz w:val="20"/>
          <w:szCs w:val="20"/>
        </w:rPr>
        <w:t xml:space="preserve"> e as sinergias decorrentes desta aquisição. O justo valor das acções emitidas foi determinado com base na cotação das acções.</w:t>
      </w:r>
    </w:p>
    <w:p w:rsidR="00902FE7" w:rsidRPr="00463456" w:rsidRDefault="00902FE7" w:rsidP="00F16B76">
      <w:pPr>
        <w:spacing w:after="0"/>
        <w:jc w:val="both"/>
        <w:rPr>
          <w:sz w:val="20"/>
          <w:szCs w:val="20"/>
        </w:rPr>
      </w:pPr>
    </w:p>
    <w:p w:rsidR="00902FE7" w:rsidRPr="00463456" w:rsidRDefault="009D4F48" w:rsidP="00F16B76">
      <w:pPr>
        <w:spacing w:after="0"/>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15!R2C1:R7C2" "" \a \p </w:instrText>
      </w:r>
      <w:r w:rsidRPr="003C044B">
        <w:rPr>
          <w:sz w:val="20"/>
          <w:szCs w:val="20"/>
        </w:rPr>
        <w:fldChar w:fldCharType="separate"/>
      </w:r>
      <w:r w:rsidR="008C7C0B">
        <w:rPr>
          <w:noProof/>
          <w:sz w:val="20"/>
          <w:szCs w:val="20"/>
          <w:lang w:eastAsia="pt-PT"/>
        </w:rPr>
        <w:drawing>
          <wp:inline distT="0" distB="0" distL="0" distR="0">
            <wp:extent cx="3204210" cy="914400"/>
            <wp:effectExtent l="0" t="0" r="0" b="0"/>
            <wp:docPr id="14" name="Objecto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04210" cy="914400"/>
                    </a:xfrm>
                    <a:prstGeom prst="rect">
                      <a:avLst/>
                    </a:prstGeom>
                    <a:noFill/>
                    <a:ln>
                      <a:noFill/>
                    </a:ln>
                  </pic:spPr>
                </pic:pic>
              </a:graphicData>
            </a:graphic>
          </wp:inline>
        </w:drawing>
      </w:r>
      <w:r w:rsidRPr="003C044B">
        <w:rPr>
          <w:sz w:val="20"/>
          <w:szCs w:val="20"/>
        </w:rPr>
        <w:fldChar w:fldCharType="end"/>
      </w:r>
    </w:p>
    <w:p w:rsidR="00A058D0" w:rsidRPr="00463456" w:rsidRDefault="00A058D0" w:rsidP="00F16B76">
      <w:pPr>
        <w:spacing w:after="0"/>
        <w:jc w:val="both"/>
        <w:rPr>
          <w:sz w:val="20"/>
          <w:szCs w:val="20"/>
        </w:rPr>
      </w:pPr>
    </w:p>
    <w:p w:rsidR="00902FE7" w:rsidRPr="00463456" w:rsidRDefault="00902FE7" w:rsidP="00F16B76">
      <w:pPr>
        <w:spacing w:after="0"/>
        <w:jc w:val="both"/>
        <w:rPr>
          <w:b/>
          <w:sz w:val="20"/>
          <w:szCs w:val="20"/>
        </w:rPr>
      </w:pPr>
    </w:p>
    <w:p w:rsidR="00A20958" w:rsidRDefault="00A20958" w:rsidP="00F16B76">
      <w:pPr>
        <w:spacing w:after="0"/>
        <w:jc w:val="both"/>
        <w:rPr>
          <w:b/>
          <w:sz w:val="20"/>
          <w:szCs w:val="20"/>
        </w:rPr>
      </w:pPr>
    </w:p>
    <w:p w:rsidR="00A058D0" w:rsidRPr="00463456" w:rsidRDefault="00A058D0"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 w:val="20"/>
          <w:szCs w:val="20"/>
        </w:rPr>
      </w:pPr>
      <w:r w:rsidRPr="00463456">
        <w:rPr>
          <w:b/>
          <w:sz w:val="20"/>
          <w:szCs w:val="20"/>
        </w:rPr>
        <w:t>17. Concentrações de actividades empresariais</w:t>
      </w:r>
    </w:p>
    <w:p w:rsidR="00A058D0" w:rsidRPr="00463456" w:rsidRDefault="00A058D0" w:rsidP="00F16B76">
      <w:pPr>
        <w:spacing w:after="0"/>
        <w:jc w:val="both"/>
        <w:rPr>
          <w:b/>
          <w:sz w:val="20"/>
          <w:szCs w:val="20"/>
        </w:rPr>
      </w:pPr>
    </w:p>
    <w:p w:rsidR="000A484C" w:rsidRDefault="00A058D0" w:rsidP="00F16B76">
      <w:pPr>
        <w:spacing w:after="0"/>
        <w:jc w:val="both"/>
        <w:rPr>
          <w:color w:val="0000FF"/>
          <w:sz w:val="20"/>
          <w:szCs w:val="20"/>
        </w:rPr>
      </w:pPr>
      <w:r w:rsidRPr="00463456">
        <w:rPr>
          <w:color w:val="0000FF"/>
          <w:sz w:val="20"/>
          <w:szCs w:val="20"/>
        </w:rPr>
        <w:t>……………. (ver ponto 15 do modelo geral do Anexo)</w:t>
      </w:r>
    </w:p>
    <w:p w:rsidR="00BE20BF" w:rsidRDefault="00BE20BF" w:rsidP="00F16B76">
      <w:pPr>
        <w:spacing w:after="0"/>
        <w:jc w:val="both"/>
        <w:rPr>
          <w:color w:val="0000FF"/>
          <w:sz w:val="20"/>
          <w:szCs w:val="20"/>
        </w:rPr>
      </w:pPr>
    </w:p>
    <w:p w:rsidR="00BE20BF" w:rsidRPr="00463456" w:rsidRDefault="00BE20BF" w:rsidP="00F16B76">
      <w:pPr>
        <w:spacing w:after="0"/>
        <w:jc w:val="both"/>
        <w:rPr>
          <w:color w:val="0000FF"/>
          <w:sz w:val="20"/>
          <w:szCs w:val="20"/>
        </w:rPr>
      </w:pPr>
    </w:p>
    <w:p w:rsidR="00DE5FC0" w:rsidRPr="00463456" w:rsidRDefault="00DE5FC0"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color w:val="0000FF"/>
          <w:sz w:val="20"/>
          <w:szCs w:val="20"/>
        </w:rPr>
      </w:pPr>
      <w:r w:rsidRPr="00463456">
        <w:rPr>
          <w:b/>
          <w:sz w:val="20"/>
          <w:szCs w:val="20"/>
        </w:rPr>
        <w:t>18. Investimentos em subsidiárias e consolidação</w:t>
      </w:r>
    </w:p>
    <w:p w:rsidR="00DE5FC0" w:rsidRPr="00463456" w:rsidRDefault="00DE5FC0" w:rsidP="00F16B76">
      <w:pPr>
        <w:spacing w:after="0"/>
        <w:jc w:val="both"/>
        <w:rPr>
          <w:b/>
          <w:sz w:val="20"/>
          <w:szCs w:val="20"/>
        </w:rPr>
      </w:pPr>
    </w:p>
    <w:p w:rsidR="00DE5FC0" w:rsidRPr="00463456" w:rsidRDefault="00DE5FC0" w:rsidP="00F16B76">
      <w:pPr>
        <w:spacing w:after="0"/>
        <w:jc w:val="both"/>
        <w:rPr>
          <w:color w:val="0000FF"/>
          <w:sz w:val="20"/>
          <w:szCs w:val="20"/>
        </w:rPr>
      </w:pPr>
      <w:r w:rsidRPr="00463456">
        <w:rPr>
          <w:color w:val="0000FF"/>
          <w:sz w:val="20"/>
          <w:szCs w:val="20"/>
        </w:rPr>
        <w:t>……………. (ver ponto 16 do modelo geral do Anexo)</w:t>
      </w:r>
    </w:p>
    <w:p w:rsidR="00DE5FC0" w:rsidRPr="00463456" w:rsidRDefault="00DE5FC0" w:rsidP="00F16B76">
      <w:pPr>
        <w:spacing w:after="0"/>
        <w:jc w:val="both"/>
        <w:rPr>
          <w:color w:val="0000FF"/>
          <w:sz w:val="20"/>
          <w:szCs w:val="20"/>
        </w:rPr>
      </w:pPr>
    </w:p>
    <w:p w:rsidR="00DE5FC0" w:rsidRPr="00463456" w:rsidRDefault="00DE5FC0" w:rsidP="00F16B76">
      <w:pPr>
        <w:spacing w:after="0"/>
        <w:jc w:val="both"/>
        <w:rPr>
          <w:color w:val="0000FF"/>
          <w:sz w:val="20"/>
          <w:szCs w:val="20"/>
        </w:rPr>
      </w:pPr>
    </w:p>
    <w:p w:rsidR="00DE5FC0" w:rsidRPr="00463456" w:rsidRDefault="00DE5FC0"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 w:val="20"/>
          <w:szCs w:val="20"/>
        </w:rPr>
      </w:pPr>
      <w:r w:rsidRPr="00463456">
        <w:rPr>
          <w:b/>
          <w:sz w:val="20"/>
          <w:szCs w:val="20"/>
        </w:rPr>
        <w:t>19. Activos financeiros detidos para negociação</w:t>
      </w:r>
    </w:p>
    <w:p w:rsidR="00DE5FC0" w:rsidRPr="00463456" w:rsidRDefault="00DE5FC0" w:rsidP="00F16B76">
      <w:pPr>
        <w:spacing w:after="0"/>
        <w:jc w:val="both"/>
        <w:rPr>
          <w:sz w:val="20"/>
          <w:szCs w:val="20"/>
          <w:highlight w:val="yellow"/>
        </w:rPr>
      </w:pPr>
    </w:p>
    <w:p w:rsidR="00DE5FC0" w:rsidRDefault="009D4F48" w:rsidP="00F16B76">
      <w:pPr>
        <w:spacing w:after="0"/>
        <w:jc w:val="both"/>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16!R2C1:R7C4" "" \a \p </w:instrText>
      </w:r>
      <w:r w:rsidRPr="003C044B">
        <w:rPr>
          <w:sz w:val="20"/>
          <w:szCs w:val="20"/>
        </w:rPr>
        <w:fldChar w:fldCharType="separate"/>
      </w:r>
      <w:r w:rsidR="008C7C0B">
        <w:rPr>
          <w:noProof/>
          <w:sz w:val="20"/>
          <w:szCs w:val="20"/>
          <w:lang w:eastAsia="pt-PT"/>
        </w:rPr>
        <w:drawing>
          <wp:inline distT="0" distB="0" distL="0" distR="0">
            <wp:extent cx="3355340" cy="962025"/>
            <wp:effectExtent l="0" t="0" r="0" b="9525"/>
            <wp:docPr id="15" name="Objecto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55340" cy="962025"/>
                    </a:xfrm>
                    <a:prstGeom prst="rect">
                      <a:avLst/>
                    </a:prstGeom>
                    <a:noFill/>
                    <a:ln>
                      <a:noFill/>
                    </a:ln>
                  </pic:spPr>
                </pic:pic>
              </a:graphicData>
            </a:graphic>
          </wp:inline>
        </w:drawing>
      </w:r>
      <w:r w:rsidRPr="003C044B">
        <w:rPr>
          <w:sz w:val="20"/>
          <w:szCs w:val="20"/>
        </w:rPr>
        <w:fldChar w:fldCharType="end"/>
      </w:r>
    </w:p>
    <w:p w:rsidR="00BE20BF" w:rsidRPr="00463456" w:rsidRDefault="00BE20BF" w:rsidP="00F16B76">
      <w:pPr>
        <w:spacing w:after="0"/>
        <w:jc w:val="both"/>
        <w:rPr>
          <w:sz w:val="20"/>
          <w:szCs w:val="20"/>
        </w:rPr>
      </w:pPr>
    </w:p>
    <w:p w:rsidR="00DE5FC0" w:rsidRPr="00463456" w:rsidRDefault="00DE5FC0" w:rsidP="00F16B76">
      <w:pPr>
        <w:spacing w:after="0"/>
        <w:jc w:val="both"/>
        <w:rPr>
          <w:sz w:val="20"/>
          <w:szCs w:val="20"/>
        </w:rPr>
      </w:pPr>
      <w:r w:rsidRPr="00463456">
        <w:rPr>
          <w:sz w:val="20"/>
          <w:szCs w:val="20"/>
        </w:rPr>
        <w:lastRenderedPageBreak/>
        <w:t>As alterações no justo valor dos activos financeiros detidos para negociação são contabilizadas como Outros Ganhos/ (Perdas) na Demonstração dos Resultados.</w:t>
      </w:r>
    </w:p>
    <w:p w:rsidR="00DE5FC0" w:rsidRPr="00463456" w:rsidRDefault="00DE5FC0" w:rsidP="00F16B76">
      <w:pPr>
        <w:spacing w:after="0"/>
        <w:jc w:val="both"/>
        <w:rPr>
          <w:sz w:val="20"/>
          <w:szCs w:val="20"/>
        </w:rPr>
      </w:pPr>
    </w:p>
    <w:p w:rsidR="00DE5FC0" w:rsidRPr="00463456" w:rsidRDefault="00DE5FC0" w:rsidP="00F16B76">
      <w:pPr>
        <w:spacing w:after="0"/>
        <w:jc w:val="both"/>
        <w:rPr>
          <w:b/>
          <w:sz w:val="20"/>
          <w:szCs w:val="20"/>
        </w:rPr>
      </w:pPr>
    </w:p>
    <w:p w:rsidR="00460F56" w:rsidRPr="00463456" w:rsidRDefault="008749D1"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color w:val="0000FF"/>
          <w:sz w:val="20"/>
          <w:szCs w:val="20"/>
        </w:rPr>
      </w:pPr>
      <w:r w:rsidRPr="00463456">
        <w:rPr>
          <w:b/>
          <w:sz w:val="20"/>
          <w:szCs w:val="20"/>
        </w:rPr>
        <w:t>20</w:t>
      </w:r>
      <w:r w:rsidR="00460F56" w:rsidRPr="00463456">
        <w:rPr>
          <w:b/>
          <w:sz w:val="20"/>
          <w:szCs w:val="20"/>
        </w:rPr>
        <w:t>. Custo de empréstimos obtidos</w:t>
      </w:r>
      <w:r w:rsidR="009E17D7" w:rsidRPr="00463456">
        <w:rPr>
          <w:b/>
          <w:sz w:val="20"/>
          <w:szCs w:val="20"/>
        </w:rPr>
        <w:t xml:space="preserve"> </w:t>
      </w:r>
      <w:r w:rsidR="009E17D7" w:rsidRPr="00463456">
        <w:rPr>
          <w:b/>
          <w:color w:val="0000FF"/>
          <w:sz w:val="20"/>
          <w:szCs w:val="20"/>
        </w:rPr>
        <w:t>(</w:t>
      </w:r>
      <w:r w:rsidR="009E17D7" w:rsidRPr="00463456">
        <w:rPr>
          <w:b/>
          <w:color w:val="0000FF"/>
          <w:sz w:val="20"/>
          <w:szCs w:val="20"/>
          <w:highlight w:val="yellow"/>
        </w:rPr>
        <w:t>se aplicável</w:t>
      </w:r>
      <w:r w:rsidR="009E17D7" w:rsidRPr="00463456">
        <w:rPr>
          <w:b/>
          <w:color w:val="0000FF"/>
          <w:sz w:val="20"/>
          <w:szCs w:val="20"/>
        </w:rPr>
        <w:t>)</w:t>
      </w:r>
    </w:p>
    <w:p w:rsidR="00460F56" w:rsidRPr="00463456" w:rsidRDefault="00460F56" w:rsidP="00F16B76">
      <w:pPr>
        <w:spacing w:after="0"/>
        <w:jc w:val="both"/>
        <w:rPr>
          <w:sz w:val="20"/>
          <w:szCs w:val="20"/>
          <w:highlight w:val="yellow"/>
        </w:rPr>
      </w:pPr>
    </w:p>
    <w:p w:rsidR="00B01809" w:rsidRPr="00463456" w:rsidRDefault="00B01809" w:rsidP="00F16B76">
      <w:pPr>
        <w:spacing w:after="0"/>
        <w:jc w:val="both"/>
        <w:rPr>
          <w:color w:val="0000FF"/>
          <w:sz w:val="20"/>
          <w:szCs w:val="20"/>
        </w:rPr>
      </w:pPr>
      <w:r w:rsidRPr="00463456">
        <w:rPr>
          <w:b/>
          <w:color w:val="0000FF"/>
          <w:sz w:val="20"/>
          <w:szCs w:val="20"/>
        </w:rPr>
        <w:t xml:space="preserve">NOTA: </w:t>
      </w:r>
      <w:r w:rsidRPr="00463456">
        <w:rPr>
          <w:color w:val="0000FF"/>
          <w:sz w:val="20"/>
          <w:szCs w:val="20"/>
        </w:rPr>
        <w:t>na nota 3.12 apresenta a política contab</w:t>
      </w:r>
      <w:r w:rsidR="00D84AC6" w:rsidRPr="00463456">
        <w:rPr>
          <w:color w:val="0000FF"/>
          <w:sz w:val="20"/>
          <w:szCs w:val="20"/>
        </w:rPr>
        <w:t>ilística dos empréstimos obtidos</w:t>
      </w:r>
      <w:r w:rsidRPr="00463456">
        <w:rPr>
          <w:color w:val="0000FF"/>
          <w:sz w:val="20"/>
          <w:szCs w:val="20"/>
        </w:rPr>
        <w:t>.</w:t>
      </w:r>
    </w:p>
    <w:p w:rsidR="00B01809" w:rsidRPr="00463456" w:rsidRDefault="00B01809" w:rsidP="00F16B76">
      <w:pPr>
        <w:spacing w:after="0"/>
        <w:jc w:val="both"/>
        <w:rPr>
          <w:sz w:val="20"/>
          <w:szCs w:val="20"/>
          <w:highlight w:val="yellow"/>
        </w:rPr>
      </w:pPr>
    </w:p>
    <w:p w:rsidR="00976AAE" w:rsidRPr="00463456" w:rsidRDefault="009D4F48" w:rsidP="00F16B76">
      <w:pPr>
        <w:spacing w:after="0"/>
        <w:jc w:val="both"/>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17!R2C1:R9C3" "" \a \p </w:instrText>
      </w:r>
      <w:r w:rsidRPr="003C044B">
        <w:rPr>
          <w:sz w:val="20"/>
          <w:szCs w:val="20"/>
        </w:rPr>
        <w:fldChar w:fldCharType="separate"/>
      </w:r>
      <w:r w:rsidR="008C7C0B">
        <w:rPr>
          <w:noProof/>
          <w:sz w:val="20"/>
          <w:szCs w:val="20"/>
          <w:lang w:eastAsia="pt-PT"/>
        </w:rPr>
        <w:drawing>
          <wp:inline distT="0" distB="0" distL="0" distR="0">
            <wp:extent cx="2536190" cy="1216660"/>
            <wp:effectExtent l="0" t="0" r="0" b="2540"/>
            <wp:docPr id="16" name="Objecto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36190" cy="1216660"/>
                    </a:xfrm>
                    <a:prstGeom prst="rect">
                      <a:avLst/>
                    </a:prstGeom>
                    <a:noFill/>
                    <a:ln>
                      <a:noFill/>
                    </a:ln>
                  </pic:spPr>
                </pic:pic>
              </a:graphicData>
            </a:graphic>
          </wp:inline>
        </w:drawing>
      </w:r>
      <w:r w:rsidRPr="003C044B">
        <w:rPr>
          <w:sz w:val="20"/>
          <w:szCs w:val="20"/>
        </w:rPr>
        <w:fldChar w:fldCharType="end"/>
      </w:r>
    </w:p>
    <w:p w:rsidR="002F41EB" w:rsidRDefault="002F41EB" w:rsidP="00F16B76">
      <w:pPr>
        <w:spacing w:after="0"/>
        <w:jc w:val="both"/>
        <w:rPr>
          <w:sz w:val="20"/>
          <w:szCs w:val="20"/>
        </w:rPr>
      </w:pPr>
    </w:p>
    <w:p w:rsidR="00460F56" w:rsidRPr="00463456" w:rsidRDefault="00460F56" w:rsidP="00F16B76">
      <w:pPr>
        <w:spacing w:after="0"/>
        <w:jc w:val="both"/>
        <w:rPr>
          <w:sz w:val="20"/>
          <w:szCs w:val="20"/>
        </w:rPr>
      </w:pPr>
      <w:r w:rsidRPr="00463456">
        <w:rPr>
          <w:sz w:val="20"/>
          <w:szCs w:val="20"/>
        </w:rPr>
        <w:t xml:space="preserve">A divida bancária a médio e longo prazo é exigível </w:t>
      </w:r>
      <w:r w:rsidR="00B606DB">
        <w:rPr>
          <w:sz w:val="20"/>
          <w:szCs w:val="20"/>
        </w:rPr>
        <w:t>de acordo com a seguintes maturidades</w:t>
      </w:r>
      <w:r w:rsidRPr="00463456">
        <w:rPr>
          <w:sz w:val="20"/>
          <w:szCs w:val="20"/>
        </w:rPr>
        <w:t>:</w:t>
      </w:r>
    </w:p>
    <w:p w:rsidR="00460F56" w:rsidRPr="00463456" w:rsidRDefault="00460F56" w:rsidP="00F16B76">
      <w:pPr>
        <w:spacing w:after="0"/>
        <w:jc w:val="both"/>
        <w:rPr>
          <w:sz w:val="20"/>
          <w:szCs w:val="20"/>
          <w:highlight w:val="yellow"/>
        </w:rPr>
      </w:pPr>
    </w:p>
    <w:p w:rsidR="00111718" w:rsidRPr="00463456" w:rsidRDefault="009D4F48" w:rsidP="00F16B76">
      <w:pPr>
        <w:spacing w:after="0"/>
        <w:jc w:val="both"/>
        <w:rPr>
          <w:sz w:val="20"/>
          <w:szCs w:val="20"/>
        </w:rPr>
      </w:pPr>
      <w:r w:rsidRPr="002F41EB">
        <w:rPr>
          <w:sz w:val="20"/>
          <w:szCs w:val="20"/>
        </w:rPr>
        <w:fldChar w:fldCharType="begin"/>
      </w:r>
      <w:r w:rsidR="00354918" w:rsidRPr="002F41EB">
        <w:rPr>
          <w:sz w:val="20"/>
          <w:szCs w:val="20"/>
        </w:rPr>
        <w:instrText xml:space="preserve"> LINK Excel.Sheet.8 "C:\\Users\\Raquel\\Desktop\\SNC - DFs [C&amp;R SROC]\\SNC - Anexo - Mapas Auxiliares.xls!Quadro 18!R2C1:R9C2" "" \a \p \* MERGEFORMAT </w:instrText>
      </w:r>
      <w:r w:rsidRPr="002F41EB">
        <w:rPr>
          <w:sz w:val="20"/>
          <w:szCs w:val="20"/>
        </w:rPr>
        <w:fldChar w:fldCharType="separate"/>
      </w:r>
      <w:r w:rsidR="008C7C0B">
        <w:rPr>
          <w:noProof/>
          <w:sz w:val="20"/>
          <w:szCs w:val="20"/>
          <w:lang w:eastAsia="pt-PT"/>
        </w:rPr>
        <w:drawing>
          <wp:inline distT="0" distB="0" distL="0" distR="0">
            <wp:extent cx="2083435" cy="1169035"/>
            <wp:effectExtent l="0" t="0" r="0" b="0"/>
            <wp:docPr id="17" name="Objecto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83435" cy="1169035"/>
                    </a:xfrm>
                    <a:prstGeom prst="rect">
                      <a:avLst/>
                    </a:prstGeom>
                    <a:noFill/>
                    <a:ln>
                      <a:noFill/>
                    </a:ln>
                  </pic:spPr>
                </pic:pic>
              </a:graphicData>
            </a:graphic>
          </wp:inline>
        </w:drawing>
      </w:r>
      <w:r w:rsidRPr="002F41EB">
        <w:rPr>
          <w:sz w:val="20"/>
          <w:szCs w:val="20"/>
        </w:rPr>
        <w:fldChar w:fldCharType="end"/>
      </w:r>
    </w:p>
    <w:p w:rsidR="002F41EB" w:rsidRDefault="002F41EB" w:rsidP="00F16B76">
      <w:pPr>
        <w:spacing w:after="0"/>
        <w:jc w:val="both"/>
        <w:rPr>
          <w:sz w:val="20"/>
          <w:szCs w:val="20"/>
        </w:rPr>
      </w:pPr>
    </w:p>
    <w:p w:rsidR="00460F56" w:rsidRPr="00463456" w:rsidRDefault="00460F56" w:rsidP="00F16B76">
      <w:pPr>
        <w:spacing w:after="0"/>
        <w:jc w:val="both"/>
        <w:rPr>
          <w:sz w:val="20"/>
          <w:szCs w:val="20"/>
        </w:rPr>
      </w:pPr>
      <w:r w:rsidRPr="00463456">
        <w:rPr>
          <w:sz w:val="20"/>
          <w:szCs w:val="20"/>
        </w:rPr>
        <w:t xml:space="preserve">Os empréstimos bancários estão, na sua integralidade, </w:t>
      </w:r>
      <w:r w:rsidR="00B606DB">
        <w:rPr>
          <w:sz w:val="20"/>
          <w:szCs w:val="20"/>
        </w:rPr>
        <w:t>titulados</w:t>
      </w:r>
      <w:r w:rsidRPr="00463456">
        <w:rPr>
          <w:sz w:val="20"/>
          <w:szCs w:val="20"/>
        </w:rPr>
        <w:t xml:space="preserve"> em euros e vencem juros a taxas de mercado. Não existem garantias para o cumprimento das responsabilidades bancárias.</w:t>
      </w:r>
    </w:p>
    <w:p w:rsidR="00460F56" w:rsidRPr="00463456" w:rsidRDefault="00460F56" w:rsidP="00F16B76">
      <w:pPr>
        <w:spacing w:after="0"/>
        <w:jc w:val="both"/>
        <w:rPr>
          <w:sz w:val="20"/>
          <w:szCs w:val="20"/>
        </w:rPr>
      </w:pPr>
      <w:r w:rsidRPr="00463456">
        <w:rPr>
          <w:sz w:val="20"/>
          <w:szCs w:val="20"/>
        </w:rPr>
        <w:t xml:space="preserve">A empresa possui linhas de crédito autorizadas e não utilizadas no montante de </w:t>
      </w:r>
      <w:r w:rsidRPr="00463456">
        <w:rPr>
          <w:color w:val="0000FF"/>
          <w:sz w:val="20"/>
          <w:szCs w:val="20"/>
        </w:rPr>
        <w:t>xxxxxxx</w:t>
      </w:r>
      <w:r w:rsidRPr="00463456">
        <w:rPr>
          <w:sz w:val="20"/>
          <w:szCs w:val="20"/>
        </w:rPr>
        <w:t xml:space="preserve"> € (</w:t>
      </w:r>
      <w:r w:rsidRPr="00463456">
        <w:rPr>
          <w:color w:val="0000FF"/>
          <w:sz w:val="20"/>
          <w:szCs w:val="20"/>
        </w:rPr>
        <w:t>N-1</w:t>
      </w:r>
      <w:r w:rsidRPr="00463456">
        <w:rPr>
          <w:sz w:val="20"/>
          <w:szCs w:val="20"/>
        </w:rPr>
        <w:t xml:space="preserve">: </w:t>
      </w:r>
      <w:r w:rsidRPr="00463456">
        <w:rPr>
          <w:color w:val="0000FF"/>
          <w:sz w:val="20"/>
          <w:szCs w:val="20"/>
        </w:rPr>
        <w:t>xxxxxxx</w:t>
      </w:r>
      <w:r w:rsidRPr="00463456">
        <w:rPr>
          <w:sz w:val="20"/>
          <w:szCs w:val="20"/>
        </w:rPr>
        <w:t xml:space="preserve"> €) à taxa variável</w:t>
      </w:r>
      <w:r w:rsidR="002F41EB">
        <w:rPr>
          <w:sz w:val="20"/>
          <w:szCs w:val="20"/>
        </w:rPr>
        <w:t>.</w:t>
      </w:r>
    </w:p>
    <w:p w:rsidR="00976AAE" w:rsidRPr="00463456" w:rsidRDefault="00976AAE" w:rsidP="00F16B76">
      <w:pPr>
        <w:spacing w:after="0"/>
        <w:jc w:val="both"/>
        <w:rPr>
          <w:color w:val="0000FF"/>
          <w:sz w:val="20"/>
          <w:szCs w:val="20"/>
        </w:rPr>
      </w:pPr>
      <w:r w:rsidRPr="00463456">
        <w:rPr>
          <w:color w:val="0000FF"/>
          <w:sz w:val="20"/>
          <w:szCs w:val="20"/>
        </w:rPr>
        <w:t>Se a nota 3.12 não for utilizada, deverá ser aqui descr</w:t>
      </w:r>
      <w:r w:rsidR="002C5B71" w:rsidRPr="00463456">
        <w:rPr>
          <w:color w:val="0000FF"/>
          <w:sz w:val="20"/>
          <w:szCs w:val="20"/>
        </w:rPr>
        <w:t>ita toda a informação d</w:t>
      </w:r>
      <w:r w:rsidRPr="00463456">
        <w:rPr>
          <w:color w:val="0000FF"/>
          <w:sz w:val="20"/>
          <w:szCs w:val="20"/>
        </w:rPr>
        <w:t>o ponto 11 do modelo geral do Anexo.</w:t>
      </w:r>
    </w:p>
    <w:p w:rsidR="00976AAE" w:rsidRPr="00463456" w:rsidRDefault="00976AAE" w:rsidP="00F16B76">
      <w:pPr>
        <w:spacing w:after="0"/>
        <w:jc w:val="both"/>
        <w:rPr>
          <w:sz w:val="20"/>
          <w:szCs w:val="20"/>
        </w:rPr>
      </w:pPr>
    </w:p>
    <w:p w:rsidR="00460F56" w:rsidRPr="00463456" w:rsidRDefault="00460F56" w:rsidP="00F16B76">
      <w:pPr>
        <w:spacing w:after="0"/>
        <w:jc w:val="both"/>
        <w:rPr>
          <w:sz w:val="20"/>
          <w:szCs w:val="20"/>
        </w:rPr>
      </w:pPr>
    </w:p>
    <w:p w:rsidR="00386A6F" w:rsidRPr="002F41EB" w:rsidRDefault="008749D1"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 w:val="20"/>
          <w:szCs w:val="20"/>
        </w:rPr>
      </w:pPr>
      <w:r w:rsidRPr="00463456">
        <w:rPr>
          <w:b/>
          <w:sz w:val="20"/>
          <w:szCs w:val="20"/>
        </w:rPr>
        <w:t>21</w:t>
      </w:r>
      <w:r w:rsidR="00386A6F" w:rsidRPr="00463456">
        <w:rPr>
          <w:b/>
          <w:sz w:val="20"/>
          <w:szCs w:val="20"/>
        </w:rPr>
        <w:t>. Imparidade de Activos</w:t>
      </w:r>
      <w:r w:rsidR="00C57F25" w:rsidRPr="00463456">
        <w:rPr>
          <w:b/>
          <w:sz w:val="20"/>
          <w:szCs w:val="20"/>
        </w:rPr>
        <w:t xml:space="preserve"> </w:t>
      </w:r>
      <w:r w:rsidR="00C57F25" w:rsidRPr="00463456">
        <w:rPr>
          <w:b/>
          <w:color w:val="0000FF"/>
          <w:sz w:val="20"/>
          <w:szCs w:val="20"/>
        </w:rPr>
        <w:t>(</w:t>
      </w:r>
      <w:r w:rsidR="00C57F25" w:rsidRPr="00463456">
        <w:rPr>
          <w:b/>
          <w:color w:val="0000FF"/>
          <w:sz w:val="20"/>
          <w:szCs w:val="20"/>
          <w:highlight w:val="yellow"/>
        </w:rPr>
        <w:t>se aplicável</w:t>
      </w:r>
      <w:r w:rsidR="00C57F25" w:rsidRPr="00463456">
        <w:rPr>
          <w:b/>
          <w:color w:val="0000FF"/>
          <w:sz w:val="20"/>
          <w:szCs w:val="20"/>
        </w:rPr>
        <w:t>)</w:t>
      </w:r>
    </w:p>
    <w:p w:rsidR="000A1218" w:rsidRPr="00463456" w:rsidRDefault="000A1218" w:rsidP="00F16B76">
      <w:pPr>
        <w:spacing w:after="0"/>
        <w:jc w:val="both"/>
        <w:rPr>
          <w:b/>
          <w:sz w:val="20"/>
          <w:szCs w:val="20"/>
        </w:rPr>
      </w:pPr>
    </w:p>
    <w:p w:rsidR="00B01809" w:rsidRPr="00463456" w:rsidRDefault="00B01809" w:rsidP="00F16B76">
      <w:pPr>
        <w:spacing w:after="0"/>
        <w:jc w:val="both"/>
        <w:rPr>
          <w:color w:val="0000FF"/>
          <w:sz w:val="20"/>
          <w:szCs w:val="20"/>
        </w:rPr>
      </w:pPr>
      <w:r w:rsidRPr="00463456">
        <w:rPr>
          <w:b/>
          <w:color w:val="0000FF"/>
          <w:sz w:val="20"/>
          <w:szCs w:val="20"/>
        </w:rPr>
        <w:t xml:space="preserve">NOTA: </w:t>
      </w:r>
      <w:r w:rsidRPr="00463456">
        <w:rPr>
          <w:color w:val="0000FF"/>
          <w:sz w:val="20"/>
          <w:szCs w:val="20"/>
        </w:rPr>
        <w:t>na nota 3.10 apresenta a política contabilística dos activos intangíveis.</w:t>
      </w:r>
    </w:p>
    <w:p w:rsidR="00B01809" w:rsidRPr="00463456" w:rsidRDefault="00B01809" w:rsidP="00F16B76">
      <w:pPr>
        <w:spacing w:after="0"/>
        <w:jc w:val="both"/>
        <w:rPr>
          <w:color w:val="0000FF"/>
          <w:sz w:val="20"/>
          <w:szCs w:val="20"/>
        </w:rPr>
      </w:pPr>
    </w:p>
    <w:p w:rsidR="00B01809" w:rsidRPr="00463456" w:rsidRDefault="00B01809" w:rsidP="00F16B76">
      <w:pPr>
        <w:spacing w:after="0"/>
        <w:jc w:val="both"/>
        <w:rPr>
          <w:color w:val="0000FF"/>
          <w:sz w:val="20"/>
          <w:szCs w:val="20"/>
        </w:rPr>
      </w:pPr>
      <w:r w:rsidRPr="00463456">
        <w:rPr>
          <w:color w:val="0000FF"/>
          <w:sz w:val="20"/>
          <w:szCs w:val="20"/>
        </w:rPr>
        <w:t>Para cada classe de activos deve ser descrito:</w:t>
      </w:r>
    </w:p>
    <w:p w:rsidR="00B01809" w:rsidRPr="00B606DB" w:rsidRDefault="00B01809" w:rsidP="00A14B28">
      <w:pPr>
        <w:pStyle w:val="PargrafodaLista"/>
        <w:numPr>
          <w:ilvl w:val="0"/>
          <w:numId w:val="21"/>
        </w:numPr>
        <w:tabs>
          <w:tab w:val="left" w:pos="284"/>
        </w:tabs>
        <w:spacing w:after="0"/>
        <w:ind w:left="0" w:firstLine="0"/>
        <w:jc w:val="both"/>
        <w:rPr>
          <w:b/>
          <w:color w:val="0000FF"/>
          <w:sz w:val="20"/>
          <w:szCs w:val="20"/>
        </w:rPr>
      </w:pPr>
      <w:r w:rsidRPr="00B606DB">
        <w:rPr>
          <w:color w:val="0000FF"/>
          <w:sz w:val="20"/>
          <w:szCs w:val="20"/>
        </w:rPr>
        <w:lastRenderedPageBreak/>
        <w:t>Quantia de perdas por imparidade reconhecidas no</w:t>
      </w:r>
      <w:r w:rsidR="00B52791" w:rsidRPr="00B606DB">
        <w:rPr>
          <w:color w:val="0000FF"/>
          <w:sz w:val="20"/>
          <w:szCs w:val="20"/>
        </w:rPr>
        <w:t>s</w:t>
      </w:r>
      <w:r w:rsidRPr="00B606DB">
        <w:rPr>
          <w:color w:val="0000FF"/>
          <w:sz w:val="20"/>
          <w:szCs w:val="20"/>
        </w:rPr>
        <w:t xml:space="preserve"> resultado</w:t>
      </w:r>
      <w:r w:rsidR="00B52791" w:rsidRPr="00B606DB">
        <w:rPr>
          <w:color w:val="0000FF"/>
          <w:sz w:val="20"/>
          <w:szCs w:val="20"/>
        </w:rPr>
        <w:t>s</w:t>
      </w:r>
      <w:r w:rsidRPr="00B606DB">
        <w:rPr>
          <w:color w:val="0000FF"/>
          <w:sz w:val="20"/>
          <w:szCs w:val="20"/>
        </w:rPr>
        <w:t xml:space="preserve"> durante o período;</w:t>
      </w:r>
    </w:p>
    <w:p w:rsidR="00B01809" w:rsidRPr="00B606DB" w:rsidRDefault="00B01809" w:rsidP="00A14B28">
      <w:pPr>
        <w:pStyle w:val="PargrafodaLista"/>
        <w:numPr>
          <w:ilvl w:val="0"/>
          <w:numId w:val="21"/>
        </w:numPr>
        <w:tabs>
          <w:tab w:val="left" w:pos="284"/>
        </w:tabs>
        <w:spacing w:after="0"/>
        <w:ind w:left="0" w:firstLine="0"/>
        <w:jc w:val="both"/>
        <w:rPr>
          <w:b/>
          <w:color w:val="0000FF"/>
          <w:sz w:val="20"/>
          <w:szCs w:val="20"/>
        </w:rPr>
      </w:pPr>
      <w:r w:rsidRPr="00B606DB">
        <w:rPr>
          <w:color w:val="0000FF"/>
          <w:sz w:val="20"/>
          <w:szCs w:val="20"/>
        </w:rPr>
        <w:t>Quantia de reversões de perdas por imparidade reconhecida</w:t>
      </w:r>
      <w:r w:rsidR="00B52791" w:rsidRPr="00B606DB">
        <w:rPr>
          <w:color w:val="0000FF"/>
          <w:sz w:val="20"/>
          <w:szCs w:val="20"/>
        </w:rPr>
        <w:t xml:space="preserve"> nos resultados durante o período;</w:t>
      </w:r>
    </w:p>
    <w:p w:rsidR="00B52791" w:rsidRPr="00B606DB" w:rsidRDefault="00B52791" w:rsidP="00A14B28">
      <w:pPr>
        <w:pStyle w:val="PargrafodaLista"/>
        <w:numPr>
          <w:ilvl w:val="0"/>
          <w:numId w:val="21"/>
        </w:numPr>
        <w:tabs>
          <w:tab w:val="left" w:pos="284"/>
        </w:tabs>
        <w:spacing w:after="0"/>
        <w:ind w:left="0" w:firstLine="0"/>
        <w:jc w:val="both"/>
        <w:rPr>
          <w:b/>
          <w:color w:val="0000FF"/>
          <w:sz w:val="20"/>
          <w:szCs w:val="20"/>
        </w:rPr>
      </w:pPr>
      <w:r w:rsidRPr="00B606DB">
        <w:rPr>
          <w:color w:val="0000FF"/>
          <w:sz w:val="20"/>
          <w:szCs w:val="20"/>
        </w:rPr>
        <w:t>Quantia de perdas por imparidade em activos revalorizados reconhecidas directamente no capital próprio durante o período;</w:t>
      </w:r>
    </w:p>
    <w:p w:rsidR="00B52791" w:rsidRPr="00B606DB" w:rsidRDefault="00B52791" w:rsidP="00A14B28">
      <w:pPr>
        <w:pStyle w:val="PargrafodaLista"/>
        <w:numPr>
          <w:ilvl w:val="0"/>
          <w:numId w:val="21"/>
        </w:numPr>
        <w:tabs>
          <w:tab w:val="left" w:pos="284"/>
        </w:tabs>
        <w:spacing w:after="0"/>
        <w:ind w:left="0" w:firstLine="0"/>
        <w:jc w:val="both"/>
        <w:rPr>
          <w:b/>
          <w:color w:val="0000FF"/>
          <w:sz w:val="20"/>
          <w:szCs w:val="20"/>
        </w:rPr>
      </w:pPr>
      <w:r w:rsidRPr="00B606DB">
        <w:rPr>
          <w:color w:val="0000FF"/>
          <w:sz w:val="20"/>
          <w:szCs w:val="20"/>
        </w:rPr>
        <w:t>Quantia de reversões de perdas por imparidade em activos revalorizados reconhecidas directamente no capital próprio durante o período.</w:t>
      </w:r>
    </w:p>
    <w:p w:rsidR="00B52791" w:rsidRPr="00463456" w:rsidRDefault="00B52791" w:rsidP="00B606DB">
      <w:pPr>
        <w:spacing w:after="0"/>
        <w:jc w:val="both"/>
        <w:rPr>
          <w:b/>
          <w:color w:val="0000FF"/>
          <w:sz w:val="20"/>
          <w:szCs w:val="20"/>
        </w:rPr>
      </w:pPr>
    </w:p>
    <w:p w:rsidR="00B52791" w:rsidRPr="00B606DB" w:rsidRDefault="00B52791" w:rsidP="00A14B28">
      <w:pPr>
        <w:pStyle w:val="PargrafodaLista"/>
        <w:numPr>
          <w:ilvl w:val="0"/>
          <w:numId w:val="21"/>
        </w:numPr>
        <w:tabs>
          <w:tab w:val="left" w:pos="284"/>
        </w:tabs>
        <w:spacing w:after="0"/>
        <w:ind w:left="0" w:firstLine="0"/>
        <w:jc w:val="both"/>
        <w:rPr>
          <w:color w:val="0000FF"/>
          <w:sz w:val="20"/>
          <w:szCs w:val="20"/>
        </w:rPr>
      </w:pPr>
      <w:r w:rsidRPr="00B606DB">
        <w:rPr>
          <w:color w:val="0000FF"/>
          <w:sz w:val="20"/>
          <w:szCs w:val="20"/>
        </w:rPr>
        <w:t>Por cada perda material por imparidade reconhecida ou revertida durante o período para um activo individual (incluindo o goodwill), ou para uma unidade geradora de caixa, deverá ser descrito:</w:t>
      </w:r>
    </w:p>
    <w:p w:rsidR="00B52791" w:rsidRPr="00B606DB" w:rsidRDefault="00B52791" w:rsidP="00A14B28">
      <w:pPr>
        <w:pStyle w:val="PargrafodaLista"/>
        <w:numPr>
          <w:ilvl w:val="0"/>
          <w:numId w:val="21"/>
        </w:numPr>
        <w:tabs>
          <w:tab w:val="left" w:pos="284"/>
        </w:tabs>
        <w:spacing w:after="0"/>
        <w:ind w:left="0" w:firstLine="0"/>
        <w:jc w:val="both"/>
        <w:rPr>
          <w:color w:val="0000FF"/>
          <w:sz w:val="20"/>
          <w:szCs w:val="20"/>
        </w:rPr>
      </w:pPr>
      <w:r w:rsidRPr="00B606DB">
        <w:rPr>
          <w:color w:val="0000FF"/>
          <w:sz w:val="20"/>
          <w:szCs w:val="20"/>
        </w:rPr>
        <w:t>Acontecimentos e circunstâncias que conduziram ao reconhecimento ou reversão de perda por imparidade;</w:t>
      </w:r>
    </w:p>
    <w:p w:rsidR="00B52791" w:rsidRPr="00B606DB" w:rsidRDefault="00B52791" w:rsidP="00A14B28">
      <w:pPr>
        <w:pStyle w:val="PargrafodaLista"/>
        <w:numPr>
          <w:ilvl w:val="0"/>
          <w:numId w:val="21"/>
        </w:numPr>
        <w:tabs>
          <w:tab w:val="left" w:pos="284"/>
        </w:tabs>
        <w:spacing w:after="0"/>
        <w:ind w:left="0" w:firstLine="0"/>
        <w:jc w:val="both"/>
        <w:rPr>
          <w:color w:val="0000FF"/>
          <w:sz w:val="20"/>
          <w:szCs w:val="20"/>
        </w:rPr>
      </w:pPr>
      <w:r w:rsidRPr="00B606DB">
        <w:rPr>
          <w:color w:val="0000FF"/>
          <w:sz w:val="20"/>
          <w:szCs w:val="20"/>
        </w:rPr>
        <w:t>Quantia de perdas por imparidade reconhecida ou revertida;</w:t>
      </w:r>
    </w:p>
    <w:p w:rsidR="00B52791" w:rsidRPr="00B606DB" w:rsidRDefault="00B52791" w:rsidP="00A14B28">
      <w:pPr>
        <w:pStyle w:val="PargrafodaLista"/>
        <w:numPr>
          <w:ilvl w:val="0"/>
          <w:numId w:val="21"/>
        </w:numPr>
        <w:tabs>
          <w:tab w:val="left" w:pos="284"/>
        </w:tabs>
        <w:spacing w:after="0"/>
        <w:ind w:left="0" w:firstLine="0"/>
        <w:jc w:val="both"/>
        <w:rPr>
          <w:color w:val="0000FF"/>
          <w:sz w:val="20"/>
          <w:szCs w:val="20"/>
        </w:rPr>
      </w:pPr>
      <w:r w:rsidRPr="00B606DB">
        <w:rPr>
          <w:color w:val="0000FF"/>
          <w:sz w:val="20"/>
          <w:szCs w:val="20"/>
        </w:rPr>
        <w:t>Natureza do activo;</w:t>
      </w:r>
    </w:p>
    <w:p w:rsidR="00B52791" w:rsidRPr="00B606DB" w:rsidRDefault="00B52791" w:rsidP="00A14B28">
      <w:pPr>
        <w:pStyle w:val="PargrafodaLista"/>
        <w:numPr>
          <w:ilvl w:val="0"/>
          <w:numId w:val="21"/>
        </w:numPr>
        <w:tabs>
          <w:tab w:val="left" w:pos="284"/>
        </w:tabs>
        <w:spacing w:after="0"/>
        <w:ind w:left="0" w:firstLine="0"/>
        <w:jc w:val="both"/>
        <w:rPr>
          <w:color w:val="0000FF"/>
          <w:sz w:val="20"/>
          <w:szCs w:val="20"/>
        </w:rPr>
      </w:pPr>
      <w:r w:rsidRPr="00B606DB">
        <w:rPr>
          <w:color w:val="0000FF"/>
          <w:sz w:val="20"/>
          <w:szCs w:val="20"/>
        </w:rPr>
        <w:t>Indicação se a agregação de activos relativa à identificação da unidade geradora de caixa se alterou desde a estimativa anterior da quantia recuperável da unidade geradora de caixa; em caso afirmativo, descrever da maneira corrente e anterior de agregar activos;</w:t>
      </w:r>
    </w:p>
    <w:p w:rsidR="00B52791" w:rsidRPr="00B606DB" w:rsidRDefault="00B52791" w:rsidP="00A14B28">
      <w:pPr>
        <w:pStyle w:val="PargrafodaLista"/>
        <w:numPr>
          <w:ilvl w:val="0"/>
          <w:numId w:val="21"/>
        </w:numPr>
        <w:tabs>
          <w:tab w:val="left" w:pos="284"/>
        </w:tabs>
        <w:spacing w:after="0"/>
        <w:ind w:left="0" w:firstLine="0"/>
        <w:jc w:val="both"/>
        <w:rPr>
          <w:color w:val="0000FF"/>
          <w:sz w:val="20"/>
          <w:szCs w:val="20"/>
        </w:rPr>
      </w:pPr>
      <w:r w:rsidRPr="00B606DB">
        <w:rPr>
          <w:color w:val="0000FF"/>
          <w:sz w:val="20"/>
          <w:szCs w:val="20"/>
        </w:rPr>
        <w:t>Indicação sobre se</w:t>
      </w:r>
      <w:r w:rsidR="00D84AC6" w:rsidRPr="00B606DB">
        <w:rPr>
          <w:color w:val="0000FF"/>
          <w:sz w:val="20"/>
          <w:szCs w:val="20"/>
        </w:rPr>
        <w:t xml:space="preserve"> a quantia recuperável do activo é o seu justo valor menos os custos de vender ou o seu valor de uso;</w:t>
      </w:r>
    </w:p>
    <w:p w:rsidR="00D84AC6" w:rsidRPr="00463456" w:rsidRDefault="00D84AC6" w:rsidP="00F16B76">
      <w:pPr>
        <w:spacing w:after="0"/>
        <w:jc w:val="both"/>
        <w:rPr>
          <w:color w:val="0000FF"/>
          <w:sz w:val="20"/>
          <w:szCs w:val="20"/>
        </w:rPr>
      </w:pPr>
    </w:p>
    <w:p w:rsidR="00D84AC6" w:rsidRPr="00463456" w:rsidRDefault="00D84AC6" w:rsidP="00F16B76">
      <w:pPr>
        <w:spacing w:after="0"/>
        <w:jc w:val="both"/>
        <w:rPr>
          <w:color w:val="0000FF"/>
          <w:sz w:val="20"/>
          <w:szCs w:val="20"/>
        </w:rPr>
      </w:pPr>
      <w:r w:rsidRPr="00463456">
        <w:rPr>
          <w:color w:val="0000FF"/>
          <w:sz w:val="20"/>
          <w:szCs w:val="20"/>
        </w:rPr>
        <w:t>Para as perdas por imparidade agregadas e reversões agregadas de perdas por imparidade reconhecidas durante o período, deverá ser descrito:</w:t>
      </w:r>
    </w:p>
    <w:p w:rsidR="00D84AC6" w:rsidRPr="006F7314" w:rsidRDefault="00D84AC6" w:rsidP="00A14B28">
      <w:pPr>
        <w:pStyle w:val="PargrafodaLista"/>
        <w:numPr>
          <w:ilvl w:val="0"/>
          <w:numId w:val="22"/>
        </w:numPr>
        <w:tabs>
          <w:tab w:val="left" w:pos="284"/>
        </w:tabs>
        <w:spacing w:after="0"/>
        <w:ind w:left="0" w:firstLine="0"/>
        <w:jc w:val="both"/>
        <w:rPr>
          <w:color w:val="0000FF"/>
          <w:sz w:val="20"/>
          <w:szCs w:val="20"/>
        </w:rPr>
      </w:pPr>
      <w:r w:rsidRPr="006F7314">
        <w:rPr>
          <w:color w:val="0000FF"/>
          <w:sz w:val="20"/>
          <w:szCs w:val="20"/>
        </w:rPr>
        <w:t>Principais classes de activos afectadas por perdas de imparidade e principais classes de activos afectadas por reversões de perdas por imparidade;</w:t>
      </w:r>
    </w:p>
    <w:p w:rsidR="00D84AC6" w:rsidRPr="006F7314" w:rsidRDefault="00D84AC6" w:rsidP="00A14B28">
      <w:pPr>
        <w:pStyle w:val="PargrafodaLista"/>
        <w:numPr>
          <w:ilvl w:val="0"/>
          <w:numId w:val="22"/>
        </w:numPr>
        <w:tabs>
          <w:tab w:val="left" w:pos="284"/>
        </w:tabs>
        <w:spacing w:after="0"/>
        <w:ind w:left="0" w:firstLine="0"/>
        <w:jc w:val="both"/>
        <w:rPr>
          <w:color w:val="0000FF"/>
          <w:sz w:val="20"/>
          <w:szCs w:val="20"/>
        </w:rPr>
      </w:pPr>
      <w:r w:rsidRPr="006F7314">
        <w:rPr>
          <w:color w:val="0000FF"/>
          <w:sz w:val="20"/>
          <w:szCs w:val="20"/>
        </w:rPr>
        <w:t>Principais acontecimentos e circunstâncias que levaram ao reconhecimento destas perdas por imparidade e reversões de perdas por imparidade.</w:t>
      </w:r>
    </w:p>
    <w:p w:rsidR="00111718" w:rsidRPr="00463456" w:rsidRDefault="00111718" w:rsidP="00F16B76">
      <w:pPr>
        <w:spacing w:after="0"/>
        <w:jc w:val="both"/>
        <w:rPr>
          <w:color w:val="0000FF"/>
          <w:sz w:val="20"/>
          <w:szCs w:val="20"/>
        </w:rPr>
      </w:pPr>
    </w:p>
    <w:p w:rsidR="00111718" w:rsidRPr="00463456" w:rsidRDefault="006F7314" w:rsidP="00F16B76">
      <w:pPr>
        <w:spacing w:after="0"/>
        <w:jc w:val="both"/>
        <w:rPr>
          <w:color w:val="0000FF"/>
          <w:sz w:val="20"/>
          <w:szCs w:val="20"/>
        </w:rPr>
      </w:pPr>
      <w:r>
        <w:rPr>
          <w:color w:val="0000FF"/>
          <w:sz w:val="20"/>
          <w:szCs w:val="20"/>
        </w:rPr>
        <w:t>Para o goodwill adquirido</w:t>
      </w:r>
      <w:r w:rsidR="00111718" w:rsidRPr="00463456">
        <w:rPr>
          <w:color w:val="0000FF"/>
          <w:sz w:val="20"/>
          <w:szCs w:val="20"/>
        </w:rPr>
        <w:t xml:space="preserve"> numa concentração de actividades empresariais durante o período que não foi imputada uma unidade geradora de caixa à data do relato, deverá ser descrito:</w:t>
      </w:r>
    </w:p>
    <w:p w:rsidR="00111718" w:rsidRPr="006F7314" w:rsidRDefault="00705F8C" w:rsidP="00A14B28">
      <w:pPr>
        <w:pStyle w:val="PargrafodaLista"/>
        <w:numPr>
          <w:ilvl w:val="0"/>
          <w:numId w:val="23"/>
        </w:numPr>
        <w:tabs>
          <w:tab w:val="left" w:pos="284"/>
        </w:tabs>
        <w:spacing w:after="0"/>
        <w:ind w:left="0" w:firstLine="0"/>
        <w:jc w:val="both"/>
        <w:rPr>
          <w:color w:val="0000FF"/>
          <w:sz w:val="20"/>
          <w:szCs w:val="20"/>
        </w:rPr>
      </w:pPr>
      <w:r w:rsidRPr="006F7314">
        <w:rPr>
          <w:color w:val="0000FF"/>
          <w:sz w:val="20"/>
          <w:szCs w:val="20"/>
        </w:rPr>
        <w:t>Quantia do goodwill não imputado;</w:t>
      </w:r>
    </w:p>
    <w:p w:rsidR="00705F8C" w:rsidRPr="006F7314" w:rsidRDefault="00705F8C" w:rsidP="00A14B28">
      <w:pPr>
        <w:pStyle w:val="PargrafodaLista"/>
        <w:numPr>
          <w:ilvl w:val="0"/>
          <w:numId w:val="23"/>
        </w:numPr>
        <w:tabs>
          <w:tab w:val="left" w:pos="284"/>
        </w:tabs>
        <w:spacing w:after="0"/>
        <w:ind w:left="0" w:firstLine="0"/>
        <w:jc w:val="both"/>
        <w:rPr>
          <w:color w:val="0000FF"/>
          <w:sz w:val="20"/>
          <w:szCs w:val="20"/>
        </w:rPr>
      </w:pPr>
      <w:r w:rsidRPr="006F7314">
        <w:rPr>
          <w:color w:val="0000FF"/>
          <w:sz w:val="20"/>
          <w:szCs w:val="20"/>
        </w:rPr>
        <w:t>Razões pelas quais a quantia se mantém não imputada.</w:t>
      </w:r>
    </w:p>
    <w:p w:rsidR="00D84AC6" w:rsidRPr="00463456" w:rsidRDefault="00D84AC6" w:rsidP="00F16B76">
      <w:pPr>
        <w:spacing w:after="0"/>
        <w:jc w:val="both"/>
        <w:rPr>
          <w:color w:val="0000FF"/>
          <w:sz w:val="20"/>
          <w:szCs w:val="20"/>
        </w:rPr>
      </w:pPr>
    </w:p>
    <w:p w:rsidR="00D84AC6" w:rsidRPr="00463456" w:rsidRDefault="00D84AC6" w:rsidP="00F16B76">
      <w:pPr>
        <w:spacing w:after="0"/>
        <w:jc w:val="both"/>
        <w:rPr>
          <w:color w:val="0000FF"/>
          <w:sz w:val="20"/>
          <w:szCs w:val="20"/>
        </w:rPr>
      </w:pPr>
    </w:p>
    <w:p w:rsidR="00670389" w:rsidRPr="00463456" w:rsidRDefault="00670389"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color w:val="0000FF"/>
          <w:sz w:val="20"/>
          <w:szCs w:val="20"/>
        </w:rPr>
      </w:pPr>
      <w:r w:rsidRPr="00463456">
        <w:rPr>
          <w:b/>
          <w:sz w:val="20"/>
          <w:szCs w:val="20"/>
        </w:rPr>
        <w:t>22. Exploração e avaliação de recursos minerais</w:t>
      </w:r>
      <w:r w:rsidR="00C57F25" w:rsidRPr="00463456">
        <w:rPr>
          <w:b/>
          <w:sz w:val="20"/>
          <w:szCs w:val="20"/>
        </w:rPr>
        <w:t xml:space="preserve"> </w:t>
      </w:r>
      <w:r w:rsidR="00C57F25" w:rsidRPr="00463456">
        <w:rPr>
          <w:b/>
          <w:color w:val="0000FF"/>
          <w:sz w:val="20"/>
          <w:szCs w:val="20"/>
        </w:rPr>
        <w:t>(</w:t>
      </w:r>
      <w:r w:rsidR="00C57F25" w:rsidRPr="00463456">
        <w:rPr>
          <w:b/>
          <w:color w:val="0000FF"/>
          <w:sz w:val="20"/>
          <w:szCs w:val="20"/>
          <w:highlight w:val="yellow"/>
        </w:rPr>
        <w:t>se aplicável</w:t>
      </w:r>
      <w:r w:rsidR="00C57F25" w:rsidRPr="00463456">
        <w:rPr>
          <w:b/>
          <w:color w:val="0000FF"/>
          <w:sz w:val="20"/>
          <w:szCs w:val="20"/>
        </w:rPr>
        <w:t>)</w:t>
      </w:r>
    </w:p>
    <w:p w:rsidR="00670389" w:rsidRPr="00463456" w:rsidRDefault="00670389" w:rsidP="00F16B76">
      <w:pPr>
        <w:spacing w:after="0"/>
        <w:jc w:val="both"/>
        <w:rPr>
          <w:b/>
          <w:sz w:val="20"/>
          <w:szCs w:val="20"/>
        </w:rPr>
      </w:pPr>
    </w:p>
    <w:p w:rsidR="00670389" w:rsidRPr="00463456" w:rsidRDefault="00670389" w:rsidP="00F16B76">
      <w:pPr>
        <w:spacing w:after="0"/>
        <w:jc w:val="both"/>
        <w:rPr>
          <w:color w:val="0000FF"/>
          <w:sz w:val="20"/>
          <w:szCs w:val="20"/>
        </w:rPr>
      </w:pPr>
      <w:r w:rsidRPr="00463456">
        <w:rPr>
          <w:color w:val="0000FF"/>
          <w:sz w:val="20"/>
          <w:szCs w:val="20"/>
        </w:rPr>
        <w:t>……………. (ver ponto 17 do modelo geral do Anexo)</w:t>
      </w:r>
    </w:p>
    <w:p w:rsidR="00670389" w:rsidRPr="00463456" w:rsidRDefault="00670389" w:rsidP="00F16B76">
      <w:pPr>
        <w:spacing w:after="0"/>
        <w:jc w:val="both"/>
        <w:rPr>
          <w:b/>
          <w:sz w:val="20"/>
          <w:szCs w:val="20"/>
        </w:rPr>
      </w:pPr>
    </w:p>
    <w:p w:rsidR="00670389" w:rsidRPr="00463456" w:rsidRDefault="00670389" w:rsidP="00F16B76">
      <w:pPr>
        <w:spacing w:after="0"/>
        <w:jc w:val="both"/>
        <w:rPr>
          <w:b/>
          <w:sz w:val="20"/>
          <w:szCs w:val="20"/>
        </w:rPr>
      </w:pPr>
    </w:p>
    <w:p w:rsidR="00670389" w:rsidRPr="00463456" w:rsidRDefault="00670389"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color w:val="0000FF"/>
          <w:sz w:val="20"/>
          <w:szCs w:val="20"/>
        </w:rPr>
      </w:pPr>
      <w:r w:rsidRPr="00463456">
        <w:rPr>
          <w:b/>
          <w:sz w:val="20"/>
          <w:szCs w:val="20"/>
        </w:rPr>
        <w:t>23. Agricultura</w:t>
      </w:r>
      <w:r w:rsidR="00C57F25" w:rsidRPr="00463456">
        <w:rPr>
          <w:b/>
          <w:sz w:val="20"/>
          <w:szCs w:val="20"/>
        </w:rPr>
        <w:t xml:space="preserve"> </w:t>
      </w:r>
      <w:r w:rsidR="00C57F25" w:rsidRPr="00463456">
        <w:rPr>
          <w:b/>
          <w:color w:val="0000FF"/>
          <w:sz w:val="20"/>
          <w:szCs w:val="20"/>
        </w:rPr>
        <w:t>(</w:t>
      </w:r>
      <w:r w:rsidR="00C57F25" w:rsidRPr="00463456">
        <w:rPr>
          <w:b/>
          <w:color w:val="0000FF"/>
          <w:sz w:val="20"/>
          <w:szCs w:val="20"/>
          <w:highlight w:val="yellow"/>
        </w:rPr>
        <w:t>se aplicável</w:t>
      </w:r>
      <w:r w:rsidR="00C57F25" w:rsidRPr="00463456">
        <w:rPr>
          <w:b/>
          <w:color w:val="0000FF"/>
          <w:sz w:val="20"/>
          <w:szCs w:val="20"/>
        </w:rPr>
        <w:t>)</w:t>
      </w:r>
    </w:p>
    <w:p w:rsidR="00670389" w:rsidRPr="00463456" w:rsidRDefault="00670389" w:rsidP="00F16B76">
      <w:pPr>
        <w:spacing w:after="0"/>
        <w:jc w:val="both"/>
        <w:rPr>
          <w:b/>
          <w:sz w:val="20"/>
          <w:szCs w:val="20"/>
        </w:rPr>
      </w:pPr>
    </w:p>
    <w:p w:rsidR="00670389" w:rsidRDefault="00C620E1" w:rsidP="00F16B76">
      <w:pPr>
        <w:spacing w:after="0"/>
        <w:jc w:val="both"/>
        <w:rPr>
          <w:color w:val="0000FF"/>
          <w:sz w:val="20"/>
          <w:szCs w:val="20"/>
        </w:rPr>
      </w:pPr>
      <w:r>
        <w:rPr>
          <w:color w:val="0000FF"/>
          <w:sz w:val="20"/>
          <w:szCs w:val="20"/>
        </w:rPr>
        <w:t>Deverá conter a seguinte informação:</w:t>
      </w:r>
    </w:p>
    <w:p w:rsidR="00C620E1" w:rsidRPr="006F7314" w:rsidRDefault="00C620E1" w:rsidP="00A14B28">
      <w:pPr>
        <w:pStyle w:val="PargrafodaLista"/>
        <w:numPr>
          <w:ilvl w:val="0"/>
          <w:numId w:val="24"/>
        </w:numPr>
        <w:tabs>
          <w:tab w:val="left" w:pos="284"/>
        </w:tabs>
        <w:spacing w:after="0"/>
        <w:ind w:left="0" w:firstLine="0"/>
        <w:jc w:val="both"/>
        <w:rPr>
          <w:color w:val="0000FF"/>
          <w:sz w:val="20"/>
          <w:szCs w:val="20"/>
        </w:rPr>
      </w:pPr>
      <w:r w:rsidRPr="006F7314">
        <w:rPr>
          <w:color w:val="0000FF"/>
          <w:sz w:val="20"/>
          <w:szCs w:val="20"/>
        </w:rPr>
        <w:t>Descrição de cada grupo de activos biológicos;</w:t>
      </w:r>
    </w:p>
    <w:p w:rsidR="00C620E1" w:rsidRPr="006F7314" w:rsidRDefault="00C620E1" w:rsidP="00A14B28">
      <w:pPr>
        <w:pStyle w:val="PargrafodaLista"/>
        <w:numPr>
          <w:ilvl w:val="0"/>
          <w:numId w:val="24"/>
        </w:numPr>
        <w:tabs>
          <w:tab w:val="left" w:pos="284"/>
        </w:tabs>
        <w:spacing w:after="0"/>
        <w:ind w:left="0" w:firstLine="0"/>
        <w:jc w:val="both"/>
        <w:rPr>
          <w:color w:val="0000FF"/>
          <w:sz w:val="20"/>
          <w:szCs w:val="20"/>
        </w:rPr>
      </w:pPr>
      <w:r w:rsidRPr="006F7314">
        <w:rPr>
          <w:color w:val="0000FF"/>
          <w:sz w:val="20"/>
          <w:szCs w:val="20"/>
        </w:rPr>
        <w:t>Medidas ou estimativas não financeiras usadas na quantificação física de cada um dos grupos de activos biológicos no fim do período;</w:t>
      </w:r>
    </w:p>
    <w:p w:rsidR="00C620E1" w:rsidRPr="006F7314" w:rsidRDefault="00C620E1" w:rsidP="00A14B28">
      <w:pPr>
        <w:pStyle w:val="PargrafodaLista"/>
        <w:numPr>
          <w:ilvl w:val="0"/>
          <w:numId w:val="24"/>
        </w:numPr>
        <w:tabs>
          <w:tab w:val="left" w:pos="284"/>
        </w:tabs>
        <w:spacing w:after="0"/>
        <w:ind w:left="0" w:firstLine="0"/>
        <w:jc w:val="both"/>
        <w:rPr>
          <w:color w:val="0000FF"/>
          <w:sz w:val="20"/>
          <w:szCs w:val="20"/>
        </w:rPr>
      </w:pPr>
      <w:r w:rsidRPr="006F7314">
        <w:rPr>
          <w:color w:val="0000FF"/>
          <w:sz w:val="20"/>
          <w:szCs w:val="20"/>
        </w:rPr>
        <w:t>Métodos e pressupostos significativos aplicados na determinação do justo valor de cada um dos grupo do produto agrícola no ponto de colheita e de cada um dos grupos de activos biológicos;</w:t>
      </w:r>
    </w:p>
    <w:p w:rsidR="00C620E1" w:rsidRPr="006F7314" w:rsidRDefault="00C620E1" w:rsidP="00A14B28">
      <w:pPr>
        <w:pStyle w:val="PargrafodaLista"/>
        <w:numPr>
          <w:ilvl w:val="0"/>
          <w:numId w:val="24"/>
        </w:numPr>
        <w:tabs>
          <w:tab w:val="left" w:pos="284"/>
        </w:tabs>
        <w:spacing w:after="0"/>
        <w:ind w:left="0" w:firstLine="0"/>
        <w:jc w:val="both"/>
        <w:rPr>
          <w:color w:val="0000FF"/>
          <w:sz w:val="20"/>
          <w:szCs w:val="20"/>
        </w:rPr>
      </w:pPr>
      <w:r w:rsidRPr="006F7314">
        <w:rPr>
          <w:color w:val="0000FF"/>
          <w:sz w:val="20"/>
          <w:szCs w:val="20"/>
        </w:rPr>
        <w:t>Justo valor menos os custos estimados no ponto de venda do produto agrícola colhido durante o período, determinado no momento de colheita;</w:t>
      </w:r>
    </w:p>
    <w:p w:rsidR="00C620E1" w:rsidRPr="006F7314" w:rsidRDefault="00C620E1" w:rsidP="00A14B28">
      <w:pPr>
        <w:pStyle w:val="PargrafodaLista"/>
        <w:numPr>
          <w:ilvl w:val="0"/>
          <w:numId w:val="24"/>
        </w:numPr>
        <w:tabs>
          <w:tab w:val="left" w:pos="284"/>
        </w:tabs>
        <w:spacing w:after="0"/>
        <w:ind w:left="0" w:firstLine="0"/>
        <w:jc w:val="both"/>
        <w:rPr>
          <w:color w:val="0000FF"/>
          <w:sz w:val="20"/>
          <w:szCs w:val="20"/>
        </w:rPr>
      </w:pPr>
      <w:r w:rsidRPr="006F7314">
        <w:rPr>
          <w:color w:val="0000FF"/>
          <w:sz w:val="20"/>
          <w:szCs w:val="20"/>
        </w:rPr>
        <w:t>Existência e quantias escrituradas de activos biológicos, cuja posse seja restrita e quantias escrituradas de activos biológicos penhorados como garantia de passivos;</w:t>
      </w:r>
    </w:p>
    <w:p w:rsidR="00C620E1" w:rsidRPr="006F7314" w:rsidRDefault="00C620E1" w:rsidP="00A14B28">
      <w:pPr>
        <w:pStyle w:val="PargrafodaLista"/>
        <w:numPr>
          <w:ilvl w:val="0"/>
          <w:numId w:val="24"/>
        </w:numPr>
        <w:tabs>
          <w:tab w:val="left" w:pos="284"/>
        </w:tabs>
        <w:spacing w:after="0"/>
        <w:ind w:left="0" w:firstLine="0"/>
        <w:jc w:val="both"/>
        <w:rPr>
          <w:color w:val="0000FF"/>
          <w:sz w:val="20"/>
          <w:szCs w:val="20"/>
        </w:rPr>
      </w:pPr>
      <w:r w:rsidRPr="006F7314">
        <w:rPr>
          <w:color w:val="0000FF"/>
          <w:sz w:val="20"/>
          <w:szCs w:val="20"/>
        </w:rPr>
        <w:t>Quantia de compromissos relativos ao desenvolvimento ou à aquisição de activos biológicos;</w:t>
      </w:r>
    </w:p>
    <w:p w:rsidR="00C620E1" w:rsidRPr="006F7314" w:rsidRDefault="00C620E1" w:rsidP="00A14B28">
      <w:pPr>
        <w:pStyle w:val="PargrafodaLista"/>
        <w:numPr>
          <w:ilvl w:val="0"/>
          <w:numId w:val="24"/>
        </w:numPr>
        <w:tabs>
          <w:tab w:val="left" w:pos="284"/>
        </w:tabs>
        <w:spacing w:after="0"/>
        <w:ind w:left="0" w:firstLine="0"/>
        <w:jc w:val="both"/>
        <w:rPr>
          <w:color w:val="0000FF"/>
          <w:sz w:val="20"/>
          <w:szCs w:val="20"/>
        </w:rPr>
      </w:pPr>
      <w:r w:rsidRPr="006F7314">
        <w:rPr>
          <w:color w:val="0000FF"/>
          <w:sz w:val="20"/>
          <w:szCs w:val="20"/>
        </w:rPr>
        <w:t>Estratégias de gestão de riscos financeiros relacionados com a actividade agrícola;</w:t>
      </w:r>
    </w:p>
    <w:p w:rsidR="00C620E1" w:rsidRPr="006F7314" w:rsidRDefault="00C620E1" w:rsidP="00A14B28">
      <w:pPr>
        <w:pStyle w:val="PargrafodaLista"/>
        <w:numPr>
          <w:ilvl w:val="0"/>
          <w:numId w:val="24"/>
        </w:numPr>
        <w:tabs>
          <w:tab w:val="left" w:pos="284"/>
        </w:tabs>
        <w:spacing w:after="0"/>
        <w:ind w:left="0" w:firstLine="0"/>
        <w:jc w:val="both"/>
        <w:rPr>
          <w:color w:val="0000FF"/>
          <w:sz w:val="20"/>
          <w:szCs w:val="20"/>
        </w:rPr>
      </w:pPr>
      <w:r w:rsidRPr="006F7314">
        <w:rPr>
          <w:color w:val="0000FF"/>
          <w:sz w:val="20"/>
          <w:szCs w:val="20"/>
        </w:rPr>
        <w:t>Activos biológicos mensurados, no fim do período, ao custo, menos a depreciação acumulada e pe</w:t>
      </w:r>
      <w:r w:rsidR="008F36BC" w:rsidRPr="006F7314">
        <w:rPr>
          <w:color w:val="0000FF"/>
          <w:sz w:val="20"/>
          <w:szCs w:val="20"/>
        </w:rPr>
        <w:t>rdas por imparidade acumuladas:</w:t>
      </w:r>
    </w:p>
    <w:p w:rsidR="008F36BC" w:rsidRDefault="008F36BC" w:rsidP="00F16B76">
      <w:pPr>
        <w:pStyle w:val="PargrafodaLista"/>
        <w:tabs>
          <w:tab w:val="left" w:pos="284"/>
        </w:tabs>
        <w:spacing w:after="0"/>
        <w:ind w:left="0"/>
        <w:jc w:val="both"/>
        <w:rPr>
          <w:color w:val="0000FF"/>
          <w:sz w:val="20"/>
          <w:szCs w:val="20"/>
        </w:rPr>
      </w:pPr>
      <w:r>
        <w:rPr>
          <w:color w:val="0000FF"/>
          <w:sz w:val="20"/>
          <w:szCs w:val="20"/>
        </w:rPr>
        <w:tab/>
        <w:t>_ Descrição dos activos biológicos;</w:t>
      </w:r>
    </w:p>
    <w:p w:rsidR="008F36BC" w:rsidRDefault="008F36BC" w:rsidP="00F16B76">
      <w:pPr>
        <w:pStyle w:val="PargrafodaLista"/>
        <w:tabs>
          <w:tab w:val="left" w:pos="284"/>
        </w:tabs>
        <w:spacing w:after="0"/>
        <w:ind w:left="0"/>
        <w:jc w:val="both"/>
        <w:rPr>
          <w:color w:val="0000FF"/>
          <w:sz w:val="20"/>
          <w:szCs w:val="20"/>
        </w:rPr>
      </w:pPr>
      <w:r>
        <w:rPr>
          <w:color w:val="0000FF"/>
          <w:sz w:val="20"/>
          <w:szCs w:val="20"/>
        </w:rPr>
        <w:tab/>
        <w:t>_ Razão por que não podem ser fiavelmente mensurados;</w:t>
      </w:r>
    </w:p>
    <w:p w:rsidR="008F36BC" w:rsidRDefault="008F36BC" w:rsidP="00F16B76">
      <w:pPr>
        <w:pStyle w:val="PargrafodaLista"/>
        <w:tabs>
          <w:tab w:val="left" w:pos="284"/>
        </w:tabs>
        <w:spacing w:after="0"/>
        <w:ind w:left="0"/>
        <w:jc w:val="both"/>
        <w:rPr>
          <w:color w:val="0000FF"/>
          <w:sz w:val="20"/>
          <w:szCs w:val="20"/>
        </w:rPr>
      </w:pPr>
      <w:r>
        <w:rPr>
          <w:color w:val="0000FF"/>
          <w:sz w:val="20"/>
          <w:szCs w:val="20"/>
        </w:rPr>
        <w:tab/>
        <w:t>_ Intervalo de estimativas dentro das quais é altamente provável que caia o justo valor;</w:t>
      </w:r>
    </w:p>
    <w:p w:rsidR="008F36BC" w:rsidRDefault="008F36BC" w:rsidP="00F16B76">
      <w:pPr>
        <w:pStyle w:val="PargrafodaLista"/>
        <w:tabs>
          <w:tab w:val="left" w:pos="284"/>
        </w:tabs>
        <w:spacing w:after="0"/>
        <w:ind w:left="0"/>
        <w:jc w:val="both"/>
        <w:rPr>
          <w:color w:val="0000FF"/>
          <w:sz w:val="20"/>
          <w:szCs w:val="20"/>
        </w:rPr>
      </w:pPr>
      <w:r>
        <w:rPr>
          <w:color w:val="0000FF"/>
          <w:sz w:val="20"/>
          <w:szCs w:val="20"/>
        </w:rPr>
        <w:tab/>
        <w:t>_ Método de depreciação usado;</w:t>
      </w:r>
    </w:p>
    <w:p w:rsidR="008F36BC" w:rsidRPr="006F7314" w:rsidRDefault="008F36BC" w:rsidP="00A14B28">
      <w:pPr>
        <w:pStyle w:val="PargrafodaLista"/>
        <w:numPr>
          <w:ilvl w:val="0"/>
          <w:numId w:val="24"/>
        </w:numPr>
        <w:tabs>
          <w:tab w:val="left" w:pos="284"/>
        </w:tabs>
        <w:spacing w:after="0"/>
        <w:ind w:left="0" w:firstLine="0"/>
        <w:jc w:val="both"/>
        <w:rPr>
          <w:color w:val="0000FF"/>
          <w:sz w:val="20"/>
          <w:szCs w:val="20"/>
        </w:rPr>
      </w:pPr>
      <w:r w:rsidRPr="006F7314">
        <w:rPr>
          <w:color w:val="0000FF"/>
          <w:sz w:val="20"/>
          <w:szCs w:val="20"/>
        </w:rPr>
        <w:t>Activos biológicos previamente mensurados pelo seu custo, mas o justo valor se tornou fiavelmente mensurável durante o período corrente;</w:t>
      </w:r>
    </w:p>
    <w:p w:rsidR="008F36BC" w:rsidRPr="006F7314" w:rsidRDefault="008F36BC" w:rsidP="00A14B28">
      <w:pPr>
        <w:pStyle w:val="PargrafodaLista"/>
        <w:numPr>
          <w:ilvl w:val="0"/>
          <w:numId w:val="24"/>
        </w:numPr>
        <w:tabs>
          <w:tab w:val="left" w:pos="284"/>
        </w:tabs>
        <w:spacing w:after="0"/>
        <w:ind w:left="0" w:firstLine="0"/>
        <w:jc w:val="both"/>
        <w:rPr>
          <w:color w:val="0000FF"/>
          <w:sz w:val="20"/>
          <w:szCs w:val="20"/>
        </w:rPr>
      </w:pPr>
      <w:r w:rsidRPr="006F7314">
        <w:rPr>
          <w:color w:val="0000FF"/>
          <w:sz w:val="20"/>
          <w:szCs w:val="20"/>
        </w:rPr>
        <w:t>Natureza e extensão dos subsídios governamentais reconhecidos nas DF’s.</w:t>
      </w:r>
    </w:p>
    <w:p w:rsidR="00670389" w:rsidRPr="00463456" w:rsidRDefault="00670389" w:rsidP="00F16B76">
      <w:pPr>
        <w:spacing w:after="0"/>
        <w:jc w:val="both"/>
        <w:rPr>
          <w:b/>
          <w:sz w:val="20"/>
          <w:szCs w:val="20"/>
        </w:rPr>
      </w:pPr>
    </w:p>
    <w:p w:rsidR="002F41EB" w:rsidRDefault="002F41EB" w:rsidP="00F16B76">
      <w:pPr>
        <w:spacing w:after="0"/>
        <w:jc w:val="both"/>
        <w:rPr>
          <w:b/>
          <w:sz w:val="20"/>
          <w:szCs w:val="20"/>
        </w:rPr>
      </w:pPr>
    </w:p>
    <w:p w:rsidR="00670389" w:rsidRPr="00463456" w:rsidRDefault="00670389"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color w:val="0000FF"/>
          <w:sz w:val="20"/>
          <w:szCs w:val="20"/>
        </w:rPr>
      </w:pPr>
      <w:r w:rsidRPr="00463456">
        <w:rPr>
          <w:b/>
          <w:sz w:val="20"/>
          <w:szCs w:val="20"/>
        </w:rPr>
        <w:t>24. Inventários</w:t>
      </w:r>
      <w:r w:rsidR="00C57F25" w:rsidRPr="00463456">
        <w:rPr>
          <w:b/>
          <w:sz w:val="20"/>
          <w:szCs w:val="20"/>
        </w:rPr>
        <w:t xml:space="preserve"> </w:t>
      </w:r>
      <w:r w:rsidR="00C57F25" w:rsidRPr="00463456">
        <w:rPr>
          <w:b/>
          <w:color w:val="0000FF"/>
          <w:sz w:val="20"/>
          <w:szCs w:val="20"/>
        </w:rPr>
        <w:t>(</w:t>
      </w:r>
      <w:r w:rsidR="00C57F25" w:rsidRPr="00463456">
        <w:rPr>
          <w:b/>
          <w:color w:val="0000FF"/>
          <w:sz w:val="20"/>
          <w:szCs w:val="20"/>
          <w:highlight w:val="yellow"/>
        </w:rPr>
        <w:t>se aplicável</w:t>
      </w:r>
      <w:r w:rsidR="00C57F25" w:rsidRPr="00463456">
        <w:rPr>
          <w:b/>
          <w:color w:val="0000FF"/>
          <w:sz w:val="20"/>
          <w:szCs w:val="20"/>
        </w:rPr>
        <w:t>)</w:t>
      </w:r>
    </w:p>
    <w:p w:rsidR="00670389" w:rsidRPr="00463456" w:rsidRDefault="00670389" w:rsidP="00F16B76">
      <w:pPr>
        <w:spacing w:after="0"/>
        <w:jc w:val="both"/>
        <w:rPr>
          <w:sz w:val="20"/>
          <w:szCs w:val="20"/>
          <w:highlight w:val="yellow"/>
        </w:rPr>
      </w:pPr>
    </w:p>
    <w:p w:rsidR="00505D4D" w:rsidRPr="00463456" w:rsidRDefault="00505D4D" w:rsidP="00F16B76">
      <w:pPr>
        <w:spacing w:after="0"/>
        <w:jc w:val="both"/>
        <w:rPr>
          <w:sz w:val="20"/>
          <w:szCs w:val="20"/>
          <w:highlight w:val="yellow"/>
        </w:rPr>
      </w:pPr>
      <w:r w:rsidRPr="00463456">
        <w:rPr>
          <w:b/>
          <w:color w:val="0000FF"/>
          <w:sz w:val="20"/>
          <w:szCs w:val="20"/>
        </w:rPr>
        <w:t xml:space="preserve">NOTA: </w:t>
      </w:r>
      <w:r w:rsidRPr="00463456">
        <w:rPr>
          <w:color w:val="0000FF"/>
          <w:sz w:val="20"/>
          <w:szCs w:val="20"/>
        </w:rPr>
        <w:t>na nota 3.7 apresenta a política contabilística dos inventários.</w:t>
      </w:r>
    </w:p>
    <w:p w:rsidR="00505D4D" w:rsidRPr="00463456" w:rsidRDefault="00505D4D" w:rsidP="00F16B76">
      <w:pPr>
        <w:spacing w:after="0"/>
        <w:jc w:val="both"/>
        <w:rPr>
          <w:sz w:val="20"/>
          <w:szCs w:val="20"/>
          <w:highlight w:val="yellow"/>
        </w:rPr>
      </w:pPr>
    </w:p>
    <w:p w:rsidR="00670389" w:rsidRPr="00463456" w:rsidRDefault="009D4F48" w:rsidP="00F16B76">
      <w:pPr>
        <w:spacing w:after="0"/>
        <w:jc w:val="both"/>
        <w:rPr>
          <w:b/>
          <w:sz w:val="20"/>
          <w:szCs w:val="20"/>
        </w:rPr>
      </w:pPr>
      <w:r w:rsidRPr="003C044B">
        <w:rPr>
          <w:b/>
          <w:sz w:val="20"/>
          <w:szCs w:val="20"/>
        </w:rPr>
        <w:lastRenderedPageBreak/>
        <w:fldChar w:fldCharType="begin"/>
      </w:r>
      <w:r w:rsidR="00354918" w:rsidRPr="003C044B">
        <w:rPr>
          <w:b/>
          <w:sz w:val="20"/>
          <w:szCs w:val="20"/>
        </w:rPr>
        <w:instrText xml:space="preserve"> LINK Excel.Sheet.8 "C:\\Users\\Raquel\\Desktop\\SNC - DFs [C&amp;R SROC]\\SNC - Anexo - Mapas Auxiliares.xls!Quadro 19!R2C1:R9C3" "" \a \p </w:instrText>
      </w:r>
      <w:r w:rsidRPr="003C044B">
        <w:rPr>
          <w:b/>
          <w:sz w:val="20"/>
          <w:szCs w:val="20"/>
        </w:rPr>
        <w:fldChar w:fldCharType="separate"/>
      </w:r>
      <w:r w:rsidR="008C7C0B">
        <w:rPr>
          <w:b/>
          <w:noProof/>
          <w:sz w:val="20"/>
          <w:szCs w:val="20"/>
          <w:lang w:eastAsia="pt-PT"/>
        </w:rPr>
        <w:drawing>
          <wp:inline distT="0" distB="0" distL="0" distR="0">
            <wp:extent cx="2687320" cy="1271905"/>
            <wp:effectExtent l="0" t="0" r="0" b="4445"/>
            <wp:docPr id="18" name="Objecto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87320" cy="1271905"/>
                    </a:xfrm>
                    <a:prstGeom prst="rect">
                      <a:avLst/>
                    </a:prstGeom>
                    <a:noFill/>
                    <a:ln>
                      <a:noFill/>
                    </a:ln>
                  </pic:spPr>
                </pic:pic>
              </a:graphicData>
            </a:graphic>
          </wp:inline>
        </w:drawing>
      </w:r>
      <w:r w:rsidRPr="003C044B">
        <w:rPr>
          <w:b/>
          <w:sz w:val="20"/>
          <w:szCs w:val="20"/>
        </w:rPr>
        <w:fldChar w:fldCharType="end"/>
      </w:r>
    </w:p>
    <w:p w:rsidR="002F41EB" w:rsidRDefault="002F41EB" w:rsidP="00F16B76">
      <w:pPr>
        <w:spacing w:after="0"/>
        <w:jc w:val="both"/>
        <w:rPr>
          <w:color w:val="0000FF"/>
          <w:sz w:val="20"/>
          <w:szCs w:val="20"/>
        </w:rPr>
      </w:pPr>
    </w:p>
    <w:p w:rsidR="00670389" w:rsidRPr="00463456" w:rsidRDefault="00C57F25" w:rsidP="00F16B76">
      <w:pPr>
        <w:spacing w:after="0"/>
        <w:jc w:val="both"/>
        <w:rPr>
          <w:color w:val="0000FF"/>
          <w:sz w:val="20"/>
          <w:szCs w:val="20"/>
        </w:rPr>
      </w:pPr>
      <w:r w:rsidRPr="00463456">
        <w:rPr>
          <w:color w:val="0000FF"/>
          <w:sz w:val="20"/>
          <w:szCs w:val="20"/>
        </w:rPr>
        <w:t>Neste ponto, além de quantificar o saldo dos Inventários é necessário descrever:</w:t>
      </w:r>
    </w:p>
    <w:p w:rsidR="00C57F25" w:rsidRPr="006F7314" w:rsidRDefault="00C57F25" w:rsidP="00A14B28">
      <w:pPr>
        <w:pStyle w:val="PargrafodaLista"/>
        <w:numPr>
          <w:ilvl w:val="0"/>
          <w:numId w:val="25"/>
        </w:numPr>
        <w:tabs>
          <w:tab w:val="left" w:pos="284"/>
        </w:tabs>
        <w:spacing w:after="0"/>
        <w:ind w:left="0" w:firstLine="0"/>
        <w:jc w:val="both"/>
        <w:rPr>
          <w:color w:val="0000FF"/>
          <w:sz w:val="20"/>
          <w:szCs w:val="20"/>
        </w:rPr>
      </w:pPr>
      <w:r w:rsidRPr="006F7314">
        <w:rPr>
          <w:color w:val="0000FF"/>
          <w:sz w:val="20"/>
          <w:szCs w:val="20"/>
        </w:rPr>
        <w:t>Quantia de inventários escriturada pelo justo valor menos os custos devender (no caso de correctores/negociantes); (se aplicável)</w:t>
      </w:r>
    </w:p>
    <w:p w:rsidR="00C57F25" w:rsidRPr="006F7314" w:rsidRDefault="00C57F25" w:rsidP="00A14B28">
      <w:pPr>
        <w:pStyle w:val="PargrafodaLista"/>
        <w:numPr>
          <w:ilvl w:val="0"/>
          <w:numId w:val="25"/>
        </w:numPr>
        <w:tabs>
          <w:tab w:val="left" w:pos="284"/>
        </w:tabs>
        <w:spacing w:after="0"/>
        <w:ind w:left="0" w:firstLine="0"/>
        <w:jc w:val="both"/>
        <w:rPr>
          <w:color w:val="0000FF"/>
          <w:sz w:val="20"/>
          <w:szCs w:val="20"/>
        </w:rPr>
      </w:pPr>
      <w:r w:rsidRPr="006F7314">
        <w:rPr>
          <w:color w:val="0000FF"/>
          <w:sz w:val="20"/>
          <w:szCs w:val="20"/>
        </w:rPr>
        <w:t>Quantia de inventários reconhecida como um gasto durante o período;</w:t>
      </w:r>
    </w:p>
    <w:p w:rsidR="00C57F25" w:rsidRPr="006F7314" w:rsidRDefault="00C57F25" w:rsidP="00A14B28">
      <w:pPr>
        <w:pStyle w:val="PargrafodaLista"/>
        <w:numPr>
          <w:ilvl w:val="0"/>
          <w:numId w:val="25"/>
        </w:numPr>
        <w:tabs>
          <w:tab w:val="left" w:pos="284"/>
        </w:tabs>
        <w:spacing w:after="0"/>
        <w:ind w:left="0" w:firstLine="0"/>
        <w:jc w:val="both"/>
        <w:rPr>
          <w:color w:val="0000FF"/>
          <w:sz w:val="20"/>
          <w:szCs w:val="20"/>
        </w:rPr>
      </w:pPr>
      <w:r w:rsidRPr="006F7314">
        <w:rPr>
          <w:color w:val="0000FF"/>
          <w:sz w:val="20"/>
          <w:szCs w:val="20"/>
        </w:rPr>
        <w:t>Quantia de reversão de ajustamento reconhecida como uma redução na quantia de inventários reconhecida como um gasto do período;</w:t>
      </w:r>
    </w:p>
    <w:p w:rsidR="00C57F25" w:rsidRPr="006F7314" w:rsidRDefault="00C57F25" w:rsidP="00A14B28">
      <w:pPr>
        <w:pStyle w:val="PargrafodaLista"/>
        <w:numPr>
          <w:ilvl w:val="0"/>
          <w:numId w:val="25"/>
        </w:numPr>
        <w:tabs>
          <w:tab w:val="left" w:pos="284"/>
        </w:tabs>
        <w:spacing w:after="0"/>
        <w:ind w:left="0" w:firstLine="0"/>
        <w:jc w:val="both"/>
        <w:rPr>
          <w:color w:val="0000FF"/>
          <w:sz w:val="20"/>
          <w:szCs w:val="20"/>
        </w:rPr>
      </w:pPr>
      <w:r w:rsidRPr="006F7314">
        <w:rPr>
          <w:color w:val="0000FF"/>
          <w:sz w:val="20"/>
          <w:szCs w:val="20"/>
        </w:rPr>
        <w:t>Circunstâncias ou acontecimentos que conduziram à reversão de um ajustamento de inventários;</w:t>
      </w:r>
    </w:p>
    <w:p w:rsidR="00C57F25" w:rsidRPr="006F7314" w:rsidRDefault="00C57F25" w:rsidP="00A14B28">
      <w:pPr>
        <w:pStyle w:val="PargrafodaLista"/>
        <w:numPr>
          <w:ilvl w:val="0"/>
          <w:numId w:val="25"/>
        </w:numPr>
        <w:tabs>
          <w:tab w:val="left" w:pos="284"/>
        </w:tabs>
        <w:spacing w:after="0"/>
        <w:ind w:left="0" w:firstLine="0"/>
        <w:jc w:val="both"/>
        <w:rPr>
          <w:color w:val="0000FF"/>
          <w:sz w:val="20"/>
          <w:szCs w:val="20"/>
        </w:rPr>
      </w:pPr>
      <w:r w:rsidRPr="006F7314">
        <w:rPr>
          <w:color w:val="0000FF"/>
          <w:sz w:val="20"/>
          <w:szCs w:val="20"/>
        </w:rPr>
        <w:t>Quantia escriturada de inventários dados como penh</w:t>
      </w:r>
      <w:r w:rsidR="00C620E1" w:rsidRPr="006F7314">
        <w:rPr>
          <w:color w:val="0000FF"/>
          <w:sz w:val="20"/>
          <w:szCs w:val="20"/>
        </w:rPr>
        <w:t>or de garantia a passivos;</w:t>
      </w:r>
    </w:p>
    <w:p w:rsidR="00FF6D3B" w:rsidRPr="006F7314" w:rsidRDefault="00FF6D3B" w:rsidP="00A14B28">
      <w:pPr>
        <w:pStyle w:val="PargrafodaLista"/>
        <w:numPr>
          <w:ilvl w:val="0"/>
          <w:numId w:val="25"/>
        </w:numPr>
        <w:tabs>
          <w:tab w:val="left" w:pos="284"/>
        </w:tabs>
        <w:spacing w:after="0"/>
        <w:ind w:left="0" w:firstLine="0"/>
        <w:jc w:val="both"/>
        <w:rPr>
          <w:color w:val="0000FF"/>
          <w:sz w:val="20"/>
          <w:szCs w:val="20"/>
        </w:rPr>
      </w:pPr>
      <w:r w:rsidRPr="006F7314">
        <w:rPr>
          <w:color w:val="0000FF"/>
          <w:sz w:val="20"/>
          <w:szCs w:val="20"/>
        </w:rPr>
        <w:t>Se existirem Activos Biológicos, estes deverão ser classificados como consumíveis ou de produção</w:t>
      </w:r>
      <w:r w:rsidR="00C620E1" w:rsidRPr="006F7314">
        <w:rPr>
          <w:color w:val="0000FF"/>
          <w:sz w:val="20"/>
          <w:szCs w:val="20"/>
        </w:rPr>
        <w:t xml:space="preserve"> e deverão encontrar-se devidamente identificados.</w:t>
      </w:r>
    </w:p>
    <w:p w:rsidR="00C57F25" w:rsidRPr="00463456" w:rsidRDefault="00C57F25" w:rsidP="00F16B76">
      <w:pPr>
        <w:spacing w:after="0"/>
        <w:jc w:val="both"/>
        <w:rPr>
          <w:color w:val="0000FF"/>
          <w:sz w:val="20"/>
          <w:szCs w:val="20"/>
        </w:rPr>
      </w:pPr>
    </w:p>
    <w:p w:rsidR="006133F4" w:rsidRPr="00463456" w:rsidRDefault="006133F4" w:rsidP="00F16B76">
      <w:pPr>
        <w:spacing w:after="0"/>
        <w:jc w:val="both"/>
        <w:rPr>
          <w:color w:val="0000FF"/>
          <w:sz w:val="20"/>
          <w:szCs w:val="20"/>
        </w:rPr>
      </w:pPr>
    </w:p>
    <w:p w:rsidR="006133F4" w:rsidRPr="00463456" w:rsidRDefault="006133F4"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 w:val="20"/>
          <w:szCs w:val="20"/>
        </w:rPr>
      </w:pPr>
      <w:r w:rsidRPr="00463456">
        <w:rPr>
          <w:b/>
          <w:sz w:val="20"/>
          <w:szCs w:val="20"/>
        </w:rPr>
        <w:t>25. Variação nos inventários da produção</w:t>
      </w:r>
      <w:r w:rsidR="007C4594" w:rsidRPr="00463456">
        <w:rPr>
          <w:b/>
          <w:sz w:val="20"/>
          <w:szCs w:val="20"/>
        </w:rPr>
        <w:t xml:space="preserve"> </w:t>
      </w:r>
      <w:r w:rsidR="007C4594" w:rsidRPr="00463456">
        <w:rPr>
          <w:b/>
          <w:color w:val="0000FF"/>
          <w:sz w:val="20"/>
          <w:szCs w:val="20"/>
        </w:rPr>
        <w:t>(</w:t>
      </w:r>
      <w:r w:rsidR="007C4594" w:rsidRPr="00463456">
        <w:rPr>
          <w:b/>
          <w:color w:val="0000FF"/>
          <w:sz w:val="20"/>
          <w:szCs w:val="20"/>
          <w:highlight w:val="yellow"/>
        </w:rPr>
        <w:t>se aplicável</w:t>
      </w:r>
      <w:r w:rsidR="007C4594" w:rsidRPr="00463456">
        <w:rPr>
          <w:b/>
          <w:color w:val="0000FF"/>
          <w:sz w:val="20"/>
          <w:szCs w:val="20"/>
        </w:rPr>
        <w:t>)</w:t>
      </w:r>
    </w:p>
    <w:p w:rsidR="006133F4" w:rsidRDefault="006133F4" w:rsidP="00F16B76">
      <w:pPr>
        <w:spacing w:after="0"/>
        <w:jc w:val="both"/>
        <w:rPr>
          <w:sz w:val="20"/>
          <w:szCs w:val="20"/>
          <w:highlight w:val="yellow"/>
        </w:rPr>
      </w:pPr>
    </w:p>
    <w:p w:rsidR="006F7314" w:rsidRPr="006F7314" w:rsidRDefault="006F7314" w:rsidP="00F16B76">
      <w:pPr>
        <w:spacing w:after="0"/>
        <w:jc w:val="both"/>
        <w:rPr>
          <w:sz w:val="20"/>
          <w:szCs w:val="20"/>
        </w:rPr>
      </w:pPr>
      <w:r w:rsidRPr="006F7314">
        <w:rPr>
          <w:sz w:val="20"/>
          <w:szCs w:val="20"/>
        </w:rPr>
        <w:t>A variação dos inventários é decomposta da seguinte forma:</w:t>
      </w:r>
    </w:p>
    <w:p w:rsidR="006F7314" w:rsidRDefault="006F7314" w:rsidP="00F16B76">
      <w:pPr>
        <w:spacing w:after="0"/>
        <w:jc w:val="both"/>
        <w:rPr>
          <w:b/>
          <w:sz w:val="20"/>
          <w:szCs w:val="20"/>
        </w:rPr>
      </w:pPr>
    </w:p>
    <w:p w:rsidR="006133F4" w:rsidRPr="00463456" w:rsidRDefault="009D4F48" w:rsidP="00F16B76">
      <w:pPr>
        <w:spacing w:after="0"/>
        <w:jc w:val="both"/>
        <w:rPr>
          <w:b/>
          <w:sz w:val="20"/>
          <w:szCs w:val="20"/>
        </w:rPr>
      </w:pPr>
      <w:r w:rsidRPr="003C044B">
        <w:rPr>
          <w:b/>
          <w:sz w:val="20"/>
          <w:szCs w:val="20"/>
        </w:rPr>
        <w:fldChar w:fldCharType="begin"/>
      </w:r>
      <w:r w:rsidR="00354918" w:rsidRPr="003C044B">
        <w:rPr>
          <w:b/>
          <w:sz w:val="20"/>
          <w:szCs w:val="20"/>
        </w:rPr>
        <w:instrText xml:space="preserve"> LINK Excel.Sheet.8 "C:\\Users\\Raquel\\Desktop\\SNC - DFs [C&amp;R SROC]\\SNC - Anexo - Mapas Auxiliares.xls!Quadro 20!R2C1:R12C3" "" \a \p </w:instrText>
      </w:r>
      <w:r w:rsidRPr="003C044B">
        <w:rPr>
          <w:b/>
          <w:sz w:val="20"/>
          <w:szCs w:val="20"/>
        </w:rPr>
        <w:fldChar w:fldCharType="separate"/>
      </w:r>
      <w:r w:rsidR="008C7C0B">
        <w:rPr>
          <w:b/>
          <w:noProof/>
          <w:sz w:val="20"/>
          <w:szCs w:val="20"/>
          <w:lang w:eastAsia="pt-PT"/>
        </w:rPr>
        <w:drawing>
          <wp:inline distT="0" distB="0" distL="0" distR="0">
            <wp:extent cx="2592070" cy="1725295"/>
            <wp:effectExtent l="0" t="0" r="0" b="8255"/>
            <wp:docPr id="19" name="Objecto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92070" cy="1725295"/>
                    </a:xfrm>
                    <a:prstGeom prst="rect">
                      <a:avLst/>
                    </a:prstGeom>
                    <a:noFill/>
                    <a:ln>
                      <a:noFill/>
                    </a:ln>
                  </pic:spPr>
                </pic:pic>
              </a:graphicData>
            </a:graphic>
          </wp:inline>
        </w:drawing>
      </w:r>
      <w:r w:rsidRPr="003C044B">
        <w:rPr>
          <w:b/>
          <w:sz w:val="20"/>
          <w:szCs w:val="20"/>
        </w:rPr>
        <w:fldChar w:fldCharType="end"/>
      </w:r>
    </w:p>
    <w:p w:rsidR="006133F4" w:rsidRDefault="006133F4" w:rsidP="00F16B76">
      <w:pPr>
        <w:spacing w:after="0"/>
        <w:jc w:val="both"/>
        <w:rPr>
          <w:b/>
          <w:sz w:val="20"/>
          <w:szCs w:val="20"/>
        </w:rPr>
      </w:pPr>
    </w:p>
    <w:p w:rsidR="002F41EB" w:rsidRPr="00463456" w:rsidRDefault="002F41EB" w:rsidP="00F16B76">
      <w:pPr>
        <w:spacing w:after="0"/>
        <w:jc w:val="both"/>
        <w:rPr>
          <w:b/>
          <w:sz w:val="20"/>
          <w:szCs w:val="20"/>
        </w:rPr>
      </w:pPr>
    </w:p>
    <w:p w:rsidR="00C57F25" w:rsidRPr="00463456" w:rsidRDefault="006133F4"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color w:val="0000FF"/>
          <w:sz w:val="20"/>
          <w:szCs w:val="20"/>
        </w:rPr>
      </w:pPr>
      <w:r w:rsidRPr="00463456">
        <w:rPr>
          <w:b/>
          <w:sz w:val="20"/>
          <w:szCs w:val="20"/>
        </w:rPr>
        <w:t>26</w:t>
      </w:r>
      <w:r w:rsidR="00C57F25" w:rsidRPr="00463456">
        <w:rPr>
          <w:b/>
          <w:sz w:val="20"/>
          <w:szCs w:val="20"/>
        </w:rPr>
        <w:t>. Contratos de Construção</w:t>
      </w:r>
      <w:r w:rsidR="007C4594" w:rsidRPr="00463456">
        <w:rPr>
          <w:b/>
          <w:sz w:val="20"/>
          <w:szCs w:val="20"/>
        </w:rPr>
        <w:t xml:space="preserve"> </w:t>
      </w:r>
      <w:r w:rsidR="007C4594" w:rsidRPr="00463456">
        <w:rPr>
          <w:b/>
          <w:color w:val="0000FF"/>
          <w:sz w:val="20"/>
          <w:szCs w:val="20"/>
        </w:rPr>
        <w:t>(</w:t>
      </w:r>
      <w:r w:rsidR="007C4594" w:rsidRPr="00463456">
        <w:rPr>
          <w:b/>
          <w:color w:val="0000FF"/>
          <w:sz w:val="20"/>
          <w:szCs w:val="20"/>
          <w:highlight w:val="yellow"/>
        </w:rPr>
        <w:t>se aplicável</w:t>
      </w:r>
      <w:r w:rsidR="007C4594" w:rsidRPr="00463456">
        <w:rPr>
          <w:b/>
          <w:color w:val="0000FF"/>
          <w:sz w:val="20"/>
          <w:szCs w:val="20"/>
        </w:rPr>
        <w:t>)</w:t>
      </w:r>
    </w:p>
    <w:p w:rsidR="00C57F25" w:rsidRPr="00463456" w:rsidRDefault="00C57F25" w:rsidP="00F16B76">
      <w:pPr>
        <w:spacing w:after="0"/>
        <w:jc w:val="both"/>
        <w:rPr>
          <w:b/>
          <w:sz w:val="20"/>
          <w:szCs w:val="20"/>
        </w:rPr>
      </w:pPr>
    </w:p>
    <w:p w:rsidR="00C57F25" w:rsidRPr="00463456" w:rsidRDefault="00C57F25" w:rsidP="00F16B76">
      <w:pPr>
        <w:spacing w:after="0"/>
        <w:jc w:val="both"/>
        <w:rPr>
          <w:b/>
          <w:sz w:val="20"/>
          <w:szCs w:val="20"/>
        </w:rPr>
      </w:pPr>
      <w:r w:rsidRPr="00463456">
        <w:rPr>
          <w:color w:val="0000FF"/>
          <w:sz w:val="20"/>
          <w:szCs w:val="20"/>
        </w:rPr>
        <w:t>……………. (ver ponto 20 do modelo geral do Anexo)</w:t>
      </w:r>
    </w:p>
    <w:p w:rsidR="006133F4" w:rsidRPr="00463456" w:rsidRDefault="006133F4" w:rsidP="00F16B76">
      <w:pPr>
        <w:spacing w:after="0"/>
        <w:jc w:val="both"/>
        <w:rPr>
          <w:b/>
          <w:sz w:val="20"/>
          <w:szCs w:val="20"/>
        </w:rPr>
      </w:pPr>
    </w:p>
    <w:p w:rsidR="006133F4" w:rsidRPr="00463456" w:rsidRDefault="006133F4" w:rsidP="00F16B76">
      <w:pPr>
        <w:spacing w:after="0"/>
        <w:jc w:val="both"/>
        <w:rPr>
          <w:b/>
          <w:sz w:val="20"/>
          <w:szCs w:val="20"/>
        </w:rPr>
      </w:pPr>
    </w:p>
    <w:p w:rsidR="006133F4" w:rsidRPr="00463456" w:rsidRDefault="006133F4"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color w:val="0000FF"/>
          <w:sz w:val="20"/>
          <w:szCs w:val="20"/>
        </w:rPr>
      </w:pPr>
      <w:r w:rsidRPr="00463456">
        <w:rPr>
          <w:b/>
          <w:sz w:val="20"/>
          <w:szCs w:val="20"/>
        </w:rPr>
        <w:t>27. Rédito</w:t>
      </w:r>
      <w:r w:rsidR="007C4594" w:rsidRPr="00463456">
        <w:rPr>
          <w:b/>
          <w:sz w:val="20"/>
          <w:szCs w:val="20"/>
        </w:rPr>
        <w:t xml:space="preserve"> </w:t>
      </w:r>
      <w:r w:rsidR="007C4594" w:rsidRPr="00463456">
        <w:rPr>
          <w:b/>
          <w:color w:val="0000FF"/>
          <w:sz w:val="20"/>
          <w:szCs w:val="20"/>
        </w:rPr>
        <w:t>(</w:t>
      </w:r>
      <w:r w:rsidR="007C4594" w:rsidRPr="00463456">
        <w:rPr>
          <w:b/>
          <w:color w:val="0000FF"/>
          <w:sz w:val="20"/>
          <w:szCs w:val="20"/>
          <w:highlight w:val="yellow"/>
        </w:rPr>
        <w:t>se aplicável</w:t>
      </w:r>
      <w:r w:rsidR="007C4594" w:rsidRPr="00463456">
        <w:rPr>
          <w:b/>
          <w:color w:val="0000FF"/>
          <w:sz w:val="20"/>
          <w:szCs w:val="20"/>
        </w:rPr>
        <w:t>)</w:t>
      </w:r>
    </w:p>
    <w:p w:rsidR="006133F4" w:rsidRPr="00463456" w:rsidRDefault="006133F4" w:rsidP="00F16B76">
      <w:pPr>
        <w:spacing w:after="0"/>
        <w:jc w:val="both"/>
        <w:rPr>
          <w:b/>
          <w:sz w:val="20"/>
          <w:szCs w:val="20"/>
        </w:rPr>
      </w:pPr>
    </w:p>
    <w:p w:rsidR="006133F4" w:rsidRPr="00463456" w:rsidRDefault="002D5ACA" w:rsidP="00F16B76">
      <w:pPr>
        <w:spacing w:after="0"/>
        <w:jc w:val="both"/>
        <w:rPr>
          <w:color w:val="0000FF"/>
          <w:sz w:val="20"/>
          <w:szCs w:val="20"/>
        </w:rPr>
      </w:pPr>
      <w:r w:rsidRPr="00463456">
        <w:rPr>
          <w:b/>
          <w:color w:val="0000FF"/>
          <w:sz w:val="20"/>
          <w:szCs w:val="20"/>
        </w:rPr>
        <w:t xml:space="preserve">NOTA: </w:t>
      </w:r>
      <w:r w:rsidRPr="00463456">
        <w:rPr>
          <w:color w:val="0000FF"/>
          <w:sz w:val="20"/>
          <w:szCs w:val="20"/>
        </w:rPr>
        <w:t>na nota 3.15 apresenta a política contabilística dos inventários.</w:t>
      </w:r>
    </w:p>
    <w:p w:rsidR="002D5ACA" w:rsidRPr="00463456" w:rsidRDefault="002D5ACA" w:rsidP="00F16B76">
      <w:pPr>
        <w:spacing w:after="0"/>
        <w:jc w:val="both"/>
        <w:rPr>
          <w:color w:val="0000FF"/>
          <w:sz w:val="20"/>
          <w:szCs w:val="20"/>
        </w:rPr>
      </w:pPr>
    </w:p>
    <w:p w:rsidR="002D5ACA" w:rsidRPr="00463456" w:rsidRDefault="002D5ACA" w:rsidP="00F16B76">
      <w:pPr>
        <w:spacing w:after="0"/>
        <w:jc w:val="both"/>
        <w:rPr>
          <w:color w:val="0000FF"/>
          <w:sz w:val="20"/>
          <w:szCs w:val="20"/>
        </w:rPr>
      </w:pPr>
      <w:r w:rsidRPr="00463456">
        <w:rPr>
          <w:color w:val="0000FF"/>
          <w:sz w:val="20"/>
          <w:szCs w:val="20"/>
        </w:rPr>
        <w:t>Deve ser mencionada a quantia de cada categoria significativa de rédito reconhecida durante o período, incluindo o rédito proveniente de:</w:t>
      </w:r>
    </w:p>
    <w:p w:rsidR="002D5ACA" w:rsidRPr="006F7314" w:rsidRDefault="002D5ACA" w:rsidP="00A14B28">
      <w:pPr>
        <w:pStyle w:val="PargrafodaLista"/>
        <w:numPr>
          <w:ilvl w:val="0"/>
          <w:numId w:val="26"/>
        </w:numPr>
        <w:tabs>
          <w:tab w:val="left" w:pos="284"/>
        </w:tabs>
        <w:spacing w:after="0"/>
        <w:ind w:left="0" w:firstLine="0"/>
        <w:jc w:val="both"/>
        <w:rPr>
          <w:color w:val="0000FF"/>
          <w:sz w:val="20"/>
          <w:szCs w:val="20"/>
        </w:rPr>
      </w:pPr>
      <w:r w:rsidRPr="006F7314">
        <w:rPr>
          <w:color w:val="0000FF"/>
          <w:sz w:val="20"/>
          <w:szCs w:val="20"/>
        </w:rPr>
        <w:t>Venda de bens;</w:t>
      </w:r>
    </w:p>
    <w:p w:rsidR="002D5ACA" w:rsidRPr="006F7314" w:rsidRDefault="002D5ACA" w:rsidP="00A14B28">
      <w:pPr>
        <w:pStyle w:val="PargrafodaLista"/>
        <w:numPr>
          <w:ilvl w:val="0"/>
          <w:numId w:val="26"/>
        </w:numPr>
        <w:tabs>
          <w:tab w:val="left" w:pos="284"/>
        </w:tabs>
        <w:spacing w:after="0"/>
        <w:ind w:left="0" w:firstLine="0"/>
        <w:jc w:val="both"/>
        <w:rPr>
          <w:color w:val="0000FF"/>
          <w:sz w:val="20"/>
          <w:szCs w:val="20"/>
        </w:rPr>
      </w:pPr>
      <w:r w:rsidRPr="006F7314">
        <w:rPr>
          <w:color w:val="0000FF"/>
          <w:sz w:val="20"/>
          <w:szCs w:val="20"/>
        </w:rPr>
        <w:t>Prestação de serviços;</w:t>
      </w:r>
    </w:p>
    <w:p w:rsidR="002D5ACA" w:rsidRPr="006F7314" w:rsidRDefault="002D5ACA" w:rsidP="00A14B28">
      <w:pPr>
        <w:pStyle w:val="PargrafodaLista"/>
        <w:numPr>
          <w:ilvl w:val="0"/>
          <w:numId w:val="26"/>
        </w:numPr>
        <w:tabs>
          <w:tab w:val="left" w:pos="284"/>
        </w:tabs>
        <w:spacing w:after="0"/>
        <w:ind w:left="0" w:firstLine="0"/>
        <w:jc w:val="both"/>
        <w:rPr>
          <w:color w:val="0000FF"/>
          <w:sz w:val="20"/>
          <w:szCs w:val="20"/>
        </w:rPr>
      </w:pPr>
      <w:r w:rsidRPr="006F7314">
        <w:rPr>
          <w:color w:val="0000FF"/>
          <w:sz w:val="20"/>
          <w:szCs w:val="20"/>
        </w:rPr>
        <w:t>Juros;</w:t>
      </w:r>
    </w:p>
    <w:p w:rsidR="002D5ACA" w:rsidRPr="006F7314" w:rsidRDefault="002D5ACA" w:rsidP="00A14B28">
      <w:pPr>
        <w:pStyle w:val="PargrafodaLista"/>
        <w:numPr>
          <w:ilvl w:val="0"/>
          <w:numId w:val="26"/>
        </w:numPr>
        <w:tabs>
          <w:tab w:val="left" w:pos="284"/>
        </w:tabs>
        <w:spacing w:after="0"/>
        <w:ind w:left="0" w:firstLine="0"/>
        <w:jc w:val="both"/>
        <w:rPr>
          <w:color w:val="0000FF"/>
          <w:sz w:val="20"/>
          <w:szCs w:val="20"/>
        </w:rPr>
      </w:pPr>
      <w:r w:rsidRPr="006F7314">
        <w:rPr>
          <w:color w:val="0000FF"/>
          <w:sz w:val="20"/>
          <w:szCs w:val="20"/>
        </w:rPr>
        <w:t>Royalties;</w:t>
      </w:r>
    </w:p>
    <w:p w:rsidR="002D5ACA" w:rsidRPr="006F7314" w:rsidRDefault="002D5ACA" w:rsidP="00A14B28">
      <w:pPr>
        <w:pStyle w:val="PargrafodaLista"/>
        <w:numPr>
          <w:ilvl w:val="0"/>
          <w:numId w:val="26"/>
        </w:numPr>
        <w:tabs>
          <w:tab w:val="left" w:pos="284"/>
        </w:tabs>
        <w:spacing w:after="0"/>
        <w:ind w:left="0" w:firstLine="0"/>
        <w:jc w:val="both"/>
        <w:rPr>
          <w:color w:val="0000FF"/>
          <w:sz w:val="20"/>
          <w:szCs w:val="20"/>
        </w:rPr>
      </w:pPr>
      <w:r w:rsidRPr="006F7314">
        <w:rPr>
          <w:color w:val="0000FF"/>
          <w:sz w:val="20"/>
          <w:szCs w:val="20"/>
        </w:rPr>
        <w:t>Dividendos.</w:t>
      </w:r>
    </w:p>
    <w:p w:rsidR="002D5ACA" w:rsidRPr="00463456" w:rsidRDefault="002D5ACA" w:rsidP="00F16B76">
      <w:pPr>
        <w:spacing w:after="0"/>
        <w:jc w:val="both"/>
        <w:rPr>
          <w:b/>
          <w:sz w:val="20"/>
          <w:szCs w:val="20"/>
        </w:rPr>
      </w:pPr>
    </w:p>
    <w:p w:rsidR="00112F57" w:rsidRPr="00463456" w:rsidRDefault="00112F57" w:rsidP="00F16B76">
      <w:pPr>
        <w:spacing w:after="0"/>
        <w:jc w:val="both"/>
        <w:rPr>
          <w:b/>
          <w:sz w:val="20"/>
          <w:szCs w:val="20"/>
        </w:rPr>
      </w:pPr>
    </w:p>
    <w:p w:rsidR="002D5ACA" w:rsidRPr="002F41EB" w:rsidRDefault="007C4594"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 w:val="20"/>
          <w:szCs w:val="20"/>
        </w:rPr>
      </w:pPr>
      <w:r w:rsidRPr="00463456">
        <w:rPr>
          <w:b/>
          <w:sz w:val="20"/>
          <w:szCs w:val="20"/>
        </w:rPr>
        <w:t>28. Provisões</w:t>
      </w:r>
      <w:r w:rsidR="005A7BA4" w:rsidRPr="00463456">
        <w:rPr>
          <w:b/>
          <w:sz w:val="20"/>
          <w:szCs w:val="20"/>
        </w:rPr>
        <w:t>, passivos contingentes e activos contingentes</w:t>
      </w:r>
      <w:r w:rsidRPr="00463456">
        <w:rPr>
          <w:b/>
          <w:sz w:val="20"/>
          <w:szCs w:val="20"/>
        </w:rPr>
        <w:t xml:space="preserve"> </w:t>
      </w:r>
      <w:r w:rsidRPr="00463456">
        <w:rPr>
          <w:b/>
          <w:color w:val="0000FF"/>
          <w:sz w:val="20"/>
          <w:szCs w:val="20"/>
        </w:rPr>
        <w:t>(</w:t>
      </w:r>
      <w:r w:rsidRPr="00463456">
        <w:rPr>
          <w:b/>
          <w:color w:val="0000FF"/>
          <w:sz w:val="20"/>
          <w:szCs w:val="20"/>
          <w:highlight w:val="yellow"/>
        </w:rPr>
        <w:t>se aplicável</w:t>
      </w:r>
      <w:r w:rsidRPr="00463456">
        <w:rPr>
          <w:b/>
          <w:color w:val="0000FF"/>
          <w:sz w:val="20"/>
          <w:szCs w:val="20"/>
        </w:rPr>
        <w:t>)</w:t>
      </w:r>
    </w:p>
    <w:p w:rsidR="007C4594" w:rsidRPr="00463456" w:rsidRDefault="007C4594" w:rsidP="00F16B76">
      <w:pPr>
        <w:spacing w:after="0"/>
        <w:jc w:val="both"/>
        <w:rPr>
          <w:sz w:val="20"/>
          <w:szCs w:val="20"/>
          <w:highlight w:val="yellow"/>
        </w:rPr>
      </w:pPr>
    </w:p>
    <w:p w:rsidR="007C4594" w:rsidRPr="00463456" w:rsidRDefault="009D4F48" w:rsidP="00F16B76">
      <w:pPr>
        <w:spacing w:after="0"/>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21!R2C1:R12C5" "" \a \p </w:instrText>
      </w:r>
      <w:r w:rsidRPr="003C044B">
        <w:rPr>
          <w:sz w:val="20"/>
          <w:szCs w:val="20"/>
        </w:rPr>
        <w:fldChar w:fldCharType="separate"/>
      </w:r>
      <w:r w:rsidR="008C7C0B">
        <w:rPr>
          <w:noProof/>
          <w:sz w:val="20"/>
          <w:szCs w:val="20"/>
          <w:lang w:eastAsia="pt-PT"/>
        </w:rPr>
        <w:drawing>
          <wp:inline distT="0" distB="0" distL="0" distR="0">
            <wp:extent cx="3705225" cy="1781175"/>
            <wp:effectExtent l="0" t="0" r="9525" b="9525"/>
            <wp:docPr id="20" name="Objecto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05225" cy="1781175"/>
                    </a:xfrm>
                    <a:prstGeom prst="rect">
                      <a:avLst/>
                    </a:prstGeom>
                    <a:noFill/>
                    <a:ln>
                      <a:noFill/>
                    </a:ln>
                  </pic:spPr>
                </pic:pic>
              </a:graphicData>
            </a:graphic>
          </wp:inline>
        </w:drawing>
      </w:r>
      <w:r w:rsidRPr="003C044B">
        <w:rPr>
          <w:sz w:val="20"/>
          <w:szCs w:val="20"/>
        </w:rPr>
        <w:fldChar w:fldCharType="end"/>
      </w:r>
    </w:p>
    <w:p w:rsidR="007C4594" w:rsidRPr="00463456" w:rsidRDefault="007C4594" w:rsidP="00F16B76">
      <w:pPr>
        <w:spacing w:after="0"/>
        <w:jc w:val="both"/>
        <w:rPr>
          <w:b/>
          <w:sz w:val="20"/>
          <w:szCs w:val="20"/>
        </w:rPr>
      </w:pPr>
    </w:p>
    <w:p w:rsidR="00D97B34" w:rsidRDefault="00D97B34" w:rsidP="00F16B76">
      <w:pPr>
        <w:spacing w:after="0"/>
        <w:jc w:val="both"/>
        <w:rPr>
          <w:b/>
          <w:sz w:val="20"/>
          <w:szCs w:val="20"/>
        </w:rPr>
      </w:pPr>
    </w:p>
    <w:p w:rsidR="00D97B34" w:rsidRPr="00463456" w:rsidRDefault="00D97B34" w:rsidP="00D97B34">
      <w:pPr>
        <w:spacing w:after="0"/>
        <w:jc w:val="both"/>
        <w:rPr>
          <w:b/>
          <w:sz w:val="20"/>
          <w:szCs w:val="20"/>
        </w:rPr>
      </w:pPr>
      <w:r w:rsidRPr="00463456">
        <w:rPr>
          <w:b/>
          <w:sz w:val="20"/>
          <w:szCs w:val="20"/>
        </w:rPr>
        <w:t xml:space="preserve">Provisão para </w:t>
      </w:r>
      <w:r>
        <w:rPr>
          <w:b/>
          <w:sz w:val="20"/>
          <w:szCs w:val="20"/>
        </w:rPr>
        <w:t>impostos</w:t>
      </w:r>
    </w:p>
    <w:p w:rsidR="00D97B34" w:rsidRDefault="00D97B34" w:rsidP="00F16B76">
      <w:pPr>
        <w:spacing w:after="0"/>
        <w:jc w:val="both"/>
        <w:rPr>
          <w:b/>
          <w:sz w:val="20"/>
          <w:szCs w:val="20"/>
        </w:rPr>
      </w:pPr>
      <w:r w:rsidRPr="00463456">
        <w:rPr>
          <w:sz w:val="20"/>
          <w:szCs w:val="20"/>
        </w:rPr>
        <w:t xml:space="preserve">A provisão para </w:t>
      </w:r>
      <w:r>
        <w:rPr>
          <w:sz w:val="20"/>
          <w:szCs w:val="20"/>
        </w:rPr>
        <w:t>impostos</w:t>
      </w:r>
      <w:r w:rsidRPr="00463456">
        <w:rPr>
          <w:sz w:val="20"/>
          <w:szCs w:val="20"/>
        </w:rPr>
        <w:t xml:space="preserve"> refere-se a …………….</w:t>
      </w:r>
    </w:p>
    <w:p w:rsidR="00D97B34" w:rsidRDefault="00D97B34" w:rsidP="00F16B76">
      <w:pPr>
        <w:spacing w:after="0"/>
        <w:jc w:val="both"/>
        <w:rPr>
          <w:b/>
          <w:sz w:val="20"/>
          <w:szCs w:val="20"/>
        </w:rPr>
      </w:pPr>
    </w:p>
    <w:p w:rsidR="00D97B34" w:rsidRPr="00463456" w:rsidRDefault="00D97B34" w:rsidP="00D97B34">
      <w:pPr>
        <w:spacing w:after="0"/>
        <w:jc w:val="both"/>
        <w:rPr>
          <w:b/>
          <w:sz w:val="20"/>
          <w:szCs w:val="20"/>
        </w:rPr>
      </w:pPr>
      <w:r w:rsidRPr="00463456">
        <w:rPr>
          <w:b/>
          <w:sz w:val="20"/>
          <w:szCs w:val="20"/>
        </w:rPr>
        <w:t xml:space="preserve">Provisão para </w:t>
      </w:r>
      <w:r>
        <w:rPr>
          <w:b/>
          <w:sz w:val="20"/>
          <w:szCs w:val="20"/>
        </w:rPr>
        <w:t>garantias</w:t>
      </w:r>
    </w:p>
    <w:p w:rsidR="00D97B34" w:rsidRDefault="00D97B34" w:rsidP="00D97B34">
      <w:pPr>
        <w:spacing w:after="0"/>
        <w:jc w:val="both"/>
        <w:rPr>
          <w:b/>
          <w:sz w:val="20"/>
          <w:szCs w:val="20"/>
        </w:rPr>
      </w:pPr>
      <w:r w:rsidRPr="00463456">
        <w:rPr>
          <w:sz w:val="20"/>
          <w:szCs w:val="20"/>
        </w:rPr>
        <w:t xml:space="preserve">A provisão para </w:t>
      </w:r>
      <w:r>
        <w:rPr>
          <w:sz w:val="20"/>
          <w:szCs w:val="20"/>
        </w:rPr>
        <w:t>garantias</w:t>
      </w:r>
      <w:r w:rsidRPr="00463456">
        <w:rPr>
          <w:sz w:val="20"/>
          <w:szCs w:val="20"/>
        </w:rPr>
        <w:t xml:space="preserve"> refere-se a …………….</w:t>
      </w:r>
    </w:p>
    <w:p w:rsidR="00D97B34" w:rsidRDefault="00D97B34" w:rsidP="00F16B76">
      <w:pPr>
        <w:spacing w:after="0"/>
        <w:jc w:val="both"/>
        <w:rPr>
          <w:b/>
          <w:sz w:val="20"/>
          <w:szCs w:val="20"/>
        </w:rPr>
      </w:pPr>
    </w:p>
    <w:p w:rsidR="00D97B34" w:rsidRPr="00463456" w:rsidRDefault="00D97B34" w:rsidP="00D97B34">
      <w:pPr>
        <w:spacing w:after="0"/>
        <w:jc w:val="both"/>
        <w:rPr>
          <w:b/>
          <w:sz w:val="20"/>
          <w:szCs w:val="20"/>
        </w:rPr>
      </w:pPr>
      <w:r w:rsidRPr="00463456">
        <w:rPr>
          <w:b/>
          <w:sz w:val="20"/>
          <w:szCs w:val="20"/>
        </w:rPr>
        <w:t xml:space="preserve">Provisão para </w:t>
      </w:r>
      <w:r>
        <w:rPr>
          <w:b/>
          <w:sz w:val="20"/>
          <w:szCs w:val="20"/>
        </w:rPr>
        <w:t>acidentes de trabalho e doenças profissionais</w:t>
      </w:r>
    </w:p>
    <w:p w:rsidR="00D97B34" w:rsidRDefault="00D97B34" w:rsidP="00D97B34">
      <w:pPr>
        <w:spacing w:after="0"/>
        <w:jc w:val="both"/>
        <w:rPr>
          <w:b/>
          <w:sz w:val="20"/>
          <w:szCs w:val="20"/>
        </w:rPr>
      </w:pPr>
      <w:r w:rsidRPr="00463456">
        <w:rPr>
          <w:sz w:val="20"/>
          <w:szCs w:val="20"/>
        </w:rPr>
        <w:t xml:space="preserve">A provisão para </w:t>
      </w:r>
      <w:r w:rsidRPr="00D97B34">
        <w:rPr>
          <w:sz w:val="20"/>
          <w:szCs w:val="20"/>
        </w:rPr>
        <w:t xml:space="preserve">acidentes de trabalho e doenças profissionais </w:t>
      </w:r>
      <w:r w:rsidRPr="00463456">
        <w:rPr>
          <w:sz w:val="20"/>
          <w:szCs w:val="20"/>
        </w:rPr>
        <w:t>refere</w:t>
      </w:r>
      <w:r>
        <w:rPr>
          <w:sz w:val="20"/>
          <w:szCs w:val="20"/>
        </w:rPr>
        <w:t>m</w:t>
      </w:r>
      <w:r w:rsidRPr="00463456">
        <w:rPr>
          <w:sz w:val="20"/>
          <w:szCs w:val="20"/>
        </w:rPr>
        <w:t>-se a …………….</w:t>
      </w:r>
    </w:p>
    <w:p w:rsidR="00D97B34" w:rsidRDefault="00D97B34" w:rsidP="00F16B76">
      <w:pPr>
        <w:spacing w:after="0"/>
        <w:jc w:val="both"/>
        <w:rPr>
          <w:b/>
          <w:sz w:val="20"/>
          <w:szCs w:val="20"/>
        </w:rPr>
      </w:pPr>
    </w:p>
    <w:p w:rsidR="00B4767F" w:rsidRPr="00463456" w:rsidRDefault="00B4767F" w:rsidP="00B4767F">
      <w:pPr>
        <w:spacing w:after="0"/>
        <w:jc w:val="both"/>
        <w:rPr>
          <w:b/>
          <w:sz w:val="20"/>
          <w:szCs w:val="20"/>
        </w:rPr>
      </w:pPr>
      <w:r w:rsidRPr="00463456">
        <w:rPr>
          <w:b/>
          <w:sz w:val="20"/>
          <w:szCs w:val="20"/>
        </w:rPr>
        <w:t xml:space="preserve">Provisão para </w:t>
      </w:r>
      <w:r>
        <w:rPr>
          <w:b/>
          <w:sz w:val="20"/>
          <w:szCs w:val="20"/>
        </w:rPr>
        <w:t>reestruturações</w:t>
      </w:r>
    </w:p>
    <w:p w:rsidR="00B4767F" w:rsidRDefault="00B4767F" w:rsidP="00B4767F">
      <w:pPr>
        <w:spacing w:after="0"/>
        <w:jc w:val="both"/>
        <w:rPr>
          <w:b/>
          <w:sz w:val="20"/>
          <w:szCs w:val="20"/>
        </w:rPr>
      </w:pPr>
      <w:r w:rsidRPr="00463456">
        <w:rPr>
          <w:sz w:val="20"/>
          <w:szCs w:val="20"/>
        </w:rPr>
        <w:t xml:space="preserve">A provisão para </w:t>
      </w:r>
      <w:r>
        <w:rPr>
          <w:sz w:val="20"/>
          <w:szCs w:val="20"/>
        </w:rPr>
        <w:t>reestruturações</w:t>
      </w:r>
      <w:r w:rsidRPr="00D97B34">
        <w:rPr>
          <w:sz w:val="20"/>
          <w:szCs w:val="20"/>
        </w:rPr>
        <w:t xml:space="preserve"> </w:t>
      </w:r>
      <w:r w:rsidRPr="00463456">
        <w:rPr>
          <w:sz w:val="20"/>
          <w:szCs w:val="20"/>
        </w:rPr>
        <w:t>refere</w:t>
      </w:r>
      <w:r>
        <w:rPr>
          <w:sz w:val="20"/>
          <w:szCs w:val="20"/>
        </w:rPr>
        <w:t>m</w:t>
      </w:r>
      <w:r w:rsidRPr="00463456">
        <w:rPr>
          <w:sz w:val="20"/>
          <w:szCs w:val="20"/>
        </w:rPr>
        <w:t>-se a …………….</w:t>
      </w:r>
    </w:p>
    <w:p w:rsidR="00B4767F" w:rsidRDefault="00B4767F" w:rsidP="00F16B76">
      <w:pPr>
        <w:spacing w:after="0"/>
        <w:jc w:val="both"/>
        <w:rPr>
          <w:b/>
          <w:sz w:val="20"/>
          <w:szCs w:val="20"/>
        </w:rPr>
      </w:pPr>
    </w:p>
    <w:p w:rsidR="00D97B34" w:rsidRPr="00463456" w:rsidRDefault="00D97B34" w:rsidP="00D97B34">
      <w:pPr>
        <w:spacing w:after="0"/>
        <w:jc w:val="both"/>
        <w:rPr>
          <w:b/>
          <w:sz w:val="20"/>
          <w:szCs w:val="20"/>
        </w:rPr>
      </w:pPr>
      <w:r w:rsidRPr="00463456">
        <w:rPr>
          <w:b/>
          <w:sz w:val="20"/>
          <w:szCs w:val="20"/>
        </w:rPr>
        <w:t xml:space="preserve">Provisão para </w:t>
      </w:r>
      <w:r>
        <w:rPr>
          <w:b/>
          <w:sz w:val="20"/>
          <w:szCs w:val="20"/>
        </w:rPr>
        <w:t>matérias ambientais</w:t>
      </w:r>
    </w:p>
    <w:p w:rsidR="00D97B34" w:rsidRDefault="00D97B34" w:rsidP="00D97B34">
      <w:pPr>
        <w:spacing w:after="0"/>
        <w:jc w:val="both"/>
        <w:rPr>
          <w:b/>
          <w:sz w:val="20"/>
          <w:szCs w:val="20"/>
        </w:rPr>
      </w:pPr>
      <w:r w:rsidRPr="00463456">
        <w:rPr>
          <w:sz w:val="20"/>
          <w:szCs w:val="20"/>
        </w:rPr>
        <w:t xml:space="preserve">A provisão para </w:t>
      </w:r>
      <w:r w:rsidRPr="00D97B34">
        <w:rPr>
          <w:sz w:val="20"/>
          <w:szCs w:val="20"/>
        </w:rPr>
        <w:t>matérias ambientais</w:t>
      </w:r>
      <w:r w:rsidRPr="00463456">
        <w:rPr>
          <w:sz w:val="20"/>
          <w:szCs w:val="20"/>
        </w:rPr>
        <w:t>refere-se a …………….</w:t>
      </w:r>
    </w:p>
    <w:p w:rsidR="00D97B34" w:rsidRDefault="00D97B34" w:rsidP="00F16B76">
      <w:pPr>
        <w:spacing w:after="0"/>
        <w:jc w:val="both"/>
        <w:rPr>
          <w:b/>
          <w:sz w:val="20"/>
          <w:szCs w:val="20"/>
        </w:rPr>
      </w:pPr>
    </w:p>
    <w:p w:rsidR="007C4594" w:rsidRPr="00463456" w:rsidRDefault="007C4594" w:rsidP="00F16B76">
      <w:pPr>
        <w:spacing w:after="0"/>
        <w:jc w:val="both"/>
        <w:rPr>
          <w:b/>
          <w:sz w:val="20"/>
          <w:szCs w:val="20"/>
        </w:rPr>
      </w:pPr>
      <w:r w:rsidRPr="00463456">
        <w:rPr>
          <w:b/>
          <w:sz w:val="20"/>
          <w:szCs w:val="20"/>
        </w:rPr>
        <w:t>Provisão para processos judiciais em curso</w:t>
      </w:r>
      <w:r w:rsidRPr="00463456">
        <w:rPr>
          <w:b/>
          <w:sz w:val="20"/>
          <w:szCs w:val="20"/>
        </w:rPr>
        <w:tab/>
      </w:r>
    </w:p>
    <w:p w:rsidR="007C4594" w:rsidRPr="00463456" w:rsidRDefault="007C4594" w:rsidP="00F16B76">
      <w:pPr>
        <w:spacing w:after="0"/>
        <w:jc w:val="both"/>
        <w:rPr>
          <w:sz w:val="20"/>
          <w:szCs w:val="20"/>
        </w:rPr>
      </w:pPr>
      <w:r w:rsidRPr="00463456">
        <w:rPr>
          <w:sz w:val="20"/>
          <w:szCs w:val="20"/>
        </w:rPr>
        <w:t>Refere-se à provisão constituída para atender a perdas com reclamações judiciais de clientes e agentes.</w:t>
      </w:r>
    </w:p>
    <w:p w:rsidR="007C4594" w:rsidRPr="00463456" w:rsidRDefault="007C4594" w:rsidP="00F16B76">
      <w:pPr>
        <w:spacing w:after="0"/>
        <w:jc w:val="both"/>
        <w:rPr>
          <w:sz w:val="20"/>
          <w:szCs w:val="20"/>
        </w:rPr>
      </w:pPr>
      <w:r w:rsidRPr="00463456">
        <w:rPr>
          <w:sz w:val="20"/>
          <w:szCs w:val="20"/>
        </w:rPr>
        <w:t>O valor da</w:t>
      </w:r>
      <w:r w:rsidR="00B4767F">
        <w:rPr>
          <w:sz w:val="20"/>
          <w:szCs w:val="20"/>
        </w:rPr>
        <w:t>s provisões acima elencadas</w:t>
      </w:r>
      <w:r w:rsidRPr="00463456">
        <w:rPr>
          <w:sz w:val="20"/>
          <w:szCs w:val="20"/>
        </w:rPr>
        <w:t xml:space="preserve"> foi calculado tendo por base </w:t>
      </w:r>
      <w:r w:rsidR="00D97B34">
        <w:rPr>
          <w:sz w:val="20"/>
          <w:szCs w:val="20"/>
        </w:rPr>
        <w:t>os juízos efectuados pelo departamento jurídico.</w:t>
      </w:r>
    </w:p>
    <w:p w:rsidR="007C4594" w:rsidRPr="00463456" w:rsidRDefault="007C4594" w:rsidP="00F16B76">
      <w:pPr>
        <w:spacing w:after="0"/>
        <w:jc w:val="both"/>
        <w:rPr>
          <w:sz w:val="20"/>
          <w:szCs w:val="20"/>
        </w:rPr>
      </w:pPr>
      <w:r w:rsidRPr="00463456">
        <w:rPr>
          <w:sz w:val="20"/>
          <w:szCs w:val="20"/>
        </w:rPr>
        <w:t xml:space="preserve">Essas análises são revistas no final de cada exercício de forma a reflectirem </w:t>
      </w:r>
      <w:r w:rsidR="00D97B34">
        <w:rPr>
          <w:sz w:val="20"/>
          <w:szCs w:val="20"/>
        </w:rPr>
        <w:t xml:space="preserve">a </w:t>
      </w:r>
      <w:r w:rsidRPr="00463456">
        <w:rPr>
          <w:sz w:val="20"/>
          <w:szCs w:val="20"/>
        </w:rPr>
        <w:t xml:space="preserve">estimativa </w:t>
      </w:r>
      <w:r w:rsidR="00D97B34">
        <w:rPr>
          <w:sz w:val="20"/>
          <w:szCs w:val="20"/>
        </w:rPr>
        <w:t xml:space="preserve">adequada </w:t>
      </w:r>
      <w:r w:rsidRPr="00463456">
        <w:rPr>
          <w:sz w:val="20"/>
          <w:szCs w:val="20"/>
        </w:rPr>
        <w:t>dos passivos da empresa na data do balanço, tendo em conta os factos conhecidos à data.</w:t>
      </w:r>
    </w:p>
    <w:p w:rsidR="007C4594" w:rsidRPr="00463456" w:rsidRDefault="007C4594" w:rsidP="00F16B76">
      <w:pPr>
        <w:spacing w:after="0"/>
        <w:jc w:val="both"/>
        <w:rPr>
          <w:b/>
          <w:sz w:val="20"/>
          <w:szCs w:val="20"/>
        </w:rPr>
      </w:pPr>
    </w:p>
    <w:p w:rsidR="007C4594" w:rsidRPr="00463456" w:rsidRDefault="007C4594" w:rsidP="00F16B76">
      <w:pPr>
        <w:spacing w:after="0"/>
        <w:jc w:val="both"/>
        <w:rPr>
          <w:b/>
          <w:sz w:val="20"/>
          <w:szCs w:val="20"/>
        </w:rPr>
      </w:pPr>
      <w:r w:rsidRPr="00463456">
        <w:rPr>
          <w:b/>
          <w:sz w:val="20"/>
          <w:szCs w:val="20"/>
        </w:rPr>
        <w:t>Provisão para reestruturação</w:t>
      </w:r>
    </w:p>
    <w:p w:rsidR="007C4594" w:rsidRPr="00463456" w:rsidRDefault="007C4594" w:rsidP="00F16B76">
      <w:pPr>
        <w:spacing w:after="0"/>
        <w:jc w:val="both"/>
        <w:rPr>
          <w:sz w:val="20"/>
          <w:szCs w:val="20"/>
        </w:rPr>
      </w:pPr>
      <w:r w:rsidRPr="00463456">
        <w:rPr>
          <w:sz w:val="20"/>
          <w:szCs w:val="20"/>
        </w:rPr>
        <w:t>A provisão para reestruturação refere-se a …………….</w:t>
      </w:r>
    </w:p>
    <w:p w:rsidR="007C4594" w:rsidRPr="00463456" w:rsidRDefault="007C4594" w:rsidP="00F16B76">
      <w:pPr>
        <w:spacing w:after="0"/>
        <w:jc w:val="both"/>
        <w:rPr>
          <w:sz w:val="20"/>
          <w:szCs w:val="20"/>
        </w:rPr>
      </w:pPr>
      <w:r w:rsidRPr="00463456">
        <w:rPr>
          <w:sz w:val="20"/>
          <w:szCs w:val="20"/>
        </w:rPr>
        <w:t xml:space="preserve">A provisão foi constituída em </w:t>
      </w:r>
      <w:r w:rsidRPr="00463456">
        <w:rPr>
          <w:color w:val="0000FF"/>
          <w:sz w:val="20"/>
          <w:szCs w:val="20"/>
        </w:rPr>
        <w:t>XXXX</w:t>
      </w:r>
      <w:r w:rsidRPr="00463456">
        <w:rPr>
          <w:sz w:val="20"/>
          <w:szCs w:val="20"/>
        </w:rPr>
        <w:t xml:space="preserve"> de </w:t>
      </w:r>
      <w:r w:rsidRPr="00463456">
        <w:rPr>
          <w:color w:val="0000FF"/>
          <w:sz w:val="20"/>
          <w:szCs w:val="20"/>
        </w:rPr>
        <w:t>N</w:t>
      </w:r>
      <w:r w:rsidRPr="00463456">
        <w:rPr>
          <w:sz w:val="20"/>
          <w:szCs w:val="20"/>
        </w:rPr>
        <w:t xml:space="preserve"> após aprovação pela Administração, de um plano formal detalhado e a adopção de medidas que tornaram irreversível a reestruturação.</w:t>
      </w:r>
    </w:p>
    <w:p w:rsidR="007A7A7E" w:rsidRPr="00463456" w:rsidRDefault="007A7A7E" w:rsidP="00F16B76">
      <w:pPr>
        <w:spacing w:after="0"/>
        <w:jc w:val="both"/>
        <w:rPr>
          <w:sz w:val="20"/>
          <w:szCs w:val="20"/>
        </w:rPr>
      </w:pPr>
    </w:p>
    <w:p w:rsidR="00D97B34" w:rsidRDefault="00D97B34" w:rsidP="00F16B76">
      <w:pPr>
        <w:spacing w:after="0"/>
        <w:jc w:val="both"/>
        <w:rPr>
          <w:sz w:val="20"/>
          <w:szCs w:val="20"/>
        </w:rPr>
      </w:pPr>
    </w:p>
    <w:p w:rsidR="007A7A7E" w:rsidRPr="00463456" w:rsidRDefault="00B4767F" w:rsidP="00F16B76">
      <w:pPr>
        <w:spacing w:after="0"/>
        <w:jc w:val="both"/>
        <w:rPr>
          <w:sz w:val="20"/>
          <w:szCs w:val="20"/>
        </w:rPr>
      </w:pPr>
      <w:r>
        <w:rPr>
          <w:sz w:val="20"/>
          <w:szCs w:val="20"/>
        </w:rPr>
        <w:t>Existem</w:t>
      </w:r>
      <w:r w:rsidR="007A7A7E" w:rsidRPr="00463456">
        <w:rPr>
          <w:sz w:val="20"/>
          <w:szCs w:val="20"/>
        </w:rPr>
        <w:t xml:space="preserve"> passivos contingentes respeitantes a garantias bancárias e processos judiciais em curso. Não são esperados passivos significativos decorrentes dos passivos contingentes.</w:t>
      </w:r>
    </w:p>
    <w:p w:rsidR="00B4767F" w:rsidRDefault="00B4767F" w:rsidP="00F16B76">
      <w:pPr>
        <w:spacing w:after="0"/>
        <w:jc w:val="both"/>
        <w:rPr>
          <w:sz w:val="20"/>
          <w:szCs w:val="20"/>
        </w:rPr>
      </w:pPr>
    </w:p>
    <w:p w:rsidR="007A7A7E" w:rsidRPr="00463456" w:rsidRDefault="007A7A7E" w:rsidP="00F16B76">
      <w:pPr>
        <w:spacing w:after="0"/>
        <w:jc w:val="both"/>
        <w:rPr>
          <w:sz w:val="20"/>
          <w:szCs w:val="20"/>
        </w:rPr>
      </w:pPr>
      <w:r w:rsidRPr="00463456">
        <w:rPr>
          <w:sz w:val="20"/>
          <w:szCs w:val="20"/>
        </w:rPr>
        <w:t>As garantias bancárias resumem-se como segue:</w:t>
      </w:r>
    </w:p>
    <w:p w:rsidR="007A7A7E" w:rsidRPr="00463456" w:rsidRDefault="007A7A7E" w:rsidP="00F16B76">
      <w:pPr>
        <w:spacing w:after="0"/>
        <w:jc w:val="both"/>
        <w:rPr>
          <w:sz w:val="20"/>
          <w:szCs w:val="20"/>
          <w:highlight w:val="yellow"/>
        </w:rPr>
      </w:pPr>
    </w:p>
    <w:p w:rsidR="007A7A7E" w:rsidRPr="00463456" w:rsidRDefault="009D4F48" w:rsidP="00F16B76">
      <w:pPr>
        <w:spacing w:after="0"/>
        <w:jc w:val="both"/>
        <w:rPr>
          <w:sz w:val="20"/>
          <w:szCs w:val="20"/>
          <w:highlight w:val="yellow"/>
        </w:rPr>
      </w:pPr>
      <w:r w:rsidRPr="00600C00">
        <w:rPr>
          <w:sz w:val="20"/>
          <w:szCs w:val="20"/>
        </w:rPr>
        <w:fldChar w:fldCharType="begin"/>
      </w:r>
      <w:r w:rsidR="00354918" w:rsidRPr="00600C00">
        <w:rPr>
          <w:sz w:val="20"/>
          <w:szCs w:val="20"/>
        </w:rPr>
        <w:instrText xml:space="preserve"> LINK Excel.Sheet.8 "C:\\Users\\Raquel\\Desktop\\SNC - DFs [C&amp;R SROC]\\SNC - Anexo - Mapas Auxiliares.xls!Quadro 22!R2C1:R8C3" "" \a \p \* MERGEFORMAT </w:instrText>
      </w:r>
      <w:r w:rsidRPr="00600C00">
        <w:rPr>
          <w:sz w:val="20"/>
          <w:szCs w:val="20"/>
        </w:rPr>
        <w:fldChar w:fldCharType="separate"/>
      </w:r>
      <w:r w:rsidR="008C7C0B">
        <w:rPr>
          <w:noProof/>
          <w:sz w:val="20"/>
          <w:szCs w:val="20"/>
          <w:lang w:eastAsia="pt-PT"/>
        </w:rPr>
        <w:drawing>
          <wp:inline distT="0" distB="0" distL="0" distR="0">
            <wp:extent cx="2083435" cy="1017905"/>
            <wp:effectExtent l="0" t="0" r="0" b="0"/>
            <wp:docPr id="21" name="Objecto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83435" cy="1017905"/>
                    </a:xfrm>
                    <a:prstGeom prst="rect">
                      <a:avLst/>
                    </a:prstGeom>
                    <a:noFill/>
                    <a:ln>
                      <a:noFill/>
                    </a:ln>
                  </pic:spPr>
                </pic:pic>
              </a:graphicData>
            </a:graphic>
          </wp:inline>
        </w:drawing>
      </w:r>
      <w:r w:rsidRPr="00600C00">
        <w:rPr>
          <w:sz w:val="20"/>
          <w:szCs w:val="20"/>
        </w:rPr>
        <w:fldChar w:fldCharType="end"/>
      </w:r>
    </w:p>
    <w:p w:rsidR="00600C00" w:rsidRDefault="00600C00" w:rsidP="00F16B76">
      <w:pPr>
        <w:spacing w:after="0"/>
        <w:jc w:val="both"/>
        <w:rPr>
          <w:sz w:val="20"/>
          <w:szCs w:val="20"/>
          <w:highlight w:val="yellow"/>
        </w:rPr>
      </w:pPr>
    </w:p>
    <w:p w:rsidR="007A7A7E" w:rsidRPr="00463456" w:rsidRDefault="007A7A7E" w:rsidP="00F16B76">
      <w:pPr>
        <w:spacing w:after="0"/>
        <w:jc w:val="both"/>
        <w:rPr>
          <w:sz w:val="20"/>
          <w:szCs w:val="20"/>
          <w:highlight w:val="yellow"/>
        </w:rPr>
      </w:pPr>
      <w:r w:rsidRPr="00463456">
        <w:rPr>
          <w:sz w:val="20"/>
          <w:szCs w:val="20"/>
          <w:highlight w:val="yellow"/>
        </w:rPr>
        <w:t>As garantias prestadas a favor do IAPMEI referem-se a ………..</w:t>
      </w:r>
    </w:p>
    <w:p w:rsidR="007A7A7E" w:rsidRPr="00463456" w:rsidRDefault="007A7A7E" w:rsidP="00F16B76">
      <w:pPr>
        <w:spacing w:after="0"/>
        <w:jc w:val="both"/>
        <w:rPr>
          <w:sz w:val="20"/>
          <w:szCs w:val="20"/>
        </w:rPr>
      </w:pPr>
      <w:r w:rsidRPr="00463456">
        <w:rPr>
          <w:sz w:val="20"/>
          <w:szCs w:val="20"/>
          <w:highlight w:val="yellow"/>
        </w:rPr>
        <w:t>As garantias à Administração Fiscal referem-se ……...</w:t>
      </w:r>
    </w:p>
    <w:p w:rsidR="00D97B34" w:rsidRDefault="00D97B34" w:rsidP="00F16B76">
      <w:pPr>
        <w:spacing w:after="0"/>
        <w:jc w:val="both"/>
        <w:rPr>
          <w:color w:val="0000FF"/>
          <w:sz w:val="20"/>
          <w:szCs w:val="20"/>
        </w:rPr>
      </w:pPr>
    </w:p>
    <w:p w:rsidR="007A7A7E" w:rsidRPr="00463456" w:rsidRDefault="001760B7" w:rsidP="00F16B76">
      <w:pPr>
        <w:spacing w:after="0"/>
        <w:jc w:val="both"/>
        <w:rPr>
          <w:color w:val="0000FF"/>
          <w:sz w:val="20"/>
          <w:szCs w:val="20"/>
        </w:rPr>
      </w:pPr>
      <w:r w:rsidRPr="00463456">
        <w:rPr>
          <w:color w:val="0000FF"/>
          <w:sz w:val="20"/>
          <w:szCs w:val="20"/>
        </w:rPr>
        <w:t>Para os subsídios e apoios do governo, deve ser descrito:</w:t>
      </w:r>
    </w:p>
    <w:p w:rsidR="001760B7" w:rsidRPr="00D97B34" w:rsidRDefault="001760B7" w:rsidP="00A14B28">
      <w:pPr>
        <w:pStyle w:val="PargrafodaLista"/>
        <w:numPr>
          <w:ilvl w:val="0"/>
          <w:numId w:val="27"/>
        </w:numPr>
        <w:tabs>
          <w:tab w:val="left" w:pos="284"/>
        </w:tabs>
        <w:spacing w:after="0"/>
        <w:ind w:left="0" w:firstLine="0"/>
        <w:jc w:val="both"/>
        <w:rPr>
          <w:color w:val="0000FF"/>
          <w:sz w:val="20"/>
          <w:szCs w:val="20"/>
        </w:rPr>
      </w:pPr>
      <w:r w:rsidRPr="00D97B34">
        <w:rPr>
          <w:color w:val="0000FF"/>
          <w:sz w:val="20"/>
          <w:szCs w:val="20"/>
        </w:rPr>
        <w:t>Política contabilística (</w:t>
      </w:r>
      <w:r w:rsidRPr="00D97B34">
        <w:rPr>
          <w:b/>
          <w:color w:val="0000FF"/>
          <w:sz w:val="20"/>
          <w:szCs w:val="20"/>
        </w:rPr>
        <w:t xml:space="preserve">NOTA: </w:t>
      </w:r>
      <w:r w:rsidRPr="00D97B34">
        <w:rPr>
          <w:color w:val="0000FF"/>
          <w:sz w:val="20"/>
          <w:szCs w:val="20"/>
        </w:rPr>
        <w:t>na nota 3.18 apresenta a política contabilística dos inventários);</w:t>
      </w:r>
    </w:p>
    <w:p w:rsidR="001760B7" w:rsidRPr="00D97B34" w:rsidRDefault="001760B7" w:rsidP="00A14B28">
      <w:pPr>
        <w:pStyle w:val="PargrafodaLista"/>
        <w:numPr>
          <w:ilvl w:val="0"/>
          <w:numId w:val="27"/>
        </w:numPr>
        <w:tabs>
          <w:tab w:val="left" w:pos="284"/>
        </w:tabs>
        <w:spacing w:after="0"/>
        <w:ind w:left="0" w:firstLine="0"/>
        <w:jc w:val="both"/>
        <w:rPr>
          <w:color w:val="0000FF"/>
          <w:sz w:val="20"/>
          <w:szCs w:val="20"/>
        </w:rPr>
      </w:pPr>
      <w:r w:rsidRPr="00D97B34">
        <w:rPr>
          <w:color w:val="0000FF"/>
          <w:sz w:val="20"/>
          <w:szCs w:val="20"/>
        </w:rPr>
        <w:lastRenderedPageBreak/>
        <w:t>Natureza e extensão dos subsídios reconhecidos nas demonstrações financeiras</w:t>
      </w:r>
      <w:r w:rsidR="00112F57" w:rsidRPr="00D97B34">
        <w:rPr>
          <w:color w:val="0000FF"/>
          <w:sz w:val="20"/>
          <w:szCs w:val="20"/>
        </w:rPr>
        <w:t xml:space="preserve"> e indicação de outras formas de apoio do Governo de que directamente beneficiou;</w:t>
      </w:r>
    </w:p>
    <w:p w:rsidR="00112F57" w:rsidRPr="00D97B34" w:rsidRDefault="00112F57" w:rsidP="00A14B28">
      <w:pPr>
        <w:pStyle w:val="PargrafodaLista"/>
        <w:numPr>
          <w:ilvl w:val="0"/>
          <w:numId w:val="27"/>
        </w:numPr>
        <w:tabs>
          <w:tab w:val="left" w:pos="284"/>
        </w:tabs>
        <w:spacing w:after="0"/>
        <w:ind w:left="0" w:firstLine="0"/>
        <w:jc w:val="both"/>
        <w:rPr>
          <w:color w:val="0000FF"/>
          <w:sz w:val="20"/>
          <w:szCs w:val="20"/>
        </w:rPr>
      </w:pPr>
      <w:r w:rsidRPr="00D97B34">
        <w:rPr>
          <w:color w:val="0000FF"/>
          <w:sz w:val="20"/>
          <w:szCs w:val="20"/>
        </w:rPr>
        <w:t>Condições não satisfeitas e outras contingências ligadas ao apoio do Governo que foram reconhecidas;</w:t>
      </w:r>
    </w:p>
    <w:p w:rsidR="00112F57" w:rsidRPr="00D97B34" w:rsidRDefault="00112F57" w:rsidP="00A14B28">
      <w:pPr>
        <w:pStyle w:val="PargrafodaLista"/>
        <w:numPr>
          <w:ilvl w:val="0"/>
          <w:numId w:val="27"/>
        </w:numPr>
        <w:tabs>
          <w:tab w:val="left" w:pos="284"/>
        </w:tabs>
        <w:spacing w:after="0"/>
        <w:ind w:left="0" w:firstLine="0"/>
        <w:jc w:val="both"/>
        <w:rPr>
          <w:color w:val="0000FF"/>
          <w:sz w:val="20"/>
          <w:szCs w:val="20"/>
        </w:rPr>
      </w:pPr>
      <w:r w:rsidRPr="00D97B34">
        <w:rPr>
          <w:color w:val="0000FF"/>
          <w:sz w:val="20"/>
          <w:szCs w:val="20"/>
        </w:rPr>
        <w:t>Efeitos de alterações em taxas de câmbio;</w:t>
      </w:r>
    </w:p>
    <w:p w:rsidR="00112F57" w:rsidRPr="00D97B34" w:rsidRDefault="00112F57" w:rsidP="00A14B28">
      <w:pPr>
        <w:pStyle w:val="PargrafodaLista"/>
        <w:numPr>
          <w:ilvl w:val="0"/>
          <w:numId w:val="27"/>
        </w:numPr>
        <w:tabs>
          <w:tab w:val="left" w:pos="284"/>
        </w:tabs>
        <w:spacing w:after="0"/>
        <w:ind w:left="0" w:firstLine="0"/>
        <w:jc w:val="both"/>
        <w:rPr>
          <w:color w:val="0000FF"/>
          <w:sz w:val="20"/>
          <w:szCs w:val="20"/>
        </w:rPr>
      </w:pPr>
      <w:r w:rsidRPr="00D97B34">
        <w:rPr>
          <w:color w:val="0000FF"/>
          <w:sz w:val="20"/>
          <w:szCs w:val="20"/>
        </w:rPr>
        <w:t>Acontecimentos após data do balanço.</w:t>
      </w:r>
    </w:p>
    <w:p w:rsidR="00112F57" w:rsidRPr="00463456" w:rsidRDefault="00112F57" w:rsidP="00F16B76">
      <w:pPr>
        <w:spacing w:after="0"/>
        <w:jc w:val="both"/>
        <w:rPr>
          <w:color w:val="0000FF"/>
          <w:sz w:val="20"/>
          <w:szCs w:val="20"/>
        </w:rPr>
      </w:pPr>
    </w:p>
    <w:p w:rsidR="00112F57" w:rsidRPr="00463456" w:rsidRDefault="00112F57" w:rsidP="00F16B76">
      <w:pPr>
        <w:spacing w:after="0"/>
        <w:jc w:val="both"/>
        <w:rPr>
          <w:color w:val="0000FF"/>
          <w:sz w:val="20"/>
          <w:szCs w:val="20"/>
        </w:rPr>
      </w:pPr>
    </w:p>
    <w:p w:rsidR="00B71D38" w:rsidRPr="00600C00" w:rsidRDefault="00E017F4"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 w:val="20"/>
          <w:szCs w:val="20"/>
        </w:rPr>
      </w:pPr>
      <w:r w:rsidRPr="00463456">
        <w:rPr>
          <w:b/>
          <w:sz w:val="20"/>
          <w:szCs w:val="20"/>
        </w:rPr>
        <w:t xml:space="preserve">29. Impostos sobre o rendimento </w:t>
      </w:r>
      <w:r w:rsidRPr="00463456">
        <w:rPr>
          <w:b/>
          <w:color w:val="0000FF"/>
          <w:sz w:val="20"/>
          <w:szCs w:val="20"/>
        </w:rPr>
        <w:t>(</w:t>
      </w:r>
      <w:r w:rsidRPr="00463456">
        <w:rPr>
          <w:b/>
          <w:color w:val="0000FF"/>
          <w:sz w:val="20"/>
          <w:szCs w:val="20"/>
          <w:highlight w:val="yellow"/>
        </w:rPr>
        <w:t>se aplicável</w:t>
      </w:r>
      <w:r w:rsidRPr="00463456">
        <w:rPr>
          <w:b/>
          <w:color w:val="0000FF"/>
          <w:sz w:val="20"/>
          <w:szCs w:val="20"/>
        </w:rPr>
        <w:t>)</w:t>
      </w:r>
    </w:p>
    <w:p w:rsidR="003428AE" w:rsidRPr="00463456" w:rsidRDefault="003428AE" w:rsidP="00F16B76">
      <w:pPr>
        <w:spacing w:after="0"/>
        <w:jc w:val="both"/>
        <w:rPr>
          <w:sz w:val="20"/>
          <w:szCs w:val="20"/>
        </w:rPr>
      </w:pPr>
    </w:p>
    <w:p w:rsidR="00E017F4" w:rsidRPr="00463456" w:rsidRDefault="00E017F4" w:rsidP="00F16B76">
      <w:pPr>
        <w:spacing w:after="0"/>
        <w:jc w:val="both"/>
        <w:rPr>
          <w:sz w:val="20"/>
          <w:szCs w:val="20"/>
        </w:rPr>
      </w:pPr>
      <w:r w:rsidRPr="00463456">
        <w:rPr>
          <w:b/>
          <w:color w:val="0000FF"/>
          <w:sz w:val="20"/>
          <w:szCs w:val="20"/>
        </w:rPr>
        <w:t xml:space="preserve">NOTA: </w:t>
      </w:r>
      <w:r w:rsidRPr="00463456">
        <w:rPr>
          <w:color w:val="0000FF"/>
          <w:sz w:val="20"/>
          <w:szCs w:val="20"/>
        </w:rPr>
        <w:t>na nota 3.13 apresenta a política contabilística dos impostos sobre o rendimento.</w:t>
      </w:r>
    </w:p>
    <w:p w:rsidR="00E017F4" w:rsidRPr="00463456" w:rsidRDefault="00E017F4" w:rsidP="00F16B76">
      <w:pPr>
        <w:spacing w:after="0"/>
        <w:jc w:val="both"/>
        <w:rPr>
          <w:sz w:val="20"/>
          <w:szCs w:val="20"/>
        </w:rPr>
      </w:pPr>
    </w:p>
    <w:p w:rsidR="004546E6" w:rsidRPr="00463456" w:rsidRDefault="000F7310" w:rsidP="00F16B76">
      <w:pPr>
        <w:spacing w:after="0"/>
        <w:jc w:val="both"/>
        <w:rPr>
          <w:b/>
          <w:sz w:val="20"/>
          <w:szCs w:val="20"/>
        </w:rPr>
      </w:pPr>
      <w:r w:rsidRPr="00463456">
        <w:rPr>
          <w:b/>
          <w:sz w:val="20"/>
          <w:szCs w:val="20"/>
        </w:rPr>
        <w:t>29.1 Imposto Corrente</w:t>
      </w:r>
    </w:p>
    <w:p w:rsidR="004546E6" w:rsidRDefault="004546E6" w:rsidP="00F16B76">
      <w:pPr>
        <w:spacing w:after="0"/>
        <w:jc w:val="both"/>
        <w:rPr>
          <w:sz w:val="20"/>
          <w:szCs w:val="20"/>
        </w:rPr>
      </w:pPr>
    </w:p>
    <w:p w:rsidR="00600C00" w:rsidRDefault="009D4F48" w:rsidP="00F16B76">
      <w:pPr>
        <w:spacing w:after="0"/>
        <w:jc w:val="both"/>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23!R2C1:R7C3" "" \a \p </w:instrText>
      </w:r>
      <w:r w:rsidRPr="003C044B">
        <w:rPr>
          <w:sz w:val="20"/>
          <w:szCs w:val="20"/>
        </w:rPr>
        <w:fldChar w:fldCharType="separate"/>
      </w:r>
      <w:r w:rsidR="008C7C0B">
        <w:rPr>
          <w:noProof/>
          <w:sz w:val="20"/>
          <w:szCs w:val="20"/>
          <w:lang w:eastAsia="pt-PT"/>
        </w:rPr>
        <w:drawing>
          <wp:inline distT="0" distB="0" distL="0" distR="0">
            <wp:extent cx="2083435" cy="914400"/>
            <wp:effectExtent l="0" t="0" r="0" b="0"/>
            <wp:docPr id="22" name="Objecto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83435" cy="914400"/>
                    </a:xfrm>
                    <a:prstGeom prst="rect">
                      <a:avLst/>
                    </a:prstGeom>
                    <a:noFill/>
                    <a:ln>
                      <a:noFill/>
                    </a:ln>
                  </pic:spPr>
                </pic:pic>
              </a:graphicData>
            </a:graphic>
          </wp:inline>
        </w:drawing>
      </w:r>
      <w:r w:rsidRPr="003C044B">
        <w:rPr>
          <w:sz w:val="20"/>
          <w:szCs w:val="20"/>
        </w:rPr>
        <w:fldChar w:fldCharType="end"/>
      </w:r>
    </w:p>
    <w:p w:rsidR="00600C00" w:rsidRPr="00463456" w:rsidRDefault="00600C00" w:rsidP="00F16B76">
      <w:pPr>
        <w:spacing w:after="0"/>
        <w:jc w:val="both"/>
        <w:rPr>
          <w:sz w:val="20"/>
          <w:szCs w:val="20"/>
        </w:rPr>
      </w:pPr>
    </w:p>
    <w:p w:rsidR="004546E6" w:rsidRPr="00463456" w:rsidRDefault="004546E6" w:rsidP="00F16B76">
      <w:pPr>
        <w:spacing w:after="0"/>
        <w:jc w:val="both"/>
        <w:rPr>
          <w:sz w:val="20"/>
          <w:szCs w:val="20"/>
        </w:rPr>
      </w:pPr>
      <w:r w:rsidRPr="00463456">
        <w:rPr>
          <w:sz w:val="20"/>
          <w:szCs w:val="20"/>
        </w:rPr>
        <w:t>O gasto de impostos sobre lucros difere do montante teórico que resultaria da aplicação da taxa nominal ao resultado consolidado antes de impostos, devido ao seguinte:</w:t>
      </w:r>
    </w:p>
    <w:p w:rsidR="004546E6" w:rsidRPr="00463456" w:rsidRDefault="004546E6" w:rsidP="00F16B76">
      <w:pPr>
        <w:spacing w:after="0"/>
        <w:jc w:val="both"/>
        <w:rPr>
          <w:sz w:val="20"/>
          <w:szCs w:val="20"/>
          <w:highlight w:val="yellow"/>
        </w:rPr>
      </w:pPr>
    </w:p>
    <w:p w:rsidR="004546E6" w:rsidRPr="00463456" w:rsidRDefault="009D4F48" w:rsidP="00F16B76">
      <w:pPr>
        <w:spacing w:after="0"/>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24!R2C1:R8C3" "" \a \p </w:instrText>
      </w:r>
      <w:r w:rsidRPr="003C044B">
        <w:rPr>
          <w:sz w:val="20"/>
          <w:szCs w:val="20"/>
        </w:rPr>
        <w:fldChar w:fldCharType="separate"/>
      </w:r>
      <w:r w:rsidR="008C7C0B">
        <w:rPr>
          <w:noProof/>
          <w:sz w:val="20"/>
          <w:szCs w:val="20"/>
          <w:lang w:eastAsia="pt-PT"/>
        </w:rPr>
        <w:drawing>
          <wp:inline distT="0" distB="0" distL="0" distR="0">
            <wp:extent cx="3808730" cy="1065530"/>
            <wp:effectExtent l="0" t="0" r="1270" b="1270"/>
            <wp:docPr id="23" name="Objecto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08730" cy="1065530"/>
                    </a:xfrm>
                    <a:prstGeom prst="rect">
                      <a:avLst/>
                    </a:prstGeom>
                    <a:noFill/>
                    <a:ln>
                      <a:noFill/>
                    </a:ln>
                  </pic:spPr>
                </pic:pic>
              </a:graphicData>
            </a:graphic>
          </wp:inline>
        </w:drawing>
      </w:r>
      <w:r w:rsidRPr="003C044B">
        <w:rPr>
          <w:sz w:val="20"/>
          <w:szCs w:val="20"/>
        </w:rPr>
        <w:fldChar w:fldCharType="end"/>
      </w:r>
    </w:p>
    <w:p w:rsidR="004546E6" w:rsidRPr="00463456" w:rsidRDefault="004546E6" w:rsidP="00F16B76">
      <w:pPr>
        <w:spacing w:after="0"/>
        <w:jc w:val="both"/>
        <w:rPr>
          <w:sz w:val="20"/>
          <w:szCs w:val="20"/>
        </w:rPr>
      </w:pPr>
    </w:p>
    <w:p w:rsidR="004546E6" w:rsidRPr="00463456" w:rsidRDefault="004546E6" w:rsidP="00F16B76">
      <w:pPr>
        <w:spacing w:after="0"/>
        <w:jc w:val="both"/>
        <w:rPr>
          <w:sz w:val="20"/>
          <w:szCs w:val="20"/>
        </w:rPr>
      </w:pPr>
      <w:r w:rsidRPr="00463456">
        <w:rPr>
          <w:sz w:val="20"/>
          <w:szCs w:val="20"/>
        </w:rPr>
        <w:t>A diferença entre o encargo teórico de IRC e o encargo efectivo deve-se, principalmente, ao efeito do crédito fiscal ao investimento.</w:t>
      </w:r>
    </w:p>
    <w:p w:rsidR="004546E6" w:rsidRPr="00463456" w:rsidRDefault="004546E6" w:rsidP="00F16B76">
      <w:pPr>
        <w:spacing w:after="0"/>
        <w:jc w:val="both"/>
        <w:rPr>
          <w:color w:val="0000FF"/>
          <w:sz w:val="20"/>
          <w:szCs w:val="20"/>
        </w:rPr>
      </w:pPr>
    </w:p>
    <w:p w:rsidR="000F7310" w:rsidRPr="00463456" w:rsidRDefault="005142AC" w:rsidP="00F16B76">
      <w:pPr>
        <w:spacing w:after="0"/>
        <w:jc w:val="both"/>
        <w:rPr>
          <w:color w:val="0000FF"/>
          <w:sz w:val="20"/>
          <w:szCs w:val="20"/>
        </w:rPr>
      </w:pPr>
      <w:r w:rsidRPr="00463456">
        <w:rPr>
          <w:color w:val="0000FF"/>
          <w:sz w:val="20"/>
          <w:szCs w:val="20"/>
        </w:rPr>
        <w:t>Deve ser divulgado separadamente os principais componentes de gasto/rendimento de impostos:</w:t>
      </w:r>
    </w:p>
    <w:p w:rsidR="005142AC" w:rsidRPr="00B4767F" w:rsidRDefault="005142AC" w:rsidP="00A14B28">
      <w:pPr>
        <w:pStyle w:val="PargrafodaLista"/>
        <w:numPr>
          <w:ilvl w:val="0"/>
          <w:numId w:val="28"/>
        </w:numPr>
        <w:tabs>
          <w:tab w:val="left" w:pos="284"/>
        </w:tabs>
        <w:spacing w:after="0"/>
        <w:ind w:left="0" w:firstLine="0"/>
        <w:jc w:val="both"/>
        <w:rPr>
          <w:color w:val="0000FF"/>
          <w:sz w:val="20"/>
          <w:szCs w:val="20"/>
        </w:rPr>
      </w:pPr>
      <w:r w:rsidRPr="00B4767F">
        <w:rPr>
          <w:color w:val="0000FF"/>
          <w:sz w:val="20"/>
          <w:szCs w:val="20"/>
        </w:rPr>
        <w:t>Gasto / rendimento por impostos correntes;</w:t>
      </w:r>
    </w:p>
    <w:p w:rsidR="005142AC" w:rsidRPr="00B4767F" w:rsidRDefault="005142AC" w:rsidP="00A14B28">
      <w:pPr>
        <w:pStyle w:val="PargrafodaLista"/>
        <w:numPr>
          <w:ilvl w:val="0"/>
          <w:numId w:val="28"/>
        </w:numPr>
        <w:tabs>
          <w:tab w:val="left" w:pos="284"/>
        </w:tabs>
        <w:spacing w:after="0"/>
        <w:ind w:left="0" w:firstLine="0"/>
        <w:jc w:val="both"/>
        <w:rPr>
          <w:color w:val="0000FF"/>
          <w:sz w:val="20"/>
          <w:szCs w:val="20"/>
        </w:rPr>
      </w:pPr>
      <w:r w:rsidRPr="00B4767F">
        <w:rPr>
          <w:color w:val="0000FF"/>
          <w:sz w:val="20"/>
          <w:szCs w:val="20"/>
        </w:rPr>
        <w:t>Ajustamentos reconhecidos no período de impostos correntes de períodos anteriores;</w:t>
      </w:r>
    </w:p>
    <w:p w:rsidR="005142AC" w:rsidRPr="00B4767F" w:rsidRDefault="005142AC" w:rsidP="00A14B28">
      <w:pPr>
        <w:pStyle w:val="PargrafodaLista"/>
        <w:numPr>
          <w:ilvl w:val="0"/>
          <w:numId w:val="28"/>
        </w:numPr>
        <w:tabs>
          <w:tab w:val="left" w:pos="284"/>
        </w:tabs>
        <w:spacing w:after="0"/>
        <w:ind w:left="0" w:firstLine="0"/>
        <w:jc w:val="both"/>
        <w:rPr>
          <w:color w:val="0000FF"/>
          <w:sz w:val="20"/>
          <w:szCs w:val="20"/>
        </w:rPr>
      </w:pPr>
      <w:r w:rsidRPr="00B4767F">
        <w:rPr>
          <w:color w:val="0000FF"/>
          <w:sz w:val="20"/>
          <w:szCs w:val="20"/>
        </w:rPr>
        <w:t>Quantia de gasto / rendimento por impostos diferidos</w:t>
      </w:r>
      <w:r w:rsidR="006451F7" w:rsidRPr="00B4767F">
        <w:rPr>
          <w:color w:val="0000FF"/>
          <w:sz w:val="20"/>
          <w:szCs w:val="20"/>
        </w:rPr>
        <w:t xml:space="preserve"> relacionada com a origem e reversão de diferenças;</w:t>
      </w:r>
    </w:p>
    <w:p w:rsidR="006451F7" w:rsidRPr="00B4767F" w:rsidRDefault="006451F7" w:rsidP="00A14B28">
      <w:pPr>
        <w:pStyle w:val="PargrafodaLista"/>
        <w:numPr>
          <w:ilvl w:val="0"/>
          <w:numId w:val="28"/>
        </w:numPr>
        <w:tabs>
          <w:tab w:val="left" w:pos="284"/>
        </w:tabs>
        <w:spacing w:after="0"/>
        <w:ind w:left="0" w:firstLine="0"/>
        <w:jc w:val="both"/>
        <w:rPr>
          <w:color w:val="0000FF"/>
          <w:sz w:val="20"/>
          <w:szCs w:val="20"/>
        </w:rPr>
      </w:pPr>
      <w:r w:rsidRPr="00B4767F">
        <w:rPr>
          <w:color w:val="0000FF"/>
          <w:sz w:val="20"/>
          <w:szCs w:val="20"/>
        </w:rPr>
        <w:lastRenderedPageBreak/>
        <w:t>Quantia de gasto / rendimento por impostos diferidos relacionada com alterações nas taxas de tributação ou com o lançamento de novos de impostos;</w:t>
      </w:r>
    </w:p>
    <w:p w:rsidR="006451F7" w:rsidRPr="00B4767F" w:rsidRDefault="006451F7" w:rsidP="00A14B28">
      <w:pPr>
        <w:pStyle w:val="PargrafodaLista"/>
        <w:numPr>
          <w:ilvl w:val="0"/>
          <w:numId w:val="28"/>
        </w:numPr>
        <w:tabs>
          <w:tab w:val="left" w:pos="284"/>
        </w:tabs>
        <w:spacing w:after="0"/>
        <w:ind w:left="0" w:firstLine="0"/>
        <w:jc w:val="both"/>
        <w:rPr>
          <w:color w:val="0000FF"/>
          <w:sz w:val="20"/>
          <w:szCs w:val="20"/>
        </w:rPr>
      </w:pPr>
      <w:r w:rsidRPr="00B4767F">
        <w:rPr>
          <w:color w:val="0000FF"/>
          <w:sz w:val="20"/>
          <w:szCs w:val="20"/>
        </w:rPr>
        <w:t>Quantia de benefícios provenientes de uma perda fiscal não reconhecida anteriormente, de crédito por impostos ou de diferença temporária de um período anterior usada para reduzir gasto de impostos correntes;</w:t>
      </w:r>
    </w:p>
    <w:p w:rsidR="006451F7" w:rsidRPr="00B4767F" w:rsidRDefault="006451F7" w:rsidP="00A14B28">
      <w:pPr>
        <w:pStyle w:val="PargrafodaLista"/>
        <w:numPr>
          <w:ilvl w:val="0"/>
          <w:numId w:val="28"/>
        </w:numPr>
        <w:tabs>
          <w:tab w:val="left" w:pos="284"/>
        </w:tabs>
        <w:spacing w:after="0"/>
        <w:ind w:left="0" w:firstLine="0"/>
        <w:jc w:val="both"/>
        <w:rPr>
          <w:color w:val="0000FF"/>
          <w:sz w:val="20"/>
          <w:szCs w:val="20"/>
        </w:rPr>
      </w:pPr>
      <w:r w:rsidRPr="00B4767F">
        <w:rPr>
          <w:color w:val="0000FF"/>
          <w:sz w:val="20"/>
          <w:szCs w:val="20"/>
        </w:rPr>
        <w:t>Gasto por impostos diferidos provenientes de uma redução, ou reversão de uma diminuição anterior, de um activo por impostos diferidos;</w:t>
      </w:r>
    </w:p>
    <w:p w:rsidR="006451F7" w:rsidRPr="00B4767F" w:rsidRDefault="006451F7" w:rsidP="00A14B28">
      <w:pPr>
        <w:pStyle w:val="PargrafodaLista"/>
        <w:numPr>
          <w:ilvl w:val="0"/>
          <w:numId w:val="28"/>
        </w:numPr>
        <w:tabs>
          <w:tab w:val="left" w:pos="284"/>
        </w:tabs>
        <w:spacing w:after="0"/>
        <w:ind w:left="0" w:firstLine="0"/>
        <w:jc w:val="both"/>
        <w:rPr>
          <w:color w:val="0000FF"/>
          <w:sz w:val="20"/>
          <w:szCs w:val="20"/>
        </w:rPr>
      </w:pPr>
      <w:r w:rsidRPr="00B4767F">
        <w:rPr>
          <w:color w:val="0000FF"/>
          <w:sz w:val="20"/>
          <w:szCs w:val="20"/>
        </w:rPr>
        <w:t>Quantia do gasto / rendimento de imposto relativa às alterações políticas e nos erros que</w:t>
      </w:r>
      <w:r w:rsidR="00B4767F">
        <w:rPr>
          <w:color w:val="0000FF"/>
          <w:sz w:val="20"/>
          <w:szCs w:val="20"/>
        </w:rPr>
        <w:t xml:space="preserve"> estão incluídas nos resultados</w:t>
      </w:r>
      <w:r w:rsidRPr="00B4767F">
        <w:rPr>
          <w:color w:val="0000FF"/>
          <w:sz w:val="20"/>
          <w:szCs w:val="20"/>
        </w:rPr>
        <w:t xml:space="preserve"> porque não podem ser contabilizadas </w:t>
      </w:r>
      <w:r w:rsidR="001D425E" w:rsidRPr="00B4767F">
        <w:rPr>
          <w:color w:val="0000FF"/>
          <w:sz w:val="20"/>
          <w:szCs w:val="20"/>
        </w:rPr>
        <w:t>retrospectivamente</w:t>
      </w:r>
      <w:r w:rsidRPr="00B4767F">
        <w:rPr>
          <w:color w:val="0000FF"/>
          <w:sz w:val="20"/>
          <w:szCs w:val="20"/>
        </w:rPr>
        <w:t>.</w:t>
      </w:r>
    </w:p>
    <w:p w:rsidR="005142AC" w:rsidRDefault="005142AC" w:rsidP="00F16B76">
      <w:pPr>
        <w:spacing w:after="0"/>
        <w:jc w:val="both"/>
        <w:rPr>
          <w:b/>
          <w:sz w:val="20"/>
          <w:szCs w:val="20"/>
        </w:rPr>
      </w:pPr>
    </w:p>
    <w:p w:rsidR="00B4767F" w:rsidRPr="00463456" w:rsidRDefault="00B4767F" w:rsidP="00F16B76">
      <w:pPr>
        <w:spacing w:after="0"/>
        <w:jc w:val="both"/>
        <w:rPr>
          <w:b/>
          <w:sz w:val="20"/>
          <w:szCs w:val="20"/>
        </w:rPr>
      </w:pPr>
    </w:p>
    <w:p w:rsidR="00880864" w:rsidRPr="00463456" w:rsidRDefault="000F7310" w:rsidP="00F16B76">
      <w:pPr>
        <w:spacing w:after="0"/>
        <w:rPr>
          <w:b/>
          <w:sz w:val="20"/>
          <w:szCs w:val="20"/>
        </w:rPr>
      </w:pPr>
      <w:r w:rsidRPr="00463456">
        <w:rPr>
          <w:b/>
          <w:sz w:val="20"/>
          <w:szCs w:val="20"/>
        </w:rPr>
        <w:t xml:space="preserve">29.2 </w:t>
      </w:r>
      <w:r w:rsidR="005142AC" w:rsidRPr="00463456">
        <w:rPr>
          <w:b/>
          <w:sz w:val="20"/>
          <w:szCs w:val="20"/>
        </w:rPr>
        <w:t>Impostos</w:t>
      </w:r>
      <w:r w:rsidRPr="00463456">
        <w:rPr>
          <w:b/>
          <w:sz w:val="20"/>
          <w:szCs w:val="20"/>
        </w:rPr>
        <w:t xml:space="preserve"> Diferidos</w:t>
      </w:r>
    </w:p>
    <w:p w:rsidR="003428AE" w:rsidRPr="00463456" w:rsidRDefault="00B71D38" w:rsidP="00F16B76">
      <w:pPr>
        <w:spacing w:after="0"/>
        <w:rPr>
          <w:b/>
          <w:sz w:val="20"/>
          <w:szCs w:val="20"/>
        </w:rPr>
      </w:pPr>
      <w:r w:rsidRPr="00463456">
        <w:rPr>
          <w:sz w:val="20"/>
          <w:szCs w:val="20"/>
        </w:rPr>
        <w:t>Os movimentos nos impostos diferidos activos e passivos foram os seguintes:</w:t>
      </w:r>
    </w:p>
    <w:p w:rsidR="00880864" w:rsidRPr="00463456" w:rsidRDefault="00880864" w:rsidP="00F16B76">
      <w:pPr>
        <w:spacing w:after="0"/>
        <w:jc w:val="both"/>
        <w:rPr>
          <w:sz w:val="20"/>
          <w:szCs w:val="20"/>
          <w:highlight w:val="yellow"/>
        </w:rPr>
      </w:pPr>
    </w:p>
    <w:p w:rsidR="001D425E" w:rsidRPr="00463456" w:rsidRDefault="00B4767F" w:rsidP="00F16B76">
      <w:pPr>
        <w:spacing w:after="0"/>
        <w:jc w:val="both"/>
        <w:rPr>
          <w:sz w:val="20"/>
          <w:szCs w:val="20"/>
          <w:highlight w:val="yellow"/>
        </w:rPr>
      </w:pPr>
      <w:r w:rsidRPr="00B4767F">
        <w:rPr>
          <w:noProof/>
          <w:szCs w:val="20"/>
          <w:lang w:eastAsia="pt-PT"/>
        </w:rPr>
        <w:drawing>
          <wp:inline distT="0" distB="0" distL="0" distR="0">
            <wp:extent cx="3467100" cy="1774408"/>
            <wp:effectExtent l="1905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4" cstate="print"/>
                    <a:srcRect/>
                    <a:stretch>
                      <a:fillRect/>
                    </a:stretch>
                  </pic:blipFill>
                  <pic:spPr bwMode="auto">
                    <a:xfrm>
                      <a:off x="0" y="0"/>
                      <a:ext cx="3467100" cy="1774408"/>
                    </a:xfrm>
                    <a:prstGeom prst="rect">
                      <a:avLst/>
                    </a:prstGeom>
                    <a:noFill/>
                    <a:ln w="9525">
                      <a:noFill/>
                      <a:miter lim="800000"/>
                      <a:headEnd/>
                      <a:tailEnd/>
                    </a:ln>
                  </pic:spPr>
                </pic:pic>
              </a:graphicData>
            </a:graphic>
          </wp:inline>
        </w:drawing>
      </w:r>
    </w:p>
    <w:p w:rsidR="00EF592C" w:rsidRPr="00463456" w:rsidRDefault="00EF592C" w:rsidP="00F16B76">
      <w:pPr>
        <w:spacing w:after="0"/>
        <w:rPr>
          <w:sz w:val="20"/>
          <w:szCs w:val="20"/>
          <w:highlight w:val="yellow"/>
        </w:rPr>
      </w:pPr>
      <w:r w:rsidRPr="00463456">
        <w:rPr>
          <w:sz w:val="20"/>
          <w:szCs w:val="20"/>
          <w:highlight w:val="yellow"/>
        </w:rPr>
        <w:br w:type="page"/>
      </w:r>
    </w:p>
    <w:p w:rsidR="003428AE" w:rsidRPr="00463456" w:rsidRDefault="009D4F48" w:rsidP="00F16B76">
      <w:pPr>
        <w:spacing w:after="0"/>
        <w:rPr>
          <w:sz w:val="20"/>
          <w:szCs w:val="20"/>
        </w:rPr>
      </w:pPr>
      <w:r w:rsidRPr="003C044B">
        <w:rPr>
          <w:sz w:val="20"/>
          <w:szCs w:val="20"/>
        </w:rPr>
        <w:lastRenderedPageBreak/>
        <w:fldChar w:fldCharType="begin"/>
      </w:r>
      <w:r w:rsidR="00354918" w:rsidRPr="003C044B">
        <w:rPr>
          <w:sz w:val="20"/>
          <w:szCs w:val="20"/>
        </w:rPr>
        <w:instrText xml:space="preserve"> LINK Excel.Sheet.8 "C:\\Users\\Raquel\\Desktop\\SNC - DFs [C&amp;R SROC]\\SNC - Anexo - Mapas Auxiliares.xls!Quadro 26!R2C1:R10C2" "" \a \p </w:instrText>
      </w:r>
      <w:r w:rsidRPr="003C044B">
        <w:rPr>
          <w:sz w:val="20"/>
          <w:szCs w:val="20"/>
        </w:rPr>
        <w:fldChar w:fldCharType="separate"/>
      </w:r>
      <w:r w:rsidR="008C7C0B">
        <w:rPr>
          <w:noProof/>
          <w:sz w:val="20"/>
          <w:szCs w:val="20"/>
          <w:lang w:eastAsia="pt-PT"/>
        </w:rPr>
        <w:drawing>
          <wp:inline distT="0" distB="0" distL="0" distR="0">
            <wp:extent cx="2035810" cy="1320165"/>
            <wp:effectExtent l="0" t="0" r="2540" b="0"/>
            <wp:docPr id="24" name="Objecto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35810" cy="1320165"/>
                    </a:xfrm>
                    <a:prstGeom prst="rect">
                      <a:avLst/>
                    </a:prstGeom>
                    <a:noFill/>
                    <a:ln>
                      <a:noFill/>
                    </a:ln>
                  </pic:spPr>
                </pic:pic>
              </a:graphicData>
            </a:graphic>
          </wp:inline>
        </w:drawing>
      </w:r>
      <w:r w:rsidRPr="003C044B">
        <w:rPr>
          <w:sz w:val="20"/>
          <w:szCs w:val="20"/>
        </w:rPr>
        <w:fldChar w:fldCharType="end"/>
      </w:r>
    </w:p>
    <w:p w:rsidR="00377422" w:rsidRPr="00463456" w:rsidRDefault="00377422" w:rsidP="00F16B76">
      <w:pPr>
        <w:spacing w:after="0"/>
        <w:jc w:val="both"/>
        <w:rPr>
          <w:sz w:val="20"/>
          <w:szCs w:val="20"/>
        </w:rPr>
      </w:pPr>
    </w:p>
    <w:p w:rsidR="00B71D38" w:rsidRPr="00463456" w:rsidRDefault="00B71D38" w:rsidP="00F16B76">
      <w:pPr>
        <w:spacing w:after="0"/>
        <w:jc w:val="both"/>
        <w:rPr>
          <w:sz w:val="20"/>
          <w:szCs w:val="20"/>
        </w:rPr>
      </w:pPr>
      <w:r w:rsidRPr="00463456">
        <w:rPr>
          <w:sz w:val="20"/>
          <w:szCs w:val="20"/>
        </w:rPr>
        <w:t>Em resumo:</w:t>
      </w:r>
    </w:p>
    <w:p w:rsidR="003428AE" w:rsidRPr="00463456" w:rsidRDefault="003428AE" w:rsidP="00F16B76">
      <w:pPr>
        <w:spacing w:after="0"/>
        <w:jc w:val="both"/>
        <w:rPr>
          <w:sz w:val="20"/>
          <w:szCs w:val="20"/>
          <w:highlight w:val="yellow"/>
        </w:rPr>
      </w:pPr>
    </w:p>
    <w:p w:rsidR="00B71D38" w:rsidRPr="00463456" w:rsidRDefault="009D4F48" w:rsidP="00F16B76">
      <w:pPr>
        <w:spacing w:after="0"/>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27!R2C1:R7C4" "" \a \p </w:instrText>
      </w:r>
      <w:r w:rsidRPr="003C044B">
        <w:rPr>
          <w:sz w:val="20"/>
          <w:szCs w:val="20"/>
        </w:rPr>
        <w:fldChar w:fldCharType="separate"/>
      </w:r>
      <w:r w:rsidR="008C7C0B">
        <w:rPr>
          <w:noProof/>
          <w:sz w:val="20"/>
          <w:szCs w:val="20"/>
          <w:lang w:eastAsia="pt-PT"/>
        </w:rPr>
        <w:drawing>
          <wp:inline distT="0" distB="0" distL="0" distR="0">
            <wp:extent cx="3148965" cy="914400"/>
            <wp:effectExtent l="0" t="0" r="0" b="0"/>
            <wp:docPr id="25" name="Objecto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2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48965" cy="914400"/>
                    </a:xfrm>
                    <a:prstGeom prst="rect">
                      <a:avLst/>
                    </a:prstGeom>
                    <a:noFill/>
                    <a:ln>
                      <a:noFill/>
                    </a:ln>
                  </pic:spPr>
                </pic:pic>
              </a:graphicData>
            </a:graphic>
          </wp:inline>
        </w:drawing>
      </w:r>
      <w:r w:rsidRPr="003C044B">
        <w:rPr>
          <w:sz w:val="20"/>
          <w:szCs w:val="20"/>
        </w:rPr>
        <w:fldChar w:fldCharType="end"/>
      </w:r>
    </w:p>
    <w:p w:rsidR="003428AE" w:rsidRPr="00463456" w:rsidRDefault="003428AE" w:rsidP="00F16B76">
      <w:pPr>
        <w:spacing w:after="0"/>
        <w:jc w:val="both"/>
        <w:rPr>
          <w:sz w:val="20"/>
          <w:szCs w:val="20"/>
        </w:rPr>
      </w:pPr>
    </w:p>
    <w:p w:rsidR="00D336B7" w:rsidRPr="00463456" w:rsidRDefault="00D336B7" w:rsidP="00F16B76">
      <w:pPr>
        <w:spacing w:after="0"/>
        <w:jc w:val="both"/>
        <w:rPr>
          <w:b/>
          <w:sz w:val="20"/>
          <w:szCs w:val="20"/>
        </w:rPr>
      </w:pPr>
      <w:r w:rsidRPr="00463456">
        <w:rPr>
          <w:b/>
          <w:sz w:val="20"/>
          <w:szCs w:val="20"/>
        </w:rPr>
        <w:t>29.3 Relacionamento entre gasto / rendimento de imposto e o lucro contabilístico</w:t>
      </w:r>
    </w:p>
    <w:p w:rsidR="00D336B7" w:rsidRPr="00463456" w:rsidRDefault="00D336B7" w:rsidP="00F16B76">
      <w:pPr>
        <w:spacing w:after="0"/>
        <w:jc w:val="both"/>
        <w:rPr>
          <w:color w:val="0000FF"/>
          <w:sz w:val="20"/>
          <w:szCs w:val="20"/>
        </w:rPr>
      </w:pPr>
      <w:r w:rsidRPr="00463456">
        <w:rPr>
          <w:color w:val="0000FF"/>
          <w:sz w:val="20"/>
          <w:szCs w:val="20"/>
        </w:rPr>
        <w:t>Deve ser realizado:</w:t>
      </w:r>
    </w:p>
    <w:p w:rsidR="00D336B7" w:rsidRPr="00B4767F" w:rsidRDefault="00D336B7" w:rsidP="00A14B28">
      <w:pPr>
        <w:pStyle w:val="PargrafodaLista"/>
        <w:numPr>
          <w:ilvl w:val="0"/>
          <w:numId w:val="29"/>
        </w:numPr>
        <w:tabs>
          <w:tab w:val="left" w:pos="284"/>
        </w:tabs>
        <w:spacing w:after="0"/>
        <w:ind w:left="0" w:firstLine="0"/>
        <w:jc w:val="both"/>
        <w:rPr>
          <w:color w:val="0000FF"/>
          <w:sz w:val="20"/>
          <w:szCs w:val="20"/>
        </w:rPr>
      </w:pPr>
      <w:r w:rsidRPr="00B4767F">
        <w:rPr>
          <w:color w:val="0000FF"/>
          <w:sz w:val="20"/>
          <w:szCs w:val="20"/>
        </w:rPr>
        <w:t>Reconciliação entre gasto / rendimento de imposto e o lucro contabilístico, multiplicado pelas taxas de imposto aplicáveis;</w:t>
      </w:r>
    </w:p>
    <w:p w:rsidR="00D336B7" w:rsidRPr="00463456" w:rsidRDefault="00D336B7" w:rsidP="00F16B76">
      <w:pPr>
        <w:spacing w:after="0"/>
        <w:jc w:val="both"/>
        <w:rPr>
          <w:color w:val="0000FF"/>
          <w:sz w:val="20"/>
          <w:szCs w:val="20"/>
        </w:rPr>
      </w:pPr>
    </w:p>
    <w:p w:rsidR="00D336B7" w:rsidRPr="00463456" w:rsidRDefault="00D336B7" w:rsidP="00F16B76">
      <w:pPr>
        <w:spacing w:after="0"/>
        <w:jc w:val="both"/>
        <w:rPr>
          <w:b/>
          <w:sz w:val="20"/>
          <w:szCs w:val="20"/>
        </w:rPr>
      </w:pPr>
      <w:r w:rsidRPr="00463456">
        <w:rPr>
          <w:b/>
          <w:sz w:val="20"/>
          <w:szCs w:val="20"/>
        </w:rPr>
        <w:t>29.4 Outras informações</w:t>
      </w:r>
    </w:p>
    <w:p w:rsidR="00D336B7" w:rsidRPr="00463456" w:rsidRDefault="00D336B7" w:rsidP="00F16B76">
      <w:pPr>
        <w:spacing w:after="0"/>
        <w:jc w:val="both"/>
        <w:rPr>
          <w:color w:val="0000FF"/>
          <w:sz w:val="20"/>
          <w:szCs w:val="20"/>
        </w:rPr>
      </w:pPr>
      <w:r w:rsidRPr="00463456">
        <w:rPr>
          <w:color w:val="0000FF"/>
          <w:sz w:val="20"/>
          <w:szCs w:val="20"/>
        </w:rPr>
        <w:t>Em caso de ser aplicável deverá ser explicado:</w:t>
      </w:r>
    </w:p>
    <w:p w:rsidR="00D336B7" w:rsidRPr="00B4767F" w:rsidRDefault="00D336B7" w:rsidP="00A14B28">
      <w:pPr>
        <w:pStyle w:val="PargrafodaLista"/>
        <w:numPr>
          <w:ilvl w:val="0"/>
          <w:numId w:val="29"/>
        </w:numPr>
        <w:tabs>
          <w:tab w:val="left" w:pos="284"/>
        </w:tabs>
        <w:spacing w:after="0"/>
        <w:ind w:left="0" w:firstLine="0"/>
        <w:jc w:val="both"/>
        <w:rPr>
          <w:color w:val="0000FF"/>
          <w:sz w:val="20"/>
          <w:szCs w:val="20"/>
        </w:rPr>
      </w:pPr>
      <w:r w:rsidRPr="00B4767F">
        <w:rPr>
          <w:color w:val="0000FF"/>
          <w:sz w:val="20"/>
          <w:szCs w:val="20"/>
        </w:rPr>
        <w:t>A alteração da taxa de imposto aplicável, comparada com o período contabilístico anterior;</w:t>
      </w:r>
    </w:p>
    <w:p w:rsidR="00D336B7" w:rsidRPr="00B4767F" w:rsidRDefault="00D336B7" w:rsidP="00A14B28">
      <w:pPr>
        <w:pStyle w:val="PargrafodaLista"/>
        <w:numPr>
          <w:ilvl w:val="0"/>
          <w:numId w:val="29"/>
        </w:numPr>
        <w:tabs>
          <w:tab w:val="left" w:pos="284"/>
        </w:tabs>
        <w:spacing w:after="0"/>
        <w:ind w:left="0" w:firstLine="0"/>
        <w:jc w:val="both"/>
        <w:rPr>
          <w:color w:val="0000FF"/>
          <w:sz w:val="20"/>
          <w:szCs w:val="20"/>
        </w:rPr>
      </w:pPr>
      <w:r w:rsidRPr="00B4767F">
        <w:rPr>
          <w:color w:val="0000FF"/>
          <w:sz w:val="20"/>
          <w:szCs w:val="20"/>
        </w:rPr>
        <w:t>Quantia de diferenças temporárias dedutíveis, perdas fiscais não usadas e créditos de impostos não usados, relativamente aos quais nenhum activo por impostos diferidos foi reconhecido no balanço;</w:t>
      </w:r>
    </w:p>
    <w:p w:rsidR="00D336B7" w:rsidRPr="00B4767F" w:rsidRDefault="00D336B7" w:rsidP="00A14B28">
      <w:pPr>
        <w:pStyle w:val="PargrafodaLista"/>
        <w:numPr>
          <w:ilvl w:val="0"/>
          <w:numId w:val="29"/>
        </w:numPr>
        <w:tabs>
          <w:tab w:val="left" w:pos="284"/>
        </w:tabs>
        <w:spacing w:after="0"/>
        <w:ind w:left="0" w:firstLine="0"/>
        <w:jc w:val="both"/>
        <w:rPr>
          <w:color w:val="0000FF"/>
          <w:sz w:val="20"/>
          <w:szCs w:val="20"/>
        </w:rPr>
      </w:pPr>
      <w:r w:rsidRPr="00B4767F">
        <w:rPr>
          <w:color w:val="0000FF"/>
          <w:sz w:val="20"/>
          <w:szCs w:val="20"/>
        </w:rPr>
        <w:t>Gastos de impostos relacionados com operações descontinuadas;</w:t>
      </w:r>
    </w:p>
    <w:p w:rsidR="00D336B7" w:rsidRPr="00B4767F" w:rsidRDefault="00D336B7" w:rsidP="00A14B28">
      <w:pPr>
        <w:pStyle w:val="PargrafodaLista"/>
        <w:numPr>
          <w:ilvl w:val="0"/>
          <w:numId w:val="29"/>
        </w:numPr>
        <w:tabs>
          <w:tab w:val="left" w:pos="284"/>
        </w:tabs>
        <w:spacing w:after="0"/>
        <w:ind w:left="0" w:firstLine="0"/>
        <w:jc w:val="both"/>
        <w:rPr>
          <w:color w:val="0000FF"/>
          <w:sz w:val="20"/>
          <w:szCs w:val="20"/>
        </w:rPr>
      </w:pPr>
      <w:r w:rsidRPr="00B4767F">
        <w:rPr>
          <w:color w:val="0000FF"/>
          <w:sz w:val="20"/>
          <w:szCs w:val="20"/>
        </w:rPr>
        <w:t>Quantia de um activo por impostos diferidos e natureza das provas que suportam o seu reconhecimento;</w:t>
      </w:r>
    </w:p>
    <w:p w:rsidR="00D336B7" w:rsidRPr="00B4767F" w:rsidRDefault="00D336B7" w:rsidP="00A14B28">
      <w:pPr>
        <w:pStyle w:val="PargrafodaLista"/>
        <w:numPr>
          <w:ilvl w:val="0"/>
          <w:numId w:val="29"/>
        </w:numPr>
        <w:tabs>
          <w:tab w:val="left" w:pos="284"/>
        </w:tabs>
        <w:spacing w:after="0"/>
        <w:ind w:left="0" w:firstLine="0"/>
        <w:jc w:val="both"/>
        <w:rPr>
          <w:color w:val="0000FF"/>
          <w:sz w:val="20"/>
          <w:szCs w:val="20"/>
        </w:rPr>
      </w:pPr>
      <w:r w:rsidRPr="00B4767F">
        <w:rPr>
          <w:color w:val="0000FF"/>
          <w:sz w:val="20"/>
          <w:szCs w:val="20"/>
        </w:rPr>
        <w:t>Natureza das potenciais consequências do imposto sobre o rendimento que resultariam do pagamento de dividendos a accionistas.</w:t>
      </w:r>
    </w:p>
    <w:p w:rsidR="00D336B7" w:rsidRPr="00463456" w:rsidRDefault="00D336B7" w:rsidP="00F16B76">
      <w:pPr>
        <w:spacing w:after="0"/>
        <w:jc w:val="both"/>
        <w:rPr>
          <w:b/>
          <w:sz w:val="20"/>
          <w:szCs w:val="20"/>
        </w:rPr>
      </w:pPr>
    </w:p>
    <w:p w:rsidR="0028692B" w:rsidRPr="00463456" w:rsidRDefault="0028692B" w:rsidP="00F16B76">
      <w:pPr>
        <w:spacing w:after="0"/>
        <w:jc w:val="both"/>
        <w:rPr>
          <w:b/>
          <w:sz w:val="20"/>
          <w:szCs w:val="20"/>
        </w:rPr>
      </w:pPr>
    </w:p>
    <w:p w:rsidR="0028692B" w:rsidRPr="00463456" w:rsidRDefault="0028692B"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color w:val="0000FF"/>
          <w:sz w:val="20"/>
          <w:szCs w:val="20"/>
        </w:rPr>
      </w:pPr>
      <w:r w:rsidRPr="00463456">
        <w:rPr>
          <w:b/>
          <w:sz w:val="20"/>
          <w:szCs w:val="20"/>
        </w:rPr>
        <w:t xml:space="preserve">30. Matérias ambientais </w:t>
      </w:r>
      <w:r w:rsidRPr="00463456">
        <w:rPr>
          <w:b/>
          <w:color w:val="0000FF"/>
          <w:sz w:val="20"/>
          <w:szCs w:val="20"/>
        </w:rPr>
        <w:t>(</w:t>
      </w:r>
      <w:r w:rsidRPr="00463456">
        <w:rPr>
          <w:b/>
          <w:color w:val="0000FF"/>
          <w:sz w:val="20"/>
          <w:szCs w:val="20"/>
          <w:highlight w:val="yellow"/>
        </w:rPr>
        <w:t>se aplicável</w:t>
      </w:r>
      <w:r w:rsidRPr="00463456">
        <w:rPr>
          <w:b/>
          <w:color w:val="0000FF"/>
          <w:sz w:val="20"/>
          <w:szCs w:val="20"/>
        </w:rPr>
        <w:t>)</w:t>
      </w:r>
    </w:p>
    <w:p w:rsidR="0028692B" w:rsidRPr="00463456" w:rsidRDefault="0028692B" w:rsidP="00F16B76">
      <w:pPr>
        <w:spacing w:after="0"/>
        <w:jc w:val="both"/>
        <w:rPr>
          <w:b/>
          <w:sz w:val="20"/>
          <w:szCs w:val="20"/>
        </w:rPr>
      </w:pPr>
    </w:p>
    <w:p w:rsidR="0028692B" w:rsidRPr="00463456" w:rsidRDefault="00651E57" w:rsidP="00F16B76">
      <w:pPr>
        <w:spacing w:after="0"/>
        <w:jc w:val="both"/>
        <w:rPr>
          <w:b/>
          <w:sz w:val="20"/>
          <w:szCs w:val="20"/>
        </w:rPr>
      </w:pPr>
      <w:r w:rsidRPr="00463456">
        <w:rPr>
          <w:color w:val="0000FF"/>
          <w:sz w:val="20"/>
          <w:szCs w:val="20"/>
        </w:rPr>
        <w:t>……………. (ver ponto 27</w:t>
      </w:r>
      <w:r w:rsidR="0028692B" w:rsidRPr="00463456">
        <w:rPr>
          <w:color w:val="0000FF"/>
          <w:sz w:val="20"/>
          <w:szCs w:val="20"/>
        </w:rPr>
        <w:t xml:space="preserve"> do modelo geral do Anexo)</w:t>
      </w:r>
    </w:p>
    <w:p w:rsidR="00D336B7" w:rsidRPr="00463456" w:rsidRDefault="00D336B7" w:rsidP="00F16B76">
      <w:pPr>
        <w:spacing w:after="0"/>
        <w:jc w:val="both"/>
        <w:rPr>
          <w:sz w:val="20"/>
          <w:szCs w:val="20"/>
        </w:rPr>
      </w:pPr>
    </w:p>
    <w:p w:rsidR="00EF592C" w:rsidRPr="00463456" w:rsidRDefault="00EF592C" w:rsidP="00F16B76">
      <w:pPr>
        <w:spacing w:after="0"/>
        <w:jc w:val="both"/>
        <w:rPr>
          <w:sz w:val="20"/>
          <w:szCs w:val="20"/>
        </w:rPr>
      </w:pPr>
    </w:p>
    <w:p w:rsidR="004546E6" w:rsidRPr="00463456" w:rsidRDefault="004546E6"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color w:val="0000FF"/>
          <w:sz w:val="20"/>
          <w:szCs w:val="20"/>
        </w:rPr>
      </w:pPr>
      <w:r w:rsidRPr="00463456">
        <w:rPr>
          <w:b/>
          <w:sz w:val="20"/>
          <w:szCs w:val="20"/>
        </w:rPr>
        <w:lastRenderedPageBreak/>
        <w:t xml:space="preserve">31. Instrumentos Financeiros </w:t>
      </w:r>
      <w:r w:rsidRPr="00463456">
        <w:rPr>
          <w:b/>
          <w:color w:val="0000FF"/>
          <w:sz w:val="20"/>
          <w:szCs w:val="20"/>
        </w:rPr>
        <w:t>(</w:t>
      </w:r>
      <w:r w:rsidRPr="00463456">
        <w:rPr>
          <w:b/>
          <w:color w:val="0000FF"/>
          <w:sz w:val="20"/>
          <w:szCs w:val="20"/>
          <w:highlight w:val="yellow"/>
        </w:rPr>
        <w:t>se aplicável</w:t>
      </w:r>
      <w:r w:rsidRPr="00463456">
        <w:rPr>
          <w:b/>
          <w:color w:val="0000FF"/>
          <w:sz w:val="20"/>
          <w:szCs w:val="20"/>
        </w:rPr>
        <w:t>)</w:t>
      </w:r>
    </w:p>
    <w:p w:rsidR="004546E6" w:rsidRPr="00463456" w:rsidRDefault="004546E6" w:rsidP="00F16B76">
      <w:pPr>
        <w:spacing w:after="0"/>
        <w:jc w:val="both"/>
        <w:rPr>
          <w:b/>
          <w:sz w:val="20"/>
          <w:szCs w:val="20"/>
        </w:rPr>
      </w:pPr>
    </w:p>
    <w:p w:rsidR="00880864" w:rsidRPr="00463456" w:rsidRDefault="00880864" w:rsidP="00F16B76">
      <w:pPr>
        <w:spacing w:after="0"/>
        <w:jc w:val="both"/>
        <w:rPr>
          <w:color w:val="0000FF"/>
          <w:sz w:val="20"/>
          <w:szCs w:val="20"/>
        </w:rPr>
      </w:pPr>
      <w:r w:rsidRPr="00463456">
        <w:rPr>
          <w:color w:val="0000FF"/>
          <w:sz w:val="20"/>
          <w:szCs w:val="20"/>
        </w:rPr>
        <w:t>Neste ponto, deverão ser descritas as seguintes situações:</w:t>
      </w:r>
    </w:p>
    <w:p w:rsidR="00880864" w:rsidRPr="00B4767F" w:rsidRDefault="00880864" w:rsidP="00A14B28">
      <w:pPr>
        <w:pStyle w:val="PargrafodaLista"/>
        <w:numPr>
          <w:ilvl w:val="0"/>
          <w:numId w:val="30"/>
        </w:numPr>
        <w:tabs>
          <w:tab w:val="left" w:pos="284"/>
        </w:tabs>
        <w:spacing w:after="0"/>
        <w:ind w:left="0" w:hanging="11"/>
        <w:jc w:val="both"/>
        <w:rPr>
          <w:color w:val="0000FF"/>
          <w:sz w:val="20"/>
          <w:szCs w:val="20"/>
        </w:rPr>
      </w:pPr>
      <w:r w:rsidRPr="00B4767F">
        <w:rPr>
          <w:color w:val="0000FF"/>
          <w:sz w:val="20"/>
          <w:szCs w:val="20"/>
        </w:rPr>
        <w:t>Quantia escriturada de cada uma das categorias de activos financeiros e passivos financeiros</w:t>
      </w:r>
      <w:r w:rsidR="00A51966" w:rsidRPr="00B4767F">
        <w:rPr>
          <w:color w:val="0000FF"/>
          <w:sz w:val="20"/>
          <w:szCs w:val="20"/>
        </w:rPr>
        <w:t>, no total e para cada um dos tipos significativos de activos e passivos financeiros de entre cada categoria;</w:t>
      </w:r>
    </w:p>
    <w:p w:rsidR="00A51966" w:rsidRPr="00B4767F" w:rsidRDefault="00A51966" w:rsidP="00A14B28">
      <w:pPr>
        <w:pStyle w:val="PargrafodaLista"/>
        <w:numPr>
          <w:ilvl w:val="0"/>
          <w:numId w:val="30"/>
        </w:numPr>
        <w:tabs>
          <w:tab w:val="left" w:pos="284"/>
        </w:tabs>
        <w:spacing w:after="0"/>
        <w:ind w:left="0" w:hanging="11"/>
        <w:jc w:val="both"/>
        <w:rPr>
          <w:color w:val="0000FF"/>
          <w:sz w:val="20"/>
          <w:szCs w:val="20"/>
        </w:rPr>
      </w:pPr>
      <w:r w:rsidRPr="00B4767F">
        <w:rPr>
          <w:color w:val="0000FF"/>
          <w:sz w:val="20"/>
          <w:szCs w:val="20"/>
        </w:rPr>
        <w:t>Bases de determinação do justo valor para todos os activos financeiros e passivos financeiros mensurados ao justo valor;</w:t>
      </w:r>
    </w:p>
    <w:p w:rsidR="00C6788B" w:rsidRPr="00B4767F" w:rsidRDefault="00A51966" w:rsidP="00A14B28">
      <w:pPr>
        <w:pStyle w:val="PargrafodaLista"/>
        <w:numPr>
          <w:ilvl w:val="0"/>
          <w:numId w:val="30"/>
        </w:numPr>
        <w:tabs>
          <w:tab w:val="left" w:pos="284"/>
        </w:tabs>
        <w:spacing w:after="0"/>
        <w:ind w:left="0" w:hanging="11"/>
        <w:jc w:val="both"/>
        <w:rPr>
          <w:color w:val="0000FF"/>
          <w:sz w:val="20"/>
          <w:szCs w:val="20"/>
        </w:rPr>
      </w:pPr>
      <w:r w:rsidRPr="00B4767F">
        <w:rPr>
          <w:color w:val="0000FF"/>
          <w:sz w:val="20"/>
          <w:szCs w:val="20"/>
        </w:rPr>
        <w:t>Situações em que a mensuração fiável</w:t>
      </w:r>
      <w:r w:rsidR="00E75C0B" w:rsidRPr="00B4767F">
        <w:rPr>
          <w:color w:val="0000FF"/>
          <w:sz w:val="20"/>
          <w:szCs w:val="20"/>
        </w:rPr>
        <w:t xml:space="preserve"> do justo valor deixou de estar disponível para um instrumento de capital próprio, mensurado ao justo valor, por contrapartida em resultados;</w:t>
      </w:r>
    </w:p>
    <w:p w:rsidR="00E75C0B" w:rsidRPr="00B4767F" w:rsidRDefault="00E75C0B" w:rsidP="00A14B28">
      <w:pPr>
        <w:pStyle w:val="PargrafodaLista"/>
        <w:numPr>
          <w:ilvl w:val="0"/>
          <w:numId w:val="30"/>
        </w:numPr>
        <w:tabs>
          <w:tab w:val="left" w:pos="284"/>
        </w:tabs>
        <w:spacing w:after="0"/>
        <w:ind w:left="0" w:hanging="11"/>
        <w:jc w:val="both"/>
        <w:rPr>
          <w:color w:val="0000FF"/>
          <w:sz w:val="20"/>
          <w:szCs w:val="20"/>
        </w:rPr>
      </w:pPr>
      <w:r w:rsidRPr="00B4767F">
        <w:rPr>
          <w:color w:val="0000FF"/>
          <w:sz w:val="20"/>
          <w:szCs w:val="20"/>
        </w:rPr>
        <w:t>Activos financeiros transferidos para uma outra entidade em transacções que não se qualificaram para desreconhecimento, sendo divulgado:</w:t>
      </w:r>
    </w:p>
    <w:p w:rsidR="00E75C0B" w:rsidRPr="00B4767F" w:rsidRDefault="00E75C0B" w:rsidP="00A14B28">
      <w:pPr>
        <w:pStyle w:val="PargrafodaLista"/>
        <w:numPr>
          <w:ilvl w:val="0"/>
          <w:numId w:val="31"/>
        </w:numPr>
        <w:tabs>
          <w:tab w:val="left" w:pos="284"/>
        </w:tabs>
        <w:spacing w:after="0"/>
        <w:ind w:left="0" w:firstLine="0"/>
        <w:jc w:val="both"/>
        <w:rPr>
          <w:color w:val="0000FF"/>
          <w:sz w:val="20"/>
          <w:szCs w:val="20"/>
        </w:rPr>
      </w:pPr>
      <w:r w:rsidRPr="00B4767F">
        <w:rPr>
          <w:color w:val="0000FF"/>
          <w:sz w:val="20"/>
          <w:szCs w:val="20"/>
        </w:rPr>
        <w:t>Natureza dos activos;</w:t>
      </w:r>
    </w:p>
    <w:p w:rsidR="00E75C0B" w:rsidRPr="00B4767F" w:rsidRDefault="00E75C0B" w:rsidP="00A14B28">
      <w:pPr>
        <w:pStyle w:val="PargrafodaLista"/>
        <w:numPr>
          <w:ilvl w:val="0"/>
          <w:numId w:val="31"/>
        </w:numPr>
        <w:tabs>
          <w:tab w:val="left" w:pos="284"/>
        </w:tabs>
        <w:spacing w:after="0"/>
        <w:ind w:left="0" w:firstLine="0"/>
        <w:jc w:val="both"/>
        <w:rPr>
          <w:color w:val="0000FF"/>
          <w:sz w:val="20"/>
          <w:szCs w:val="20"/>
        </w:rPr>
      </w:pPr>
      <w:r w:rsidRPr="00B4767F">
        <w:rPr>
          <w:color w:val="0000FF"/>
          <w:sz w:val="20"/>
          <w:szCs w:val="20"/>
        </w:rPr>
        <w:t>Natureza dos riscos e benefícios de detenção a que se continua exposto;</w:t>
      </w:r>
    </w:p>
    <w:p w:rsidR="00E75C0B" w:rsidRPr="00B4767F" w:rsidRDefault="00E75C0B" w:rsidP="00A14B28">
      <w:pPr>
        <w:pStyle w:val="PargrafodaLista"/>
        <w:numPr>
          <w:ilvl w:val="0"/>
          <w:numId w:val="31"/>
        </w:numPr>
        <w:tabs>
          <w:tab w:val="left" w:pos="284"/>
        </w:tabs>
        <w:spacing w:after="0"/>
        <w:ind w:left="0" w:firstLine="0"/>
        <w:jc w:val="both"/>
        <w:rPr>
          <w:color w:val="0000FF"/>
          <w:sz w:val="20"/>
          <w:szCs w:val="20"/>
        </w:rPr>
      </w:pPr>
      <w:r w:rsidRPr="00B4767F">
        <w:rPr>
          <w:color w:val="0000FF"/>
          <w:sz w:val="20"/>
          <w:szCs w:val="20"/>
        </w:rPr>
        <w:t>Quantias escrituradas de activos e de quaisquer passivos associados que se continuam a reconhecer;</w:t>
      </w:r>
    </w:p>
    <w:p w:rsidR="00E75C0B" w:rsidRPr="00B4767F" w:rsidRDefault="00E75C0B" w:rsidP="00A14B28">
      <w:pPr>
        <w:pStyle w:val="PargrafodaLista"/>
        <w:numPr>
          <w:ilvl w:val="0"/>
          <w:numId w:val="32"/>
        </w:numPr>
        <w:tabs>
          <w:tab w:val="left" w:pos="284"/>
        </w:tabs>
        <w:spacing w:after="0"/>
        <w:ind w:left="0" w:firstLine="0"/>
        <w:jc w:val="both"/>
        <w:rPr>
          <w:color w:val="0000FF"/>
          <w:sz w:val="20"/>
          <w:szCs w:val="20"/>
        </w:rPr>
      </w:pPr>
      <w:r w:rsidRPr="00B4767F">
        <w:rPr>
          <w:color w:val="0000FF"/>
          <w:sz w:val="20"/>
          <w:szCs w:val="20"/>
        </w:rPr>
        <w:t>Activos dados em garantia ou penhor, como colateral de passivos contingentes;</w:t>
      </w:r>
    </w:p>
    <w:p w:rsidR="00E75C0B" w:rsidRPr="00B4767F" w:rsidRDefault="00E75C0B" w:rsidP="00A14B28">
      <w:pPr>
        <w:pStyle w:val="PargrafodaLista"/>
        <w:numPr>
          <w:ilvl w:val="0"/>
          <w:numId w:val="32"/>
        </w:numPr>
        <w:tabs>
          <w:tab w:val="left" w:pos="284"/>
        </w:tabs>
        <w:spacing w:after="0"/>
        <w:ind w:left="0" w:firstLine="0"/>
        <w:jc w:val="both"/>
        <w:rPr>
          <w:color w:val="0000FF"/>
          <w:sz w:val="20"/>
          <w:szCs w:val="20"/>
        </w:rPr>
      </w:pPr>
      <w:r w:rsidRPr="00B4767F">
        <w:rPr>
          <w:color w:val="0000FF"/>
          <w:sz w:val="20"/>
          <w:szCs w:val="20"/>
        </w:rPr>
        <w:t>Incumprimento em empréstimos obtidos;</w:t>
      </w:r>
    </w:p>
    <w:p w:rsidR="00E75C0B" w:rsidRPr="00B4767F" w:rsidRDefault="00E75C0B" w:rsidP="00A14B28">
      <w:pPr>
        <w:pStyle w:val="PargrafodaLista"/>
        <w:numPr>
          <w:ilvl w:val="0"/>
          <w:numId w:val="32"/>
        </w:numPr>
        <w:tabs>
          <w:tab w:val="left" w:pos="284"/>
        </w:tabs>
        <w:spacing w:after="0"/>
        <w:ind w:left="0" w:firstLine="0"/>
        <w:jc w:val="both"/>
        <w:rPr>
          <w:color w:val="0000FF"/>
          <w:sz w:val="20"/>
          <w:szCs w:val="20"/>
        </w:rPr>
      </w:pPr>
      <w:r w:rsidRPr="00B4767F">
        <w:rPr>
          <w:color w:val="0000FF"/>
          <w:sz w:val="20"/>
          <w:szCs w:val="20"/>
        </w:rPr>
        <w:t>Total do rendimento de juros e total de gasto de juros para activos e passivos financeiros não mensurados ao justo valor com contrapartida em resultados;</w:t>
      </w:r>
    </w:p>
    <w:p w:rsidR="0067720F" w:rsidRPr="00B4767F" w:rsidRDefault="0067720F" w:rsidP="00A14B28">
      <w:pPr>
        <w:pStyle w:val="PargrafodaLista"/>
        <w:numPr>
          <w:ilvl w:val="0"/>
          <w:numId w:val="32"/>
        </w:numPr>
        <w:tabs>
          <w:tab w:val="left" w:pos="284"/>
        </w:tabs>
        <w:spacing w:after="0"/>
        <w:ind w:left="0" w:firstLine="0"/>
        <w:jc w:val="both"/>
        <w:rPr>
          <w:color w:val="0000FF"/>
          <w:sz w:val="20"/>
          <w:szCs w:val="20"/>
        </w:rPr>
      </w:pPr>
      <w:r w:rsidRPr="00B4767F">
        <w:rPr>
          <w:color w:val="0000FF"/>
          <w:sz w:val="20"/>
          <w:szCs w:val="20"/>
        </w:rPr>
        <w:t>Quantia de perda por imparidade reconhecida para cada uma das classes de activos financeiros;</w:t>
      </w:r>
    </w:p>
    <w:p w:rsidR="0067720F" w:rsidRPr="00B4767F" w:rsidRDefault="0067720F" w:rsidP="00A14B28">
      <w:pPr>
        <w:pStyle w:val="PargrafodaLista"/>
        <w:numPr>
          <w:ilvl w:val="0"/>
          <w:numId w:val="32"/>
        </w:numPr>
        <w:tabs>
          <w:tab w:val="left" w:pos="284"/>
        </w:tabs>
        <w:spacing w:after="0"/>
        <w:ind w:left="0" w:firstLine="0"/>
        <w:jc w:val="both"/>
        <w:rPr>
          <w:color w:val="0000FF"/>
          <w:sz w:val="20"/>
          <w:szCs w:val="20"/>
        </w:rPr>
      </w:pPr>
      <w:r w:rsidRPr="00B4767F">
        <w:rPr>
          <w:color w:val="0000FF"/>
          <w:sz w:val="20"/>
          <w:szCs w:val="20"/>
        </w:rPr>
        <w:t>Contabilidade da cobertura:</w:t>
      </w:r>
    </w:p>
    <w:p w:rsidR="0067720F" w:rsidRPr="00B4767F" w:rsidRDefault="0067720F" w:rsidP="00A14B28">
      <w:pPr>
        <w:pStyle w:val="PargrafodaLista"/>
        <w:numPr>
          <w:ilvl w:val="0"/>
          <w:numId w:val="33"/>
        </w:numPr>
        <w:tabs>
          <w:tab w:val="left" w:pos="284"/>
        </w:tabs>
        <w:spacing w:after="0"/>
        <w:ind w:left="0" w:firstLine="0"/>
        <w:jc w:val="both"/>
        <w:rPr>
          <w:color w:val="0000FF"/>
          <w:sz w:val="20"/>
          <w:szCs w:val="20"/>
        </w:rPr>
      </w:pPr>
      <w:r w:rsidRPr="00B4767F">
        <w:rPr>
          <w:color w:val="0000FF"/>
          <w:sz w:val="20"/>
          <w:szCs w:val="20"/>
        </w:rPr>
        <w:t>Descrição da cobertura (cobertura de risco de taxa de juro fixa, de taxa de juro variável)</w:t>
      </w:r>
    </w:p>
    <w:p w:rsidR="0067720F" w:rsidRPr="00B4767F" w:rsidRDefault="0067720F" w:rsidP="00A14B28">
      <w:pPr>
        <w:pStyle w:val="PargrafodaLista"/>
        <w:numPr>
          <w:ilvl w:val="0"/>
          <w:numId w:val="33"/>
        </w:numPr>
        <w:tabs>
          <w:tab w:val="left" w:pos="284"/>
        </w:tabs>
        <w:spacing w:after="0"/>
        <w:ind w:left="0" w:firstLine="0"/>
        <w:jc w:val="both"/>
        <w:rPr>
          <w:color w:val="0000FF"/>
          <w:sz w:val="20"/>
          <w:szCs w:val="20"/>
        </w:rPr>
      </w:pPr>
      <w:r w:rsidRPr="00B4767F">
        <w:rPr>
          <w:color w:val="0000FF"/>
          <w:sz w:val="20"/>
          <w:szCs w:val="20"/>
        </w:rPr>
        <w:t>Descrição dos instrumentos financeiros designados como instrumentos de cobertura e respectivos justos valores à data do balanço;</w:t>
      </w:r>
    </w:p>
    <w:p w:rsidR="0067720F" w:rsidRPr="00B4767F" w:rsidRDefault="0067720F" w:rsidP="00A14B28">
      <w:pPr>
        <w:pStyle w:val="PargrafodaLista"/>
        <w:numPr>
          <w:ilvl w:val="0"/>
          <w:numId w:val="33"/>
        </w:numPr>
        <w:tabs>
          <w:tab w:val="left" w:pos="284"/>
        </w:tabs>
        <w:spacing w:after="0"/>
        <w:ind w:left="0" w:firstLine="0"/>
        <w:jc w:val="both"/>
        <w:rPr>
          <w:color w:val="0000FF"/>
          <w:sz w:val="20"/>
          <w:szCs w:val="20"/>
        </w:rPr>
      </w:pPr>
      <w:r w:rsidRPr="00B4767F">
        <w:rPr>
          <w:color w:val="0000FF"/>
          <w:sz w:val="20"/>
          <w:szCs w:val="20"/>
        </w:rPr>
        <w:t>Natureza do risco que esteja a ser coberto, incluindo uma descrição do item coberto;</w:t>
      </w:r>
    </w:p>
    <w:p w:rsidR="0067720F" w:rsidRPr="00B4767F" w:rsidRDefault="0067720F" w:rsidP="00A14B28">
      <w:pPr>
        <w:pStyle w:val="PargrafodaLista"/>
        <w:numPr>
          <w:ilvl w:val="0"/>
          <w:numId w:val="34"/>
        </w:numPr>
        <w:tabs>
          <w:tab w:val="left" w:pos="284"/>
        </w:tabs>
        <w:spacing w:after="0"/>
        <w:ind w:left="0" w:hanging="11"/>
        <w:jc w:val="both"/>
        <w:rPr>
          <w:color w:val="0000FF"/>
          <w:sz w:val="20"/>
          <w:szCs w:val="20"/>
        </w:rPr>
      </w:pPr>
      <w:r w:rsidRPr="00B4767F">
        <w:rPr>
          <w:color w:val="0000FF"/>
          <w:sz w:val="20"/>
          <w:szCs w:val="20"/>
        </w:rPr>
        <w:t>Sobre instrumentos de capital próprio, nomeadamente:</w:t>
      </w:r>
    </w:p>
    <w:p w:rsidR="0067720F" w:rsidRPr="00463456" w:rsidRDefault="0067720F" w:rsidP="00A14B28">
      <w:pPr>
        <w:pStyle w:val="PargrafodaLista"/>
        <w:numPr>
          <w:ilvl w:val="0"/>
          <w:numId w:val="35"/>
        </w:numPr>
        <w:tabs>
          <w:tab w:val="left" w:pos="284"/>
        </w:tabs>
        <w:spacing w:after="0"/>
        <w:ind w:left="0" w:firstLine="0"/>
        <w:jc w:val="both"/>
        <w:rPr>
          <w:color w:val="0000FF"/>
          <w:sz w:val="20"/>
          <w:szCs w:val="20"/>
        </w:rPr>
      </w:pPr>
      <w:r w:rsidRPr="00463456">
        <w:rPr>
          <w:color w:val="0000FF"/>
          <w:sz w:val="20"/>
          <w:szCs w:val="20"/>
        </w:rPr>
        <w:t>Indicação das quantias do capital social nominal e do capital social por realizar e respectivos prazos de realização;</w:t>
      </w:r>
    </w:p>
    <w:p w:rsidR="0067720F" w:rsidRPr="00463456" w:rsidRDefault="0067720F" w:rsidP="00A14B28">
      <w:pPr>
        <w:pStyle w:val="PargrafodaLista"/>
        <w:numPr>
          <w:ilvl w:val="0"/>
          <w:numId w:val="35"/>
        </w:numPr>
        <w:tabs>
          <w:tab w:val="left" w:pos="284"/>
        </w:tabs>
        <w:spacing w:after="0"/>
        <w:ind w:left="0" w:firstLine="0"/>
        <w:jc w:val="both"/>
        <w:rPr>
          <w:color w:val="0000FF"/>
          <w:sz w:val="20"/>
          <w:szCs w:val="20"/>
        </w:rPr>
      </w:pPr>
      <w:r w:rsidRPr="00463456">
        <w:rPr>
          <w:color w:val="0000FF"/>
          <w:sz w:val="20"/>
          <w:szCs w:val="20"/>
        </w:rPr>
        <w:t>Número de acções representativas do capital social, respectivas categorias e valor nominal;</w:t>
      </w:r>
    </w:p>
    <w:p w:rsidR="0067720F" w:rsidRPr="00463456" w:rsidRDefault="00A05A42" w:rsidP="00A14B28">
      <w:pPr>
        <w:pStyle w:val="PargrafodaLista"/>
        <w:numPr>
          <w:ilvl w:val="0"/>
          <w:numId w:val="35"/>
        </w:numPr>
        <w:tabs>
          <w:tab w:val="left" w:pos="284"/>
        </w:tabs>
        <w:spacing w:after="0"/>
        <w:ind w:left="0" w:firstLine="0"/>
        <w:jc w:val="both"/>
        <w:rPr>
          <w:color w:val="0000FF"/>
          <w:sz w:val="20"/>
          <w:szCs w:val="20"/>
        </w:rPr>
      </w:pPr>
      <w:r w:rsidRPr="00463456">
        <w:rPr>
          <w:color w:val="0000FF"/>
          <w:sz w:val="20"/>
          <w:szCs w:val="20"/>
        </w:rPr>
        <w:t>Reconciliação para cada classe de acções, entre o número de acções em circulação no início e no fim do período, identificando cada tipo de alteração ocorrida;</w:t>
      </w:r>
    </w:p>
    <w:p w:rsidR="00A05A42" w:rsidRPr="00463456" w:rsidRDefault="00A05A42" w:rsidP="00A14B28">
      <w:pPr>
        <w:pStyle w:val="PargrafodaLista"/>
        <w:numPr>
          <w:ilvl w:val="0"/>
          <w:numId w:val="35"/>
        </w:numPr>
        <w:tabs>
          <w:tab w:val="left" w:pos="284"/>
        </w:tabs>
        <w:spacing w:after="0"/>
        <w:ind w:left="0" w:firstLine="0"/>
        <w:jc w:val="both"/>
        <w:rPr>
          <w:color w:val="0000FF"/>
          <w:sz w:val="20"/>
          <w:szCs w:val="20"/>
        </w:rPr>
      </w:pPr>
      <w:r w:rsidRPr="00463456">
        <w:rPr>
          <w:color w:val="0000FF"/>
          <w:sz w:val="20"/>
          <w:szCs w:val="20"/>
        </w:rPr>
        <w:t>Quantias de aumentos de capital realizados no período e a dedução efectuada como custos de emissão;</w:t>
      </w:r>
    </w:p>
    <w:p w:rsidR="00A05A42" w:rsidRPr="00463456" w:rsidRDefault="00A05A42" w:rsidP="00A14B28">
      <w:pPr>
        <w:pStyle w:val="PargrafodaLista"/>
        <w:numPr>
          <w:ilvl w:val="0"/>
          <w:numId w:val="35"/>
        </w:numPr>
        <w:tabs>
          <w:tab w:val="left" w:pos="284"/>
        </w:tabs>
        <w:spacing w:after="0"/>
        <w:ind w:left="0" w:firstLine="0"/>
        <w:jc w:val="both"/>
        <w:rPr>
          <w:color w:val="0000FF"/>
          <w:sz w:val="20"/>
          <w:szCs w:val="20"/>
        </w:rPr>
      </w:pPr>
      <w:r w:rsidRPr="00463456">
        <w:rPr>
          <w:color w:val="0000FF"/>
          <w:sz w:val="20"/>
          <w:szCs w:val="20"/>
        </w:rPr>
        <w:t>Quantias e descrição de outros instrumentos de capital próprio emitidos e a respectiva quantia acumulada à data do balanço;</w:t>
      </w:r>
    </w:p>
    <w:p w:rsidR="0067720F" w:rsidRPr="00B4767F" w:rsidRDefault="00A05A42" w:rsidP="00A14B28">
      <w:pPr>
        <w:pStyle w:val="PargrafodaLista"/>
        <w:numPr>
          <w:ilvl w:val="0"/>
          <w:numId w:val="34"/>
        </w:numPr>
        <w:tabs>
          <w:tab w:val="left" w:pos="284"/>
        </w:tabs>
        <w:spacing w:after="0"/>
        <w:ind w:left="0" w:hanging="11"/>
        <w:jc w:val="both"/>
        <w:rPr>
          <w:color w:val="0000FF"/>
          <w:sz w:val="20"/>
          <w:szCs w:val="20"/>
        </w:rPr>
      </w:pPr>
      <w:r w:rsidRPr="00B4767F">
        <w:rPr>
          <w:color w:val="0000FF"/>
          <w:sz w:val="20"/>
          <w:szCs w:val="20"/>
        </w:rPr>
        <w:t>Riscos relativos a instrumentos financeiros.</w:t>
      </w:r>
    </w:p>
    <w:p w:rsidR="00A05A42" w:rsidRPr="00463456" w:rsidRDefault="00A05A42" w:rsidP="00F16B76">
      <w:pPr>
        <w:spacing w:after="0"/>
        <w:jc w:val="both"/>
        <w:rPr>
          <w:color w:val="0000FF"/>
          <w:sz w:val="20"/>
          <w:szCs w:val="20"/>
        </w:rPr>
      </w:pPr>
    </w:p>
    <w:p w:rsidR="00A05A42" w:rsidRPr="00463456" w:rsidRDefault="00A05A42" w:rsidP="00F16B76">
      <w:pPr>
        <w:spacing w:after="0"/>
        <w:jc w:val="both"/>
        <w:rPr>
          <w:color w:val="0000FF"/>
          <w:sz w:val="20"/>
          <w:szCs w:val="20"/>
        </w:rPr>
      </w:pPr>
      <w:r w:rsidRPr="00463456">
        <w:rPr>
          <w:color w:val="0000FF"/>
          <w:sz w:val="20"/>
          <w:szCs w:val="20"/>
        </w:rPr>
        <w:lastRenderedPageBreak/>
        <w:t>Tomamos de exemplos alguns quadros:</w:t>
      </w:r>
    </w:p>
    <w:p w:rsidR="004546E6" w:rsidRPr="00463456" w:rsidRDefault="004546E6" w:rsidP="00F16B76">
      <w:pPr>
        <w:spacing w:after="0"/>
        <w:jc w:val="both"/>
        <w:rPr>
          <w:b/>
          <w:sz w:val="20"/>
          <w:szCs w:val="20"/>
        </w:rPr>
      </w:pPr>
    </w:p>
    <w:p w:rsidR="004546E6" w:rsidRPr="00463456" w:rsidRDefault="009D4F48" w:rsidP="00F16B76">
      <w:pPr>
        <w:spacing w:after="0"/>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28!R2C1:R10C3" "" \a \p </w:instrText>
      </w:r>
      <w:r w:rsidRPr="003C044B">
        <w:rPr>
          <w:sz w:val="20"/>
          <w:szCs w:val="20"/>
        </w:rPr>
        <w:fldChar w:fldCharType="separate"/>
      </w:r>
      <w:r w:rsidR="008C7C0B">
        <w:rPr>
          <w:noProof/>
          <w:sz w:val="20"/>
          <w:szCs w:val="20"/>
          <w:lang w:eastAsia="pt-PT"/>
        </w:rPr>
        <w:drawing>
          <wp:inline distT="0" distB="0" distL="0" distR="0">
            <wp:extent cx="4166235" cy="1471295"/>
            <wp:effectExtent l="0" t="0" r="5715" b="0"/>
            <wp:docPr id="26" name="Objecto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2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166235" cy="1471295"/>
                    </a:xfrm>
                    <a:prstGeom prst="rect">
                      <a:avLst/>
                    </a:prstGeom>
                    <a:noFill/>
                    <a:ln>
                      <a:noFill/>
                    </a:ln>
                  </pic:spPr>
                </pic:pic>
              </a:graphicData>
            </a:graphic>
          </wp:inline>
        </w:drawing>
      </w:r>
      <w:r w:rsidRPr="003C044B">
        <w:rPr>
          <w:sz w:val="20"/>
          <w:szCs w:val="20"/>
        </w:rPr>
        <w:fldChar w:fldCharType="end"/>
      </w:r>
    </w:p>
    <w:p w:rsidR="00A05A42" w:rsidRPr="00463456" w:rsidRDefault="00A05A42" w:rsidP="00F16B76">
      <w:pPr>
        <w:spacing w:after="0"/>
        <w:rPr>
          <w:sz w:val="20"/>
          <w:szCs w:val="20"/>
        </w:rPr>
      </w:pPr>
    </w:p>
    <w:p w:rsidR="00A05A42" w:rsidRPr="00463456" w:rsidRDefault="00A05A42" w:rsidP="00F16B76">
      <w:pPr>
        <w:spacing w:after="0"/>
        <w:jc w:val="both"/>
        <w:rPr>
          <w:sz w:val="20"/>
          <w:szCs w:val="20"/>
          <w:highlight w:val="yellow"/>
        </w:rPr>
      </w:pPr>
    </w:p>
    <w:p w:rsidR="00A05A42" w:rsidRPr="00463456" w:rsidRDefault="009D4F48" w:rsidP="00F16B76">
      <w:pPr>
        <w:spacing w:after="0"/>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29!R2C2:R8C7" "" \a \p </w:instrText>
      </w:r>
      <w:r w:rsidRPr="003C044B">
        <w:rPr>
          <w:sz w:val="20"/>
          <w:szCs w:val="20"/>
        </w:rPr>
        <w:fldChar w:fldCharType="separate"/>
      </w:r>
      <w:r w:rsidR="008C7C0B">
        <w:rPr>
          <w:noProof/>
          <w:sz w:val="20"/>
          <w:szCs w:val="20"/>
          <w:lang w:eastAsia="pt-PT"/>
        </w:rPr>
        <w:drawing>
          <wp:inline distT="0" distB="0" distL="0" distR="0">
            <wp:extent cx="4118610" cy="1630045"/>
            <wp:effectExtent l="0" t="0" r="0" b="8255"/>
            <wp:docPr id="27" name="Objecto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2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118610" cy="1630045"/>
                    </a:xfrm>
                    <a:prstGeom prst="rect">
                      <a:avLst/>
                    </a:prstGeom>
                    <a:noFill/>
                    <a:ln>
                      <a:noFill/>
                    </a:ln>
                  </pic:spPr>
                </pic:pic>
              </a:graphicData>
            </a:graphic>
          </wp:inline>
        </w:drawing>
      </w:r>
      <w:r w:rsidRPr="003C044B">
        <w:rPr>
          <w:sz w:val="20"/>
          <w:szCs w:val="20"/>
        </w:rPr>
        <w:fldChar w:fldCharType="end"/>
      </w:r>
    </w:p>
    <w:p w:rsidR="00BC7911" w:rsidRPr="00463456" w:rsidRDefault="00BC7911" w:rsidP="00F16B76">
      <w:pPr>
        <w:spacing w:after="0"/>
        <w:jc w:val="both"/>
        <w:rPr>
          <w:sz w:val="20"/>
          <w:szCs w:val="20"/>
        </w:rPr>
      </w:pPr>
    </w:p>
    <w:p w:rsidR="00762B4A" w:rsidRDefault="00762B4A" w:rsidP="00F16B76">
      <w:pPr>
        <w:spacing w:after="0"/>
        <w:jc w:val="both"/>
        <w:rPr>
          <w:sz w:val="20"/>
          <w:szCs w:val="20"/>
        </w:rPr>
      </w:pPr>
    </w:p>
    <w:p w:rsidR="00A05A42" w:rsidRPr="00463456" w:rsidRDefault="00A05A42" w:rsidP="00F16B76">
      <w:pPr>
        <w:spacing w:after="0"/>
        <w:jc w:val="both"/>
        <w:rPr>
          <w:sz w:val="20"/>
          <w:szCs w:val="20"/>
        </w:rPr>
      </w:pPr>
      <w:r w:rsidRPr="00463456">
        <w:rPr>
          <w:sz w:val="20"/>
          <w:szCs w:val="20"/>
        </w:rPr>
        <w:t xml:space="preserve">Em 31 de Dezembro de </w:t>
      </w:r>
      <w:r w:rsidR="00BC7911" w:rsidRPr="00463456">
        <w:rPr>
          <w:color w:val="0000FF"/>
          <w:sz w:val="20"/>
          <w:szCs w:val="20"/>
        </w:rPr>
        <w:t>N</w:t>
      </w:r>
      <w:r w:rsidRPr="00463456">
        <w:rPr>
          <w:sz w:val="20"/>
          <w:szCs w:val="20"/>
        </w:rPr>
        <w:t xml:space="preserve"> e </w:t>
      </w:r>
      <w:r w:rsidR="00BC7911" w:rsidRPr="00463456">
        <w:rPr>
          <w:color w:val="0000FF"/>
          <w:sz w:val="20"/>
          <w:szCs w:val="20"/>
        </w:rPr>
        <w:t>N-1</w:t>
      </w:r>
      <w:r w:rsidRPr="00463456">
        <w:rPr>
          <w:sz w:val="20"/>
          <w:szCs w:val="20"/>
        </w:rPr>
        <w:t>, era a seguinte a composição do capital social da Empresa:</w:t>
      </w:r>
    </w:p>
    <w:p w:rsidR="00A05A42" w:rsidRPr="00463456" w:rsidRDefault="00A05A42" w:rsidP="00F16B76">
      <w:pPr>
        <w:spacing w:after="0"/>
        <w:jc w:val="both"/>
        <w:rPr>
          <w:sz w:val="20"/>
          <w:szCs w:val="20"/>
          <w:highlight w:val="yellow"/>
        </w:rPr>
      </w:pPr>
    </w:p>
    <w:p w:rsidR="00A05A42" w:rsidRPr="00463456" w:rsidRDefault="009D4F48" w:rsidP="00F16B76">
      <w:pPr>
        <w:spacing w:after="0"/>
        <w:jc w:val="both"/>
        <w:rPr>
          <w:b/>
          <w:sz w:val="20"/>
          <w:szCs w:val="20"/>
        </w:rPr>
      </w:pPr>
      <w:r w:rsidRPr="003C044B">
        <w:rPr>
          <w:b/>
          <w:sz w:val="20"/>
          <w:szCs w:val="20"/>
        </w:rPr>
        <w:fldChar w:fldCharType="begin"/>
      </w:r>
      <w:r w:rsidR="00354918" w:rsidRPr="003C044B">
        <w:rPr>
          <w:b/>
          <w:sz w:val="20"/>
          <w:szCs w:val="20"/>
        </w:rPr>
        <w:instrText xml:space="preserve"> LINK Excel.Sheet.8 "C:\\Users\\Raquel\\Desktop\\SNC - DFs [C&amp;R SROC]\\SNC - Anexo - Mapas Auxiliares.xls!Quadro 30!R2C1:R7C3" "" \a \p </w:instrText>
      </w:r>
      <w:r w:rsidRPr="003C044B">
        <w:rPr>
          <w:b/>
          <w:sz w:val="20"/>
          <w:szCs w:val="20"/>
        </w:rPr>
        <w:fldChar w:fldCharType="separate"/>
      </w:r>
      <w:r w:rsidR="008C7C0B">
        <w:rPr>
          <w:b/>
          <w:noProof/>
          <w:sz w:val="20"/>
          <w:szCs w:val="20"/>
          <w:lang w:eastAsia="pt-PT"/>
        </w:rPr>
        <w:drawing>
          <wp:inline distT="0" distB="0" distL="0" distR="0">
            <wp:extent cx="2536190" cy="914400"/>
            <wp:effectExtent l="0" t="0" r="0" b="0"/>
            <wp:docPr id="28" name="Objecto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2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36190" cy="914400"/>
                    </a:xfrm>
                    <a:prstGeom prst="rect">
                      <a:avLst/>
                    </a:prstGeom>
                    <a:noFill/>
                    <a:ln>
                      <a:noFill/>
                    </a:ln>
                  </pic:spPr>
                </pic:pic>
              </a:graphicData>
            </a:graphic>
          </wp:inline>
        </w:drawing>
      </w:r>
      <w:r w:rsidRPr="003C044B">
        <w:rPr>
          <w:b/>
          <w:sz w:val="20"/>
          <w:szCs w:val="20"/>
        </w:rPr>
        <w:fldChar w:fldCharType="end"/>
      </w:r>
    </w:p>
    <w:p w:rsidR="00BC7911" w:rsidRDefault="00BC7911" w:rsidP="00F16B76">
      <w:pPr>
        <w:spacing w:after="0"/>
        <w:jc w:val="both"/>
        <w:rPr>
          <w:b/>
          <w:sz w:val="20"/>
          <w:szCs w:val="20"/>
        </w:rPr>
      </w:pPr>
    </w:p>
    <w:p w:rsidR="00762B4A" w:rsidRPr="00463456" w:rsidRDefault="00762B4A" w:rsidP="00F16B76">
      <w:pPr>
        <w:spacing w:after="0"/>
        <w:jc w:val="both"/>
        <w:rPr>
          <w:b/>
          <w:sz w:val="20"/>
          <w:szCs w:val="20"/>
        </w:rPr>
      </w:pPr>
    </w:p>
    <w:p w:rsidR="00BC7911" w:rsidRPr="00463456" w:rsidRDefault="00BC7911"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 w:val="20"/>
          <w:szCs w:val="20"/>
        </w:rPr>
      </w:pPr>
      <w:r w:rsidRPr="00463456">
        <w:rPr>
          <w:b/>
          <w:sz w:val="20"/>
          <w:szCs w:val="20"/>
        </w:rPr>
        <w:t>32. Benefícios dos empregados</w:t>
      </w:r>
    </w:p>
    <w:p w:rsidR="00BC7911" w:rsidRPr="00463456" w:rsidRDefault="00BC7911" w:rsidP="00F16B76">
      <w:pPr>
        <w:spacing w:after="0"/>
        <w:jc w:val="both"/>
        <w:rPr>
          <w:b/>
          <w:sz w:val="20"/>
          <w:szCs w:val="20"/>
        </w:rPr>
      </w:pPr>
    </w:p>
    <w:p w:rsidR="00BC7911" w:rsidRPr="00463456" w:rsidRDefault="00BC7911" w:rsidP="00F16B76">
      <w:pPr>
        <w:spacing w:after="0"/>
        <w:jc w:val="both"/>
        <w:rPr>
          <w:b/>
          <w:sz w:val="20"/>
          <w:szCs w:val="20"/>
        </w:rPr>
      </w:pPr>
      <w:r w:rsidRPr="00463456">
        <w:rPr>
          <w:b/>
          <w:sz w:val="20"/>
          <w:szCs w:val="20"/>
        </w:rPr>
        <w:t>32.1 Benefícios pós-emprego</w:t>
      </w:r>
    </w:p>
    <w:p w:rsidR="00762B4A" w:rsidRDefault="00762B4A" w:rsidP="00F16B76">
      <w:pPr>
        <w:spacing w:after="0"/>
        <w:jc w:val="both"/>
        <w:rPr>
          <w:sz w:val="20"/>
          <w:szCs w:val="20"/>
        </w:rPr>
      </w:pPr>
    </w:p>
    <w:p w:rsidR="00BC7911" w:rsidRPr="00463456" w:rsidRDefault="00BC7911" w:rsidP="00F16B76">
      <w:pPr>
        <w:spacing w:after="0"/>
        <w:jc w:val="both"/>
        <w:rPr>
          <w:sz w:val="20"/>
          <w:szCs w:val="20"/>
        </w:rPr>
      </w:pPr>
      <w:r w:rsidRPr="00463456">
        <w:rPr>
          <w:sz w:val="20"/>
          <w:szCs w:val="20"/>
        </w:rPr>
        <w:t>O valor no Balanço analisa-se como segue:</w:t>
      </w:r>
    </w:p>
    <w:p w:rsidR="00BC7911" w:rsidRPr="00463456" w:rsidRDefault="00BC7911" w:rsidP="00F16B76">
      <w:pPr>
        <w:spacing w:after="0"/>
        <w:jc w:val="both"/>
        <w:rPr>
          <w:sz w:val="20"/>
          <w:szCs w:val="20"/>
          <w:highlight w:val="yellow"/>
        </w:rPr>
      </w:pPr>
    </w:p>
    <w:p w:rsidR="00BC7911" w:rsidRPr="00463456" w:rsidRDefault="009D4F48" w:rsidP="00F16B76">
      <w:pPr>
        <w:spacing w:after="0"/>
        <w:rPr>
          <w:sz w:val="20"/>
          <w:szCs w:val="20"/>
        </w:rPr>
      </w:pPr>
      <w:r w:rsidRPr="003C044B">
        <w:rPr>
          <w:sz w:val="20"/>
          <w:szCs w:val="20"/>
        </w:rPr>
        <w:lastRenderedPageBreak/>
        <w:fldChar w:fldCharType="begin"/>
      </w:r>
      <w:r w:rsidR="00354918" w:rsidRPr="003C044B">
        <w:rPr>
          <w:sz w:val="20"/>
          <w:szCs w:val="20"/>
        </w:rPr>
        <w:instrText xml:space="preserve"> LINK Excel.Sheet.8 "C:\\Users\\Raquel\\Desktop\\SNC - DFs [C&amp;R SROC]\\SNC - Anexo - Mapas Auxiliares.xls!Quadro 31!R2C1:R9C3" "" \a \p </w:instrText>
      </w:r>
      <w:r w:rsidRPr="003C044B">
        <w:rPr>
          <w:sz w:val="20"/>
          <w:szCs w:val="20"/>
        </w:rPr>
        <w:fldChar w:fldCharType="separate"/>
      </w:r>
      <w:r w:rsidR="008C7C0B">
        <w:rPr>
          <w:noProof/>
          <w:sz w:val="20"/>
          <w:szCs w:val="20"/>
          <w:lang w:eastAsia="pt-PT"/>
        </w:rPr>
        <w:drawing>
          <wp:inline distT="0" distB="0" distL="0" distR="0">
            <wp:extent cx="3506470" cy="1271905"/>
            <wp:effectExtent l="0" t="0" r="0" b="4445"/>
            <wp:docPr id="29" name="Objecto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2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506470" cy="1271905"/>
                    </a:xfrm>
                    <a:prstGeom prst="rect">
                      <a:avLst/>
                    </a:prstGeom>
                    <a:noFill/>
                    <a:ln>
                      <a:noFill/>
                    </a:ln>
                  </pic:spPr>
                </pic:pic>
              </a:graphicData>
            </a:graphic>
          </wp:inline>
        </w:drawing>
      </w:r>
      <w:r w:rsidRPr="003C044B">
        <w:rPr>
          <w:sz w:val="20"/>
          <w:szCs w:val="20"/>
        </w:rPr>
        <w:fldChar w:fldCharType="end"/>
      </w:r>
    </w:p>
    <w:p w:rsidR="00503436" w:rsidRPr="00463456" w:rsidRDefault="00503436" w:rsidP="00F16B76">
      <w:pPr>
        <w:spacing w:after="0"/>
        <w:jc w:val="both"/>
        <w:rPr>
          <w:sz w:val="20"/>
          <w:szCs w:val="20"/>
        </w:rPr>
      </w:pPr>
    </w:p>
    <w:p w:rsidR="00BC7911" w:rsidRPr="00463456" w:rsidRDefault="00BC7911" w:rsidP="00F16B76">
      <w:pPr>
        <w:spacing w:after="0"/>
        <w:jc w:val="both"/>
        <w:rPr>
          <w:sz w:val="20"/>
          <w:szCs w:val="20"/>
        </w:rPr>
      </w:pPr>
      <w:r w:rsidRPr="00463456">
        <w:rPr>
          <w:sz w:val="20"/>
          <w:szCs w:val="20"/>
        </w:rPr>
        <w:t>O valor na Demonstração dos Resultados está assim representado:</w:t>
      </w:r>
    </w:p>
    <w:p w:rsidR="00BC7911" w:rsidRPr="00463456" w:rsidRDefault="00BC7911" w:rsidP="00F16B76">
      <w:pPr>
        <w:spacing w:after="0"/>
        <w:jc w:val="both"/>
        <w:rPr>
          <w:sz w:val="20"/>
          <w:szCs w:val="20"/>
          <w:highlight w:val="yellow"/>
        </w:rPr>
      </w:pPr>
    </w:p>
    <w:p w:rsidR="00BC7911" w:rsidRPr="00463456" w:rsidRDefault="009D4F48" w:rsidP="00F16B76">
      <w:pPr>
        <w:spacing w:after="0"/>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32!R2C1:R9C3" "" \a \p </w:instrText>
      </w:r>
      <w:r w:rsidRPr="003C044B">
        <w:rPr>
          <w:sz w:val="20"/>
          <w:szCs w:val="20"/>
        </w:rPr>
        <w:fldChar w:fldCharType="separate"/>
      </w:r>
      <w:r w:rsidR="008C7C0B">
        <w:rPr>
          <w:noProof/>
          <w:sz w:val="20"/>
          <w:szCs w:val="20"/>
          <w:lang w:eastAsia="pt-PT"/>
        </w:rPr>
        <w:drawing>
          <wp:inline distT="0" distB="0" distL="0" distR="0">
            <wp:extent cx="3506470" cy="1271905"/>
            <wp:effectExtent l="0" t="0" r="0" b="4445"/>
            <wp:docPr id="30" name="Objecto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3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506470" cy="1271905"/>
                    </a:xfrm>
                    <a:prstGeom prst="rect">
                      <a:avLst/>
                    </a:prstGeom>
                    <a:noFill/>
                    <a:ln>
                      <a:noFill/>
                    </a:ln>
                  </pic:spPr>
                </pic:pic>
              </a:graphicData>
            </a:graphic>
          </wp:inline>
        </w:drawing>
      </w:r>
      <w:r w:rsidRPr="003C044B">
        <w:rPr>
          <w:sz w:val="20"/>
          <w:szCs w:val="20"/>
        </w:rPr>
        <w:fldChar w:fldCharType="end"/>
      </w:r>
    </w:p>
    <w:p w:rsidR="00503436" w:rsidRPr="00463456" w:rsidRDefault="00503436" w:rsidP="00F16B76">
      <w:pPr>
        <w:spacing w:after="0"/>
        <w:jc w:val="both"/>
        <w:rPr>
          <w:sz w:val="20"/>
          <w:szCs w:val="20"/>
        </w:rPr>
      </w:pPr>
    </w:p>
    <w:p w:rsidR="00BC7911" w:rsidRPr="00463456" w:rsidRDefault="00BC7911" w:rsidP="00F16B76">
      <w:pPr>
        <w:spacing w:after="0"/>
        <w:jc w:val="both"/>
        <w:rPr>
          <w:sz w:val="20"/>
          <w:szCs w:val="20"/>
        </w:rPr>
      </w:pPr>
      <w:r w:rsidRPr="00463456">
        <w:rPr>
          <w:sz w:val="20"/>
          <w:szCs w:val="20"/>
        </w:rPr>
        <w:t xml:space="preserve">Do gasto total, </w:t>
      </w:r>
      <w:r w:rsidRPr="00463456">
        <w:rPr>
          <w:color w:val="0000FF"/>
          <w:sz w:val="20"/>
          <w:szCs w:val="20"/>
        </w:rPr>
        <w:t xml:space="preserve">xxxx </w:t>
      </w:r>
      <w:r w:rsidRPr="00463456">
        <w:rPr>
          <w:sz w:val="20"/>
          <w:szCs w:val="20"/>
        </w:rPr>
        <w:t>€ (</w:t>
      </w:r>
      <w:r w:rsidRPr="00463456">
        <w:rPr>
          <w:color w:val="0000FF"/>
          <w:sz w:val="20"/>
          <w:szCs w:val="20"/>
        </w:rPr>
        <w:t>N-1</w:t>
      </w:r>
      <w:r w:rsidRPr="00463456">
        <w:rPr>
          <w:sz w:val="20"/>
          <w:szCs w:val="20"/>
        </w:rPr>
        <w:t xml:space="preserve">: </w:t>
      </w:r>
      <w:r w:rsidRPr="00463456">
        <w:rPr>
          <w:color w:val="0000FF"/>
          <w:sz w:val="20"/>
          <w:szCs w:val="20"/>
        </w:rPr>
        <w:t xml:space="preserve">xxxx </w:t>
      </w:r>
      <w:r w:rsidRPr="00463456">
        <w:rPr>
          <w:sz w:val="20"/>
          <w:szCs w:val="20"/>
        </w:rPr>
        <w:t xml:space="preserve">€) e </w:t>
      </w:r>
      <w:r w:rsidRPr="00463456">
        <w:rPr>
          <w:color w:val="0000FF"/>
          <w:sz w:val="20"/>
          <w:szCs w:val="20"/>
        </w:rPr>
        <w:t>xxxx</w:t>
      </w:r>
      <w:r w:rsidRPr="00463456">
        <w:rPr>
          <w:sz w:val="20"/>
          <w:szCs w:val="20"/>
        </w:rPr>
        <w:t xml:space="preserve"> € (</w:t>
      </w:r>
      <w:r w:rsidRPr="00463456">
        <w:rPr>
          <w:color w:val="0000FF"/>
          <w:sz w:val="20"/>
          <w:szCs w:val="20"/>
        </w:rPr>
        <w:t>N-1</w:t>
      </w:r>
      <w:r w:rsidRPr="00463456">
        <w:rPr>
          <w:sz w:val="20"/>
          <w:szCs w:val="20"/>
        </w:rPr>
        <w:t xml:space="preserve">: </w:t>
      </w:r>
      <w:r w:rsidRPr="00463456">
        <w:rPr>
          <w:color w:val="0000FF"/>
          <w:sz w:val="20"/>
          <w:szCs w:val="20"/>
        </w:rPr>
        <w:t>xxxx</w:t>
      </w:r>
      <w:r w:rsidRPr="00463456">
        <w:rPr>
          <w:sz w:val="20"/>
          <w:szCs w:val="20"/>
        </w:rPr>
        <w:t xml:space="preserve"> €) foram incluídos no Custo de Vendas e Gastos de Distribuição, sendo o remanescente incluído nos Gastos Administrativos.</w:t>
      </w:r>
    </w:p>
    <w:p w:rsidR="00BC7911" w:rsidRPr="00463456" w:rsidRDefault="00BC7911" w:rsidP="00F16B76">
      <w:pPr>
        <w:spacing w:after="0"/>
        <w:jc w:val="both"/>
        <w:rPr>
          <w:sz w:val="20"/>
          <w:szCs w:val="20"/>
        </w:rPr>
      </w:pPr>
      <w:r w:rsidRPr="00463456">
        <w:rPr>
          <w:sz w:val="20"/>
          <w:szCs w:val="20"/>
        </w:rPr>
        <w:t xml:space="preserve">O retorno real dos activos do plano foi de </w:t>
      </w:r>
      <w:r w:rsidRPr="00463456">
        <w:rPr>
          <w:color w:val="0000FF"/>
          <w:sz w:val="20"/>
          <w:szCs w:val="20"/>
        </w:rPr>
        <w:t>xxxx</w:t>
      </w:r>
      <w:r w:rsidRPr="00463456">
        <w:rPr>
          <w:sz w:val="20"/>
          <w:szCs w:val="20"/>
        </w:rPr>
        <w:t xml:space="preserve"> € (</w:t>
      </w:r>
      <w:r w:rsidRPr="00463456">
        <w:rPr>
          <w:color w:val="0000FF"/>
          <w:sz w:val="20"/>
          <w:szCs w:val="20"/>
        </w:rPr>
        <w:t>N-1</w:t>
      </w:r>
      <w:r w:rsidRPr="00463456">
        <w:rPr>
          <w:sz w:val="20"/>
          <w:szCs w:val="20"/>
        </w:rPr>
        <w:t xml:space="preserve">: </w:t>
      </w:r>
      <w:r w:rsidRPr="00463456">
        <w:rPr>
          <w:color w:val="0000FF"/>
          <w:sz w:val="20"/>
          <w:szCs w:val="20"/>
        </w:rPr>
        <w:t>xxxx</w:t>
      </w:r>
      <w:r w:rsidRPr="00463456">
        <w:rPr>
          <w:sz w:val="20"/>
          <w:szCs w:val="20"/>
        </w:rPr>
        <w:t xml:space="preserve"> €).</w:t>
      </w:r>
    </w:p>
    <w:p w:rsidR="00BC7911" w:rsidRPr="00463456" w:rsidRDefault="00BC7911" w:rsidP="00F16B76">
      <w:pPr>
        <w:spacing w:after="0"/>
        <w:jc w:val="both"/>
        <w:rPr>
          <w:sz w:val="20"/>
          <w:szCs w:val="20"/>
        </w:rPr>
      </w:pPr>
    </w:p>
    <w:p w:rsidR="00BC7911" w:rsidRPr="00463456" w:rsidRDefault="00BC7911" w:rsidP="00F16B76">
      <w:pPr>
        <w:spacing w:after="0"/>
        <w:rPr>
          <w:sz w:val="20"/>
          <w:szCs w:val="20"/>
        </w:rPr>
      </w:pPr>
      <w:r w:rsidRPr="00463456">
        <w:rPr>
          <w:sz w:val="20"/>
          <w:szCs w:val="20"/>
        </w:rPr>
        <w:t>A variação no passivo evidenciado no Balanço resulta do seguinte:</w:t>
      </w:r>
    </w:p>
    <w:p w:rsidR="00BC7911" w:rsidRPr="00463456" w:rsidRDefault="00BC7911" w:rsidP="00F16B76">
      <w:pPr>
        <w:spacing w:after="0"/>
        <w:jc w:val="both"/>
        <w:rPr>
          <w:sz w:val="20"/>
          <w:szCs w:val="20"/>
          <w:highlight w:val="yellow"/>
        </w:rPr>
      </w:pPr>
    </w:p>
    <w:p w:rsidR="00BC7911" w:rsidRPr="00463456" w:rsidRDefault="009D4F48" w:rsidP="00F16B76">
      <w:pPr>
        <w:spacing w:after="0"/>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33!R2C2:R9C4" "" \a \p </w:instrText>
      </w:r>
      <w:r w:rsidRPr="003C044B">
        <w:rPr>
          <w:sz w:val="20"/>
          <w:szCs w:val="20"/>
        </w:rPr>
        <w:fldChar w:fldCharType="separate"/>
      </w:r>
      <w:r w:rsidR="008C7C0B">
        <w:rPr>
          <w:noProof/>
          <w:sz w:val="20"/>
          <w:szCs w:val="20"/>
          <w:lang w:eastAsia="pt-PT"/>
        </w:rPr>
        <w:drawing>
          <wp:inline distT="0" distB="0" distL="0" distR="0">
            <wp:extent cx="3506470" cy="1271905"/>
            <wp:effectExtent l="0" t="0" r="0" b="4445"/>
            <wp:docPr id="31" name="Objecto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3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06470" cy="1271905"/>
                    </a:xfrm>
                    <a:prstGeom prst="rect">
                      <a:avLst/>
                    </a:prstGeom>
                    <a:noFill/>
                    <a:ln>
                      <a:noFill/>
                    </a:ln>
                  </pic:spPr>
                </pic:pic>
              </a:graphicData>
            </a:graphic>
          </wp:inline>
        </w:drawing>
      </w:r>
      <w:r w:rsidRPr="003C044B">
        <w:rPr>
          <w:sz w:val="20"/>
          <w:szCs w:val="20"/>
        </w:rPr>
        <w:fldChar w:fldCharType="end"/>
      </w:r>
    </w:p>
    <w:p w:rsidR="00CC0AB4" w:rsidRPr="00463456" w:rsidRDefault="00CC0AB4" w:rsidP="00F16B76">
      <w:pPr>
        <w:spacing w:after="0"/>
        <w:jc w:val="both"/>
        <w:rPr>
          <w:sz w:val="20"/>
          <w:szCs w:val="20"/>
        </w:rPr>
      </w:pPr>
    </w:p>
    <w:p w:rsidR="00BC7911" w:rsidRPr="00463456" w:rsidRDefault="00BC7911" w:rsidP="00F16B76">
      <w:pPr>
        <w:spacing w:after="0"/>
        <w:jc w:val="both"/>
        <w:rPr>
          <w:sz w:val="20"/>
          <w:szCs w:val="20"/>
        </w:rPr>
      </w:pPr>
      <w:r w:rsidRPr="00463456">
        <w:rPr>
          <w:sz w:val="20"/>
          <w:szCs w:val="20"/>
        </w:rPr>
        <w:t>As principais premissas actuariais utilizadas foram as seguintes:</w:t>
      </w:r>
    </w:p>
    <w:p w:rsidR="00BC7911" w:rsidRPr="00463456" w:rsidRDefault="00BC7911" w:rsidP="00F16B76">
      <w:pPr>
        <w:spacing w:after="0"/>
        <w:jc w:val="both"/>
        <w:rPr>
          <w:sz w:val="20"/>
          <w:szCs w:val="20"/>
          <w:highlight w:val="yellow"/>
        </w:rPr>
      </w:pPr>
    </w:p>
    <w:p w:rsidR="00BC7911" w:rsidRPr="00463456" w:rsidRDefault="009D4F48" w:rsidP="00F16B76">
      <w:pPr>
        <w:spacing w:after="0"/>
        <w:rPr>
          <w:b/>
          <w:sz w:val="20"/>
          <w:szCs w:val="20"/>
        </w:rPr>
      </w:pPr>
      <w:r w:rsidRPr="003C044B">
        <w:rPr>
          <w:b/>
          <w:sz w:val="20"/>
          <w:szCs w:val="20"/>
        </w:rPr>
        <w:fldChar w:fldCharType="begin"/>
      </w:r>
      <w:r w:rsidR="00354918" w:rsidRPr="003C044B">
        <w:rPr>
          <w:b/>
          <w:sz w:val="20"/>
          <w:szCs w:val="20"/>
        </w:rPr>
        <w:instrText xml:space="preserve"> LINK Excel.Sheet.8 "C:\\Users\\Raquel\\Desktop\\SNC - DFs [C&amp;R SROC]\\SNC - Anexo - Mapas Auxiliares.xls!Quadro 34!R2C1:R8C3" "" \a \p </w:instrText>
      </w:r>
      <w:r w:rsidRPr="003C044B">
        <w:rPr>
          <w:b/>
          <w:sz w:val="20"/>
          <w:szCs w:val="20"/>
        </w:rPr>
        <w:fldChar w:fldCharType="separate"/>
      </w:r>
      <w:r w:rsidR="008C7C0B">
        <w:rPr>
          <w:b/>
          <w:noProof/>
          <w:sz w:val="20"/>
          <w:szCs w:val="20"/>
          <w:lang w:eastAsia="pt-PT"/>
        </w:rPr>
        <w:drawing>
          <wp:inline distT="0" distB="0" distL="0" distR="0">
            <wp:extent cx="4166235" cy="1017905"/>
            <wp:effectExtent l="0" t="0" r="5715" b="0"/>
            <wp:docPr id="32" name="Objecto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3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166235" cy="1017905"/>
                    </a:xfrm>
                    <a:prstGeom prst="rect">
                      <a:avLst/>
                    </a:prstGeom>
                    <a:noFill/>
                    <a:ln>
                      <a:noFill/>
                    </a:ln>
                  </pic:spPr>
                </pic:pic>
              </a:graphicData>
            </a:graphic>
          </wp:inline>
        </w:drawing>
      </w:r>
      <w:r w:rsidRPr="003C044B">
        <w:rPr>
          <w:b/>
          <w:sz w:val="20"/>
          <w:szCs w:val="20"/>
        </w:rPr>
        <w:fldChar w:fldCharType="end"/>
      </w:r>
    </w:p>
    <w:p w:rsidR="00EF592C" w:rsidRPr="00463456" w:rsidRDefault="00EF592C" w:rsidP="00F16B76">
      <w:pPr>
        <w:spacing w:after="0"/>
        <w:jc w:val="both"/>
        <w:rPr>
          <w:b/>
          <w:sz w:val="20"/>
          <w:szCs w:val="20"/>
        </w:rPr>
      </w:pPr>
    </w:p>
    <w:p w:rsidR="00941CFA" w:rsidRPr="00463456" w:rsidRDefault="00941CFA" w:rsidP="00F16B76">
      <w:pPr>
        <w:spacing w:after="0"/>
        <w:jc w:val="both"/>
        <w:rPr>
          <w:b/>
          <w:sz w:val="20"/>
          <w:szCs w:val="20"/>
        </w:rPr>
      </w:pPr>
      <w:r w:rsidRPr="00463456">
        <w:rPr>
          <w:b/>
          <w:sz w:val="20"/>
          <w:szCs w:val="20"/>
        </w:rPr>
        <w:lastRenderedPageBreak/>
        <w:t>32.</w:t>
      </w:r>
      <w:r w:rsidR="0007559B" w:rsidRPr="00463456">
        <w:rPr>
          <w:b/>
          <w:sz w:val="20"/>
          <w:szCs w:val="20"/>
        </w:rPr>
        <w:t>2</w:t>
      </w:r>
      <w:r w:rsidRPr="00463456">
        <w:rPr>
          <w:b/>
          <w:sz w:val="20"/>
          <w:szCs w:val="20"/>
        </w:rPr>
        <w:t xml:space="preserve"> Outros Benefícios a longo prazo</w:t>
      </w:r>
    </w:p>
    <w:p w:rsidR="00941CFA" w:rsidRPr="00463456" w:rsidRDefault="00941CFA" w:rsidP="00F16B76">
      <w:pPr>
        <w:spacing w:after="0"/>
        <w:jc w:val="both"/>
        <w:rPr>
          <w:color w:val="0000FF"/>
          <w:sz w:val="20"/>
          <w:szCs w:val="20"/>
        </w:rPr>
      </w:pPr>
      <w:r w:rsidRPr="00463456">
        <w:rPr>
          <w:color w:val="0000FF"/>
          <w:sz w:val="20"/>
          <w:szCs w:val="20"/>
        </w:rPr>
        <w:t>Descrever:</w:t>
      </w:r>
    </w:p>
    <w:p w:rsidR="00941CFA" w:rsidRPr="00B4767F" w:rsidRDefault="00941CFA" w:rsidP="00A14B28">
      <w:pPr>
        <w:pStyle w:val="PargrafodaLista"/>
        <w:numPr>
          <w:ilvl w:val="0"/>
          <w:numId w:val="34"/>
        </w:numPr>
        <w:tabs>
          <w:tab w:val="left" w:pos="284"/>
        </w:tabs>
        <w:spacing w:after="0"/>
        <w:ind w:left="0" w:firstLine="0"/>
        <w:jc w:val="both"/>
        <w:rPr>
          <w:color w:val="0000FF"/>
          <w:sz w:val="20"/>
          <w:szCs w:val="20"/>
        </w:rPr>
      </w:pPr>
      <w:r w:rsidRPr="00B4767F">
        <w:rPr>
          <w:color w:val="0000FF"/>
          <w:sz w:val="20"/>
          <w:szCs w:val="20"/>
        </w:rPr>
        <w:t>Natureza do benefício;</w:t>
      </w:r>
    </w:p>
    <w:p w:rsidR="00941CFA" w:rsidRPr="00B4767F" w:rsidRDefault="00941CFA" w:rsidP="00A14B28">
      <w:pPr>
        <w:pStyle w:val="PargrafodaLista"/>
        <w:numPr>
          <w:ilvl w:val="0"/>
          <w:numId w:val="34"/>
        </w:numPr>
        <w:tabs>
          <w:tab w:val="left" w:pos="284"/>
        </w:tabs>
        <w:spacing w:after="0"/>
        <w:ind w:left="0" w:firstLine="0"/>
        <w:jc w:val="both"/>
        <w:rPr>
          <w:color w:val="0000FF"/>
          <w:sz w:val="20"/>
          <w:szCs w:val="20"/>
        </w:rPr>
      </w:pPr>
      <w:r w:rsidRPr="00B4767F">
        <w:rPr>
          <w:color w:val="0000FF"/>
          <w:sz w:val="20"/>
          <w:szCs w:val="20"/>
        </w:rPr>
        <w:t>Quantia de obrigações;</w:t>
      </w:r>
    </w:p>
    <w:p w:rsidR="00941CFA" w:rsidRPr="00B4767F" w:rsidRDefault="00941CFA" w:rsidP="00A14B28">
      <w:pPr>
        <w:pStyle w:val="PargrafodaLista"/>
        <w:numPr>
          <w:ilvl w:val="0"/>
          <w:numId w:val="34"/>
        </w:numPr>
        <w:tabs>
          <w:tab w:val="left" w:pos="284"/>
        </w:tabs>
        <w:spacing w:after="0"/>
        <w:ind w:left="0" w:firstLine="0"/>
        <w:jc w:val="both"/>
        <w:rPr>
          <w:color w:val="0000FF"/>
          <w:sz w:val="20"/>
          <w:szCs w:val="20"/>
        </w:rPr>
      </w:pPr>
      <w:r w:rsidRPr="00B4767F">
        <w:rPr>
          <w:color w:val="0000FF"/>
          <w:sz w:val="20"/>
          <w:szCs w:val="20"/>
        </w:rPr>
        <w:t>Nível de cobertura das responsabilidades à data do relato;</w:t>
      </w:r>
    </w:p>
    <w:p w:rsidR="0007559B" w:rsidRPr="00B4767F" w:rsidRDefault="0007559B" w:rsidP="00A14B28">
      <w:pPr>
        <w:pStyle w:val="PargrafodaLista"/>
        <w:numPr>
          <w:ilvl w:val="0"/>
          <w:numId w:val="34"/>
        </w:numPr>
        <w:tabs>
          <w:tab w:val="left" w:pos="284"/>
        </w:tabs>
        <w:spacing w:after="0"/>
        <w:ind w:left="0" w:firstLine="0"/>
        <w:jc w:val="both"/>
        <w:rPr>
          <w:color w:val="0000FF"/>
          <w:sz w:val="20"/>
          <w:szCs w:val="20"/>
        </w:rPr>
      </w:pPr>
      <w:r w:rsidRPr="00B4767F">
        <w:rPr>
          <w:color w:val="0000FF"/>
          <w:sz w:val="20"/>
          <w:szCs w:val="20"/>
        </w:rPr>
        <w:t>Quantia de ganhos ou perdas actuariais no período corrente e as políticas contabilísticas para tais ganhos ou perdas actuariais.</w:t>
      </w:r>
    </w:p>
    <w:p w:rsidR="0007559B" w:rsidRPr="00463456" w:rsidRDefault="0007559B" w:rsidP="00F16B76">
      <w:pPr>
        <w:spacing w:after="0"/>
        <w:rPr>
          <w:sz w:val="20"/>
          <w:szCs w:val="20"/>
        </w:rPr>
      </w:pPr>
    </w:p>
    <w:p w:rsidR="0007559B" w:rsidRPr="00463456" w:rsidRDefault="0007559B" w:rsidP="00F16B76">
      <w:pPr>
        <w:spacing w:after="0"/>
        <w:jc w:val="both"/>
        <w:rPr>
          <w:b/>
          <w:sz w:val="20"/>
          <w:szCs w:val="20"/>
        </w:rPr>
      </w:pPr>
      <w:r w:rsidRPr="00463456">
        <w:rPr>
          <w:b/>
          <w:sz w:val="20"/>
          <w:szCs w:val="20"/>
        </w:rPr>
        <w:t>32.3 Benefícios de cessação de emprego</w:t>
      </w:r>
    </w:p>
    <w:p w:rsidR="0007559B" w:rsidRPr="00463456" w:rsidRDefault="0007559B" w:rsidP="00F16B76">
      <w:pPr>
        <w:spacing w:after="0"/>
        <w:jc w:val="both"/>
        <w:rPr>
          <w:color w:val="0000FF"/>
          <w:sz w:val="20"/>
          <w:szCs w:val="20"/>
        </w:rPr>
      </w:pPr>
      <w:r w:rsidRPr="00463456">
        <w:rPr>
          <w:color w:val="0000FF"/>
          <w:sz w:val="20"/>
          <w:szCs w:val="20"/>
        </w:rPr>
        <w:t>Descrever:</w:t>
      </w:r>
    </w:p>
    <w:p w:rsidR="0007559B" w:rsidRPr="00B4767F" w:rsidRDefault="0007559B" w:rsidP="00A14B28">
      <w:pPr>
        <w:pStyle w:val="PargrafodaLista"/>
        <w:numPr>
          <w:ilvl w:val="0"/>
          <w:numId w:val="34"/>
        </w:numPr>
        <w:tabs>
          <w:tab w:val="left" w:pos="284"/>
        </w:tabs>
        <w:spacing w:after="0"/>
        <w:ind w:left="0" w:firstLine="0"/>
        <w:jc w:val="both"/>
        <w:rPr>
          <w:color w:val="0000FF"/>
          <w:sz w:val="20"/>
          <w:szCs w:val="20"/>
        </w:rPr>
      </w:pPr>
      <w:r w:rsidRPr="00B4767F">
        <w:rPr>
          <w:color w:val="0000FF"/>
          <w:sz w:val="20"/>
          <w:szCs w:val="20"/>
        </w:rPr>
        <w:t>Natureza do benefício;</w:t>
      </w:r>
    </w:p>
    <w:p w:rsidR="0007559B" w:rsidRPr="00B4767F" w:rsidRDefault="0007559B" w:rsidP="00A14B28">
      <w:pPr>
        <w:pStyle w:val="PargrafodaLista"/>
        <w:numPr>
          <w:ilvl w:val="0"/>
          <w:numId w:val="34"/>
        </w:numPr>
        <w:tabs>
          <w:tab w:val="left" w:pos="284"/>
        </w:tabs>
        <w:spacing w:after="0"/>
        <w:ind w:left="0" w:firstLine="0"/>
        <w:jc w:val="both"/>
        <w:rPr>
          <w:color w:val="0000FF"/>
          <w:sz w:val="20"/>
          <w:szCs w:val="20"/>
        </w:rPr>
      </w:pPr>
      <w:r w:rsidRPr="00B4767F">
        <w:rPr>
          <w:color w:val="0000FF"/>
          <w:sz w:val="20"/>
          <w:szCs w:val="20"/>
        </w:rPr>
        <w:t>Política contabilística adoptada;</w:t>
      </w:r>
    </w:p>
    <w:p w:rsidR="0007559B" w:rsidRPr="00B4767F" w:rsidRDefault="0007559B" w:rsidP="00A14B28">
      <w:pPr>
        <w:pStyle w:val="PargrafodaLista"/>
        <w:numPr>
          <w:ilvl w:val="0"/>
          <w:numId w:val="34"/>
        </w:numPr>
        <w:tabs>
          <w:tab w:val="left" w:pos="284"/>
        </w:tabs>
        <w:spacing w:after="0"/>
        <w:ind w:left="0" w:firstLine="0"/>
        <w:jc w:val="both"/>
        <w:rPr>
          <w:color w:val="0000FF"/>
          <w:sz w:val="20"/>
          <w:szCs w:val="20"/>
        </w:rPr>
      </w:pPr>
      <w:r w:rsidRPr="00B4767F">
        <w:rPr>
          <w:color w:val="0000FF"/>
          <w:sz w:val="20"/>
          <w:szCs w:val="20"/>
        </w:rPr>
        <w:t>Quantia das obrigações;</w:t>
      </w:r>
    </w:p>
    <w:p w:rsidR="0007559B" w:rsidRPr="00B4767F" w:rsidRDefault="0007559B" w:rsidP="00A14B28">
      <w:pPr>
        <w:pStyle w:val="PargrafodaLista"/>
        <w:numPr>
          <w:ilvl w:val="0"/>
          <w:numId w:val="34"/>
        </w:numPr>
        <w:tabs>
          <w:tab w:val="left" w:pos="284"/>
        </w:tabs>
        <w:spacing w:after="0"/>
        <w:ind w:left="0" w:firstLine="0"/>
        <w:jc w:val="both"/>
        <w:rPr>
          <w:color w:val="0000FF"/>
          <w:sz w:val="20"/>
          <w:szCs w:val="20"/>
        </w:rPr>
      </w:pPr>
      <w:r w:rsidRPr="00B4767F">
        <w:rPr>
          <w:color w:val="0000FF"/>
          <w:sz w:val="20"/>
          <w:szCs w:val="20"/>
        </w:rPr>
        <w:t>Nível de cobertura das responsabilidades à data do relato;</w:t>
      </w:r>
    </w:p>
    <w:p w:rsidR="00E0713F" w:rsidRDefault="00E0713F" w:rsidP="00F16B76">
      <w:pPr>
        <w:spacing w:after="0"/>
        <w:rPr>
          <w:sz w:val="20"/>
          <w:szCs w:val="20"/>
        </w:rPr>
      </w:pPr>
    </w:p>
    <w:p w:rsidR="00CC3BE0" w:rsidRPr="00463456" w:rsidRDefault="00CC3BE0" w:rsidP="00F16B76">
      <w:pPr>
        <w:spacing w:after="0"/>
        <w:rPr>
          <w:sz w:val="20"/>
          <w:szCs w:val="20"/>
        </w:rPr>
      </w:pPr>
    </w:p>
    <w:p w:rsidR="00E0713F" w:rsidRPr="00463456" w:rsidRDefault="00E0713F"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color w:val="0000FF"/>
          <w:sz w:val="20"/>
          <w:szCs w:val="20"/>
        </w:rPr>
      </w:pPr>
      <w:r w:rsidRPr="00463456">
        <w:rPr>
          <w:b/>
          <w:sz w:val="20"/>
          <w:szCs w:val="20"/>
        </w:rPr>
        <w:t>33. Divulgações exigidas por diplomas legais</w:t>
      </w:r>
      <w:r w:rsidR="00C044C0" w:rsidRPr="00463456">
        <w:rPr>
          <w:b/>
          <w:sz w:val="20"/>
          <w:szCs w:val="20"/>
        </w:rPr>
        <w:t xml:space="preserve"> </w:t>
      </w:r>
      <w:r w:rsidR="00C044C0" w:rsidRPr="00463456">
        <w:rPr>
          <w:b/>
          <w:color w:val="0000FF"/>
          <w:sz w:val="20"/>
          <w:szCs w:val="20"/>
        </w:rPr>
        <w:t>(</w:t>
      </w:r>
      <w:r w:rsidR="00C044C0" w:rsidRPr="00463456">
        <w:rPr>
          <w:b/>
          <w:color w:val="0000FF"/>
          <w:sz w:val="20"/>
          <w:szCs w:val="20"/>
          <w:highlight w:val="yellow"/>
        </w:rPr>
        <w:t>se aplicável</w:t>
      </w:r>
      <w:r w:rsidR="00C044C0" w:rsidRPr="00463456">
        <w:rPr>
          <w:b/>
          <w:color w:val="0000FF"/>
          <w:sz w:val="20"/>
          <w:szCs w:val="20"/>
        </w:rPr>
        <w:t>)</w:t>
      </w:r>
    </w:p>
    <w:p w:rsidR="00E0713F" w:rsidRPr="00463456" w:rsidRDefault="00E0713F" w:rsidP="00F16B76">
      <w:pPr>
        <w:spacing w:after="0"/>
        <w:rPr>
          <w:b/>
          <w:sz w:val="20"/>
          <w:szCs w:val="20"/>
        </w:rPr>
      </w:pPr>
    </w:p>
    <w:p w:rsidR="00EF592C" w:rsidRPr="00463456" w:rsidRDefault="00E0713F" w:rsidP="00F16B76">
      <w:pPr>
        <w:spacing w:after="0"/>
        <w:rPr>
          <w:sz w:val="20"/>
          <w:szCs w:val="20"/>
        </w:rPr>
      </w:pPr>
      <w:r w:rsidRPr="00463456">
        <w:rPr>
          <w:color w:val="0000FF"/>
          <w:sz w:val="20"/>
          <w:szCs w:val="20"/>
        </w:rPr>
        <w:t>……………………………………….</w:t>
      </w:r>
    </w:p>
    <w:p w:rsidR="00EF592C" w:rsidRPr="00463456" w:rsidRDefault="00EF592C" w:rsidP="00F16B76">
      <w:pPr>
        <w:spacing w:after="0"/>
        <w:rPr>
          <w:sz w:val="20"/>
          <w:szCs w:val="20"/>
        </w:rPr>
      </w:pPr>
    </w:p>
    <w:p w:rsidR="00EF592C" w:rsidRPr="00463456" w:rsidRDefault="00EF592C" w:rsidP="00F16B76">
      <w:pPr>
        <w:spacing w:after="0"/>
        <w:rPr>
          <w:sz w:val="20"/>
          <w:szCs w:val="20"/>
        </w:rPr>
      </w:pPr>
    </w:p>
    <w:p w:rsidR="004546E6" w:rsidRPr="00463456" w:rsidRDefault="00E0713F" w:rsidP="00B606DB">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color w:val="0000FF"/>
          <w:sz w:val="20"/>
          <w:szCs w:val="20"/>
        </w:rPr>
      </w:pPr>
      <w:r w:rsidRPr="00463456">
        <w:rPr>
          <w:b/>
          <w:sz w:val="20"/>
          <w:szCs w:val="20"/>
        </w:rPr>
        <w:t>34. Outras Informações</w:t>
      </w:r>
      <w:r w:rsidR="00C044C0" w:rsidRPr="00463456">
        <w:rPr>
          <w:b/>
          <w:sz w:val="20"/>
          <w:szCs w:val="20"/>
        </w:rPr>
        <w:t xml:space="preserve"> </w:t>
      </w:r>
      <w:r w:rsidR="00C044C0" w:rsidRPr="00463456">
        <w:rPr>
          <w:b/>
          <w:color w:val="0000FF"/>
          <w:sz w:val="20"/>
          <w:szCs w:val="20"/>
        </w:rPr>
        <w:t>(</w:t>
      </w:r>
      <w:r w:rsidR="00C044C0" w:rsidRPr="00463456">
        <w:rPr>
          <w:b/>
          <w:color w:val="0000FF"/>
          <w:sz w:val="20"/>
          <w:szCs w:val="20"/>
          <w:highlight w:val="yellow"/>
        </w:rPr>
        <w:t>se aplicável</w:t>
      </w:r>
      <w:r w:rsidR="00C044C0" w:rsidRPr="00463456">
        <w:rPr>
          <w:b/>
          <w:color w:val="0000FF"/>
          <w:sz w:val="20"/>
          <w:szCs w:val="20"/>
        </w:rPr>
        <w:t>)</w:t>
      </w:r>
    </w:p>
    <w:p w:rsidR="004546E6" w:rsidRPr="00463456" w:rsidRDefault="004546E6" w:rsidP="00F16B76">
      <w:pPr>
        <w:spacing w:after="0"/>
        <w:jc w:val="both"/>
        <w:rPr>
          <w:b/>
          <w:sz w:val="20"/>
          <w:szCs w:val="20"/>
        </w:rPr>
      </w:pPr>
    </w:p>
    <w:p w:rsidR="003428AE" w:rsidRPr="00463456" w:rsidRDefault="00E0713F" w:rsidP="00F16B76">
      <w:pPr>
        <w:spacing w:after="0"/>
        <w:jc w:val="both"/>
        <w:rPr>
          <w:b/>
          <w:sz w:val="20"/>
          <w:szCs w:val="20"/>
        </w:rPr>
      </w:pPr>
      <w:r w:rsidRPr="00463456">
        <w:rPr>
          <w:b/>
          <w:sz w:val="20"/>
          <w:szCs w:val="20"/>
        </w:rPr>
        <w:t>34.1</w:t>
      </w:r>
      <w:r w:rsidR="00B71D38" w:rsidRPr="00463456">
        <w:rPr>
          <w:b/>
          <w:sz w:val="20"/>
          <w:szCs w:val="20"/>
        </w:rPr>
        <w:t>. Clientes e outros devedores</w:t>
      </w:r>
    </w:p>
    <w:p w:rsidR="00B71D38" w:rsidRDefault="00B71D38" w:rsidP="00F16B76">
      <w:pPr>
        <w:spacing w:after="0"/>
        <w:rPr>
          <w:sz w:val="20"/>
          <w:szCs w:val="20"/>
        </w:rPr>
      </w:pPr>
    </w:p>
    <w:p w:rsidR="00CC3BE0" w:rsidRPr="00463456" w:rsidRDefault="009D4F48" w:rsidP="00F16B76">
      <w:pPr>
        <w:spacing w:after="0"/>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35!R2C1:R12C3" "" \a \p </w:instrText>
      </w:r>
      <w:r w:rsidRPr="003C044B">
        <w:rPr>
          <w:sz w:val="20"/>
          <w:szCs w:val="20"/>
        </w:rPr>
        <w:fldChar w:fldCharType="separate"/>
      </w:r>
      <w:r w:rsidR="008C7C0B">
        <w:rPr>
          <w:noProof/>
          <w:sz w:val="20"/>
          <w:szCs w:val="20"/>
          <w:lang w:eastAsia="pt-PT"/>
        </w:rPr>
        <w:drawing>
          <wp:inline distT="0" distB="0" distL="0" distR="0">
            <wp:extent cx="3609975" cy="1781175"/>
            <wp:effectExtent l="0" t="0" r="9525" b="9525"/>
            <wp:docPr id="33" name="Objecto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3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609975" cy="1781175"/>
                    </a:xfrm>
                    <a:prstGeom prst="rect">
                      <a:avLst/>
                    </a:prstGeom>
                    <a:noFill/>
                    <a:ln>
                      <a:noFill/>
                    </a:ln>
                  </pic:spPr>
                </pic:pic>
              </a:graphicData>
            </a:graphic>
          </wp:inline>
        </w:drawing>
      </w:r>
      <w:r w:rsidRPr="003C044B">
        <w:rPr>
          <w:sz w:val="20"/>
          <w:szCs w:val="20"/>
        </w:rPr>
        <w:fldChar w:fldCharType="end"/>
      </w:r>
    </w:p>
    <w:p w:rsidR="00E0713F" w:rsidRPr="00463456" w:rsidRDefault="00E0713F" w:rsidP="00F16B76">
      <w:pPr>
        <w:spacing w:after="0"/>
        <w:jc w:val="both"/>
        <w:rPr>
          <w:b/>
          <w:sz w:val="20"/>
          <w:szCs w:val="20"/>
        </w:rPr>
      </w:pPr>
    </w:p>
    <w:p w:rsidR="008E6FCF" w:rsidRDefault="008E6FCF" w:rsidP="00F16B76">
      <w:pPr>
        <w:spacing w:after="0"/>
        <w:jc w:val="both"/>
        <w:rPr>
          <w:b/>
          <w:sz w:val="20"/>
          <w:szCs w:val="20"/>
        </w:rPr>
      </w:pPr>
    </w:p>
    <w:p w:rsidR="003428AE" w:rsidRPr="00463456" w:rsidRDefault="00E0713F" w:rsidP="00F16B76">
      <w:pPr>
        <w:spacing w:after="0"/>
        <w:jc w:val="both"/>
        <w:rPr>
          <w:b/>
          <w:sz w:val="20"/>
          <w:szCs w:val="20"/>
        </w:rPr>
      </w:pPr>
      <w:r w:rsidRPr="00463456">
        <w:rPr>
          <w:b/>
          <w:sz w:val="20"/>
          <w:szCs w:val="20"/>
        </w:rPr>
        <w:lastRenderedPageBreak/>
        <w:t>34</w:t>
      </w:r>
      <w:r w:rsidR="00635248" w:rsidRPr="00463456">
        <w:rPr>
          <w:b/>
          <w:sz w:val="20"/>
          <w:szCs w:val="20"/>
        </w:rPr>
        <w:t>.</w:t>
      </w:r>
      <w:r w:rsidRPr="00463456">
        <w:rPr>
          <w:b/>
          <w:sz w:val="20"/>
          <w:szCs w:val="20"/>
        </w:rPr>
        <w:t>2</w:t>
      </w:r>
      <w:r w:rsidR="00635248" w:rsidRPr="00463456">
        <w:rPr>
          <w:b/>
          <w:sz w:val="20"/>
          <w:szCs w:val="20"/>
        </w:rPr>
        <w:t xml:space="preserve"> Fornecedores e outros credores</w:t>
      </w:r>
    </w:p>
    <w:p w:rsidR="00635248" w:rsidRDefault="00635248" w:rsidP="00F16B76">
      <w:pPr>
        <w:spacing w:after="0"/>
        <w:rPr>
          <w:sz w:val="20"/>
          <w:szCs w:val="20"/>
        </w:rPr>
      </w:pPr>
    </w:p>
    <w:p w:rsidR="008E6FCF" w:rsidRPr="00463456" w:rsidRDefault="009D4F48" w:rsidP="00F16B76">
      <w:pPr>
        <w:spacing w:after="0"/>
        <w:rPr>
          <w:sz w:val="20"/>
          <w:szCs w:val="20"/>
        </w:rPr>
      </w:pPr>
      <w:r w:rsidRPr="00E3309A">
        <w:rPr>
          <w:sz w:val="20"/>
          <w:szCs w:val="20"/>
        </w:rPr>
        <w:fldChar w:fldCharType="begin"/>
      </w:r>
      <w:r w:rsidR="008F7575" w:rsidRPr="00E3309A">
        <w:rPr>
          <w:sz w:val="20"/>
          <w:szCs w:val="20"/>
        </w:rPr>
        <w:instrText xml:space="preserve"> LINK Excel.Sheet.8 "\\\\SERVER\\Users\\Rodrigo\\My Documents\\My Documents\\0. Business\\2. C &amp; R SROC\\1. Utilidades SROC\\SNC\\SNC - DFs - C&amp;R SROC\\SNC - Anexo V-01 - Mapas Auxiliares.xls!Quadro 36!R2C1:R9C3" "" \a \p </w:instrText>
      </w:r>
      <w:r w:rsidRPr="00E3309A">
        <w:rPr>
          <w:sz w:val="20"/>
          <w:szCs w:val="20"/>
        </w:rPr>
        <w:fldChar w:fldCharType="separate"/>
      </w:r>
      <w:r w:rsidR="008C7C0B">
        <w:rPr>
          <w:noProof/>
          <w:sz w:val="20"/>
          <w:szCs w:val="20"/>
          <w:lang w:eastAsia="pt-PT"/>
        </w:rPr>
        <w:drawing>
          <wp:inline distT="0" distB="0" distL="0" distR="0">
            <wp:extent cx="4826635" cy="1271905"/>
            <wp:effectExtent l="0" t="0" r="0" b="4445"/>
            <wp:docPr id="34" name="Objecto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3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26635" cy="1271905"/>
                    </a:xfrm>
                    <a:prstGeom prst="rect">
                      <a:avLst/>
                    </a:prstGeom>
                    <a:noFill/>
                    <a:ln>
                      <a:noFill/>
                    </a:ln>
                  </pic:spPr>
                </pic:pic>
              </a:graphicData>
            </a:graphic>
          </wp:inline>
        </w:drawing>
      </w:r>
      <w:r w:rsidRPr="00E3309A">
        <w:rPr>
          <w:sz w:val="20"/>
          <w:szCs w:val="20"/>
        </w:rPr>
        <w:fldChar w:fldCharType="end"/>
      </w:r>
    </w:p>
    <w:p w:rsidR="003428AE" w:rsidRPr="00463456" w:rsidRDefault="003428AE" w:rsidP="00F16B76">
      <w:pPr>
        <w:spacing w:after="0"/>
        <w:jc w:val="both"/>
        <w:rPr>
          <w:sz w:val="20"/>
          <w:szCs w:val="20"/>
        </w:rPr>
      </w:pPr>
    </w:p>
    <w:p w:rsidR="00D43210" w:rsidRPr="00463456" w:rsidRDefault="00E0713F" w:rsidP="00F16B76">
      <w:pPr>
        <w:spacing w:after="0"/>
        <w:jc w:val="both"/>
        <w:rPr>
          <w:b/>
          <w:sz w:val="20"/>
          <w:szCs w:val="20"/>
        </w:rPr>
      </w:pPr>
      <w:r w:rsidRPr="00463456">
        <w:rPr>
          <w:b/>
          <w:sz w:val="20"/>
          <w:szCs w:val="20"/>
        </w:rPr>
        <w:t>34</w:t>
      </w:r>
      <w:r w:rsidR="0060548E" w:rsidRPr="00463456">
        <w:rPr>
          <w:b/>
          <w:sz w:val="20"/>
          <w:szCs w:val="20"/>
        </w:rPr>
        <w:t>.</w:t>
      </w:r>
      <w:r w:rsidRPr="00463456">
        <w:rPr>
          <w:b/>
          <w:sz w:val="20"/>
          <w:szCs w:val="20"/>
        </w:rPr>
        <w:t>3</w:t>
      </w:r>
      <w:r w:rsidR="0060548E" w:rsidRPr="00463456">
        <w:rPr>
          <w:b/>
          <w:sz w:val="20"/>
          <w:szCs w:val="20"/>
        </w:rPr>
        <w:t xml:space="preserve"> Gastos com o pessoal</w:t>
      </w:r>
    </w:p>
    <w:p w:rsidR="00E978EF" w:rsidRDefault="00E978EF" w:rsidP="00F16B76">
      <w:pPr>
        <w:spacing w:after="0"/>
        <w:jc w:val="both"/>
        <w:rPr>
          <w:b/>
          <w:sz w:val="20"/>
          <w:szCs w:val="20"/>
        </w:rPr>
      </w:pPr>
    </w:p>
    <w:p w:rsidR="008E6FCF" w:rsidRDefault="009D4F48" w:rsidP="00F16B76">
      <w:pPr>
        <w:spacing w:after="0"/>
        <w:jc w:val="both"/>
        <w:rPr>
          <w:b/>
          <w:sz w:val="20"/>
          <w:szCs w:val="20"/>
        </w:rPr>
      </w:pPr>
      <w:r w:rsidRPr="003C044B">
        <w:rPr>
          <w:b/>
          <w:sz w:val="20"/>
          <w:szCs w:val="20"/>
        </w:rPr>
        <w:fldChar w:fldCharType="begin"/>
      </w:r>
      <w:r w:rsidR="00354918" w:rsidRPr="003C044B">
        <w:rPr>
          <w:b/>
          <w:sz w:val="20"/>
          <w:szCs w:val="20"/>
        </w:rPr>
        <w:instrText xml:space="preserve"> LINK Excel.Sheet.8 "C:\\Users\\Raquel\\Desktop\\SNC - DFs [C&amp;R SROC]\\SNC - Anexo - Mapas Auxiliares.xls!Quadro 37!R2C1:R9C3" "" \a \p </w:instrText>
      </w:r>
      <w:r w:rsidRPr="003C044B">
        <w:rPr>
          <w:b/>
          <w:sz w:val="20"/>
          <w:szCs w:val="20"/>
        </w:rPr>
        <w:fldChar w:fldCharType="separate"/>
      </w:r>
      <w:r w:rsidR="008C7C0B">
        <w:rPr>
          <w:b/>
          <w:noProof/>
          <w:sz w:val="20"/>
          <w:szCs w:val="20"/>
          <w:lang w:eastAsia="pt-PT"/>
        </w:rPr>
        <w:drawing>
          <wp:inline distT="0" distB="0" distL="0" distR="0">
            <wp:extent cx="4468495" cy="1169035"/>
            <wp:effectExtent l="0" t="0" r="8255" b="0"/>
            <wp:docPr id="35" name="Objecto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3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468495" cy="1169035"/>
                    </a:xfrm>
                    <a:prstGeom prst="rect">
                      <a:avLst/>
                    </a:prstGeom>
                    <a:noFill/>
                    <a:ln>
                      <a:noFill/>
                    </a:ln>
                  </pic:spPr>
                </pic:pic>
              </a:graphicData>
            </a:graphic>
          </wp:inline>
        </w:drawing>
      </w:r>
      <w:r w:rsidRPr="003C044B">
        <w:rPr>
          <w:b/>
          <w:sz w:val="20"/>
          <w:szCs w:val="20"/>
        </w:rPr>
        <w:fldChar w:fldCharType="end"/>
      </w:r>
    </w:p>
    <w:p w:rsidR="008E6FCF" w:rsidRPr="00E978EF" w:rsidRDefault="008E6FCF" w:rsidP="00F16B76">
      <w:pPr>
        <w:spacing w:after="0"/>
        <w:jc w:val="both"/>
        <w:rPr>
          <w:sz w:val="20"/>
          <w:szCs w:val="20"/>
        </w:rPr>
      </w:pPr>
    </w:p>
    <w:p w:rsidR="00E978EF" w:rsidRPr="00E978EF" w:rsidRDefault="00E978EF" w:rsidP="00F16B76">
      <w:pPr>
        <w:spacing w:after="0"/>
        <w:jc w:val="both"/>
        <w:rPr>
          <w:sz w:val="20"/>
          <w:szCs w:val="20"/>
        </w:rPr>
      </w:pPr>
      <w:r w:rsidRPr="00E978EF">
        <w:rPr>
          <w:sz w:val="20"/>
          <w:szCs w:val="20"/>
        </w:rPr>
        <w:t>N</w:t>
      </w:r>
      <w:r>
        <w:rPr>
          <w:sz w:val="20"/>
          <w:szCs w:val="20"/>
        </w:rPr>
        <w:t>ú</w:t>
      </w:r>
      <w:r w:rsidRPr="00E978EF">
        <w:rPr>
          <w:sz w:val="20"/>
          <w:szCs w:val="20"/>
        </w:rPr>
        <w:t>mero de empregados</w:t>
      </w:r>
      <w:r>
        <w:rPr>
          <w:sz w:val="20"/>
          <w:szCs w:val="20"/>
        </w:rPr>
        <w:t>:</w:t>
      </w:r>
      <w:r w:rsidR="00B4767F">
        <w:rPr>
          <w:sz w:val="20"/>
          <w:szCs w:val="20"/>
        </w:rPr>
        <w:t xml:space="preserve"> </w:t>
      </w:r>
      <w:r w:rsidR="00B4767F" w:rsidRPr="00B4767F">
        <w:rPr>
          <w:sz w:val="20"/>
          <w:szCs w:val="20"/>
          <w:highlight w:val="yellow"/>
        </w:rPr>
        <w:t>__</w:t>
      </w:r>
    </w:p>
    <w:p w:rsidR="00E978EF" w:rsidRDefault="00E978EF" w:rsidP="00F16B76">
      <w:pPr>
        <w:spacing w:after="0"/>
        <w:jc w:val="both"/>
        <w:rPr>
          <w:b/>
          <w:sz w:val="20"/>
          <w:szCs w:val="20"/>
        </w:rPr>
      </w:pPr>
    </w:p>
    <w:p w:rsidR="00D43210" w:rsidRPr="00463456" w:rsidRDefault="00E0713F" w:rsidP="00F16B76">
      <w:pPr>
        <w:spacing w:after="0"/>
        <w:jc w:val="both"/>
        <w:rPr>
          <w:b/>
          <w:sz w:val="20"/>
          <w:szCs w:val="20"/>
        </w:rPr>
      </w:pPr>
      <w:r w:rsidRPr="00463456">
        <w:rPr>
          <w:b/>
          <w:sz w:val="20"/>
          <w:szCs w:val="20"/>
        </w:rPr>
        <w:t>34</w:t>
      </w:r>
      <w:r w:rsidR="0060548E" w:rsidRPr="00463456">
        <w:rPr>
          <w:b/>
          <w:sz w:val="20"/>
          <w:szCs w:val="20"/>
        </w:rPr>
        <w:t>.</w:t>
      </w:r>
      <w:r w:rsidRPr="00463456">
        <w:rPr>
          <w:b/>
          <w:sz w:val="20"/>
          <w:szCs w:val="20"/>
        </w:rPr>
        <w:t>5</w:t>
      </w:r>
      <w:r w:rsidR="0060548E" w:rsidRPr="00463456">
        <w:rPr>
          <w:b/>
          <w:sz w:val="20"/>
          <w:szCs w:val="20"/>
        </w:rPr>
        <w:t xml:space="preserve"> Gastos financeiros </w:t>
      </w:r>
      <w:r w:rsidR="00AA3C84" w:rsidRPr="00463456">
        <w:rPr>
          <w:b/>
          <w:sz w:val="20"/>
          <w:szCs w:val="20"/>
        </w:rPr>
        <w:t>líquidos</w:t>
      </w:r>
    </w:p>
    <w:p w:rsidR="00457363" w:rsidRDefault="00457363" w:rsidP="00F16B76">
      <w:pPr>
        <w:spacing w:after="0"/>
        <w:rPr>
          <w:sz w:val="20"/>
          <w:szCs w:val="20"/>
          <w:highlight w:val="yellow"/>
        </w:rPr>
      </w:pPr>
    </w:p>
    <w:p w:rsidR="008E6FCF" w:rsidRPr="00463456" w:rsidRDefault="009D4F48" w:rsidP="00F16B76">
      <w:pPr>
        <w:spacing w:after="0"/>
        <w:rPr>
          <w:sz w:val="20"/>
          <w:szCs w:val="20"/>
          <w:highlight w:val="yellow"/>
        </w:rPr>
      </w:pPr>
      <w:r w:rsidRPr="008E6FCF">
        <w:rPr>
          <w:sz w:val="20"/>
          <w:szCs w:val="20"/>
        </w:rPr>
        <w:fldChar w:fldCharType="begin"/>
      </w:r>
      <w:r w:rsidR="00354918" w:rsidRPr="008E6FCF">
        <w:rPr>
          <w:sz w:val="20"/>
          <w:szCs w:val="20"/>
        </w:rPr>
        <w:instrText xml:space="preserve"> LINK Excel.Sheet.8 "C:\\Users\\Raquel\\Desktop\\SNC - DFs [C&amp;R SROC]\\SNC - Anexo - Mapas Auxiliares.xls!Quadro 38!R2C1:R12C3" "" \a \p \* MERGEFORMAT </w:instrText>
      </w:r>
      <w:r w:rsidRPr="008E6FCF">
        <w:rPr>
          <w:sz w:val="20"/>
          <w:szCs w:val="20"/>
        </w:rPr>
        <w:fldChar w:fldCharType="separate"/>
      </w:r>
      <w:r w:rsidR="008C7C0B">
        <w:rPr>
          <w:noProof/>
          <w:sz w:val="20"/>
          <w:szCs w:val="20"/>
          <w:lang w:eastAsia="pt-PT"/>
        </w:rPr>
        <w:drawing>
          <wp:inline distT="0" distB="0" distL="0" distR="0">
            <wp:extent cx="3355340" cy="1526540"/>
            <wp:effectExtent l="0" t="0" r="0" b="0"/>
            <wp:docPr id="36" name="Objecto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3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355340" cy="1526540"/>
                    </a:xfrm>
                    <a:prstGeom prst="rect">
                      <a:avLst/>
                    </a:prstGeom>
                    <a:noFill/>
                    <a:ln>
                      <a:noFill/>
                    </a:ln>
                  </pic:spPr>
                </pic:pic>
              </a:graphicData>
            </a:graphic>
          </wp:inline>
        </w:drawing>
      </w:r>
      <w:r w:rsidRPr="008E6FCF">
        <w:rPr>
          <w:sz w:val="20"/>
          <w:szCs w:val="20"/>
        </w:rPr>
        <w:fldChar w:fldCharType="end"/>
      </w:r>
    </w:p>
    <w:p w:rsidR="00E0713F" w:rsidRPr="00463456" w:rsidRDefault="00E0713F" w:rsidP="00F16B76">
      <w:pPr>
        <w:spacing w:after="0"/>
        <w:jc w:val="both"/>
        <w:rPr>
          <w:b/>
          <w:sz w:val="20"/>
          <w:szCs w:val="20"/>
        </w:rPr>
      </w:pPr>
    </w:p>
    <w:p w:rsidR="00E0713F" w:rsidRPr="00463456" w:rsidRDefault="00E0713F" w:rsidP="00F16B76">
      <w:pPr>
        <w:spacing w:after="0"/>
        <w:jc w:val="both"/>
        <w:rPr>
          <w:b/>
          <w:sz w:val="20"/>
          <w:szCs w:val="20"/>
        </w:rPr>
      </w:pPr>
      <w:r w:rsidRPr="00463456">
        <w:rPr>
          <w:b/>
          <w:sz w:val="20"/>
          <w:szCs w:val="20"/>
        </w:rPr>
        <w:t>34.6 Participação nos lucros e bónus</w:t>
      </w:r>
    </w:p>
    <w:p w:rsidR="00E0713F" w:rsidRPr="00463456" w:rsidRDefault="00E0713F" w:rsidP="00F16B76">
      <w:pPr>
        <w:spacing w:after="0"/>
        <w:jc w:val="both"/>
        <w:rPr>
          <w:sz w:val="20"/>
          <w:szCs w:val="20"/>
        </w:rPr>
      </w:pPr>
      <w:r w:rsidRPr="00463456">
        <w:rPr>
          <w:sz w:val="20"/>
          <w:szCs w:val="20"/>
        </w:rPr>
        <w:t>A participação nos lucros</w:t>
      </w:r>
      <w:r w:rsidR="00B4767F">
        <w:rPr>
          <w:sz w:val="20"/>
          <w:szCs w:val="20"/>
        </w:rPr>
        <w:t xml:space="preserve"> e bónus</w:t>
      </w:r>
      <w:r w:rsidRPr="00463456">
        <w:rPr>
          <w:sz w:val="20"/>
          <w:szCs w:val="20"/>
        </w:rPr>
        <w:t xml:space="preserve"> foi estimada com base nos critérios definidos pela Administração para a sua atribuição e é devida para pagamento no mês seguinte a aprovação das contas pela Assembleia Geral.</w:t>
      </w:r>
    </w:p>
    <w:p w:rsidR="0060548E" w:rsidRPr="00463456" w:rsidRDefault="0060548E" w:rsidP="00F16B76">
      <w:pPr>
        <w:spacing w:after="0"/>
        <w:jc w:val="both"/>
        <w:rPr>
          <w:sz w:val="20"/>
          <w:szCs w:val="20"/>
        </w:rPr>
      </w:pPr>
    </w:p>
    <w:p w:rsidR="0060548E" w:rsidRPr="00463456" w:rsidRDefault="00E0713F" w:rsidP="00F16B76">
      <w:pPr>
        <w:spacing w:after="0"/>
        <w:jc w:val="both"/>
        <w:rPr>
          <w:b/>
          <w:sz w:val="20"/>
          <w:szCs w:val="20"/>
        </w:rPr>
      </w:pPr>
      <w:r w:rsidRPr="00463456">
        <w:rPr>
          <w:b/>
          <w:sz w:val="20"/>
          <w:szCs w:val="20"/>
        </w:rPr>
        <w:t>34</w:t>
      </w:r>
      <w:r w:rsidR="0060548E" w:rsidRPr="00463456">
        <w:rPr>
          <w:b/>
          <w:sz w:val="20"/>
          <w:szCs w:val="20"/>
        </w:rPr>
        <w:t>.</w:t>
      </w:r>
      <w:r w:rsidRPr="00463456">
        <w:rPr>
          <w:b/>
          <w:sz w:val="20"/>
          <w:szCs w:val="20"/>
        </w:rPr>
        <w:t>7</w:t>
      </w:r>
      <w:r w:rsidR="0060548E" w:rsidRPr="00463456">
        <w:rPr>
          <w:b/>
          <w:sz w:val="20"/>
          <w:szCs w:val="20"/>
        </w:rPr>
        <w:t xml:space="preserve"> Resultado </w:t>
      </w:r>
      <w:r w:rsidRPr="00463456">
        <w:rPr>
          <w:b/>
          <w:sz w:val="20"/>
          <w:szCs w:val="20"/>
        </w:rPr>
        <w:t xml:space="preserve">e dividendos </w:t>
      </w:r>
      <w:r w:rsidR="0060548E" w:rsidRPr="00463456">
        <w:rPr>
          <w:b/>
          <w:sz w:val="20"/>
          <w:szCs w:val="20"/>
        </w:rPr>
        <w:t xml:space="preserve">por </w:t>
      </w:r>
      <w:r w:rsidR="00E72B00" w:rsidRPr="00463456">
        <w:rPr>
          <w:b/>
          <w:sz w:val="20"/>
          <w:szCs w:val="20"/>
        </w:rPr>
        <w:t>acção</w:t>
      </w:r>
    </w:p>
    <w:p w:rsidR="00457363" w:rsidRPr="00463456" w:rsidRDefault="00457363" w:rsidP="00F16B76">
      <w:pPr>
        <w:spacing w:after="0"/>
        <w:jc w:val="both"/>
        <w:rPr>
          <w:sz w:val="20"/>
          <w:szCs w:val="20"/>
        </w:rPr>
      </w:pPr>
    </w:p>
    <w:p w:rsidR="0060548E" w:rsidRPr="00463456" w:rsidRDefault="0060548E" w:rsidP="00F16B76">
      <w:pPr>
        <w:spacing w:after="0"/>
        <w:jc w:val="both"/>
        <w:rPr>
          <w:sz w:val="20"/>
          <w:szCs w:val="20"/>
        </w:rPr>
      </w:pPr>
      <w:r w:rsidRPr="00463456">
        <w:rPr>
          <w:sz w:val="20"/>
          <w:szCs w:val="20"/>
        </w:rPr>
        <w:lastRenderedPageBreak/>
        <w:t xml:space="preserve">O resultado </w:t>
      </w:r>
      <w:r w:rsidR="00E72B00" w:rsidRPr="00463456">
        <w:rPr>
          <w:sz w:val="20"/>
          <w:szCs w:val="20"/>
        </w:rPr>
        <w:t>básico</w:t>
      </w:r>
      <w:r w:rsidRPr="00463456">
        <w:rPr>
          <w:sz w:val="20"/>
          <w:szCs w:val="20"/>
        </w:rPr>
        <w:t xml:space="preserve"> por </w:t>
      </w:r>
      <w:r w:rsidR="00E72B00" w:rsidRPr="00463456">
        <w:rPr>
          <w:sz w:val="20"/>
          <w:szCs w:val="20"/>
        </w:rPr>
        <w:t>acção é</w:t>
      </w:r>
      <w:r w:rsidRPr="00463456">
        <w:rPr>
          <w:sz w:val="20"/>
          <w:szCs w:val="20"/>
        </w:rPr>
        <w:t xml:space="preserve"> calculado pela </w:t>
      </w:r>
      <w:r w:rsidR="00E72B00" w:rsidRPr="00463456">
        <w:rPr>
          <w:sz w:val="20"/>
          <w:szCs w:val="20"/>
        </w:rPr>
        <w:t>divisão</w:t>
      </w:r>
      <w:r w:rsidRPr="00463456">
        <w:rPr>
          <w:sz w:val="20"/>
          <w:szCs w:val="20"/>
        </w:rPr>
        <w:t xml:space="preserve"> do lucro </w:t>
      </w:r>
      <w:r w:rsidR="00E72B00" w:rsidRPr="00463456">
        <w:rPr>
          <w:sz w:val="20"/>
          <w:szCs w:val="20"/>
        </w:rPr>
        <w:t>atribuível</w:t>
      </w:r>
      <w:r w:rsidR="00323E46" w:rsidRPr="00463456">
        <w:rPr>
          <w:sz w:val="20"/>
          <w:szCs w:val="20"/>
        </w:rPr>
        <w:t xml:space="preserve"> aos accionistas pe</w:t>
      </w:r>
      <w:r w:rsidRPr="00463456">
        <w:rPr>
          <w:sz w:val="20"/>
          <w:szCs w:val="20"/>
        </w:rPr>
        <w:t xml:space="preserve">lo </w:t>
      </w:r>
      <w:r w:rsidR="00E72B00" w:rsidRPr="00463456">
        <w:rPr>
          <w:sz w:val="20"/>
          <w:szCs w:val="20"/>
        </w:rPr>
        <w:t>número médio</w:t>
      </w:r>
      <w:r w:rsidRPr="00463456">
        <w:rPr>
          <w:sz w:val="20"/>
          <w:szCs w:val="20"/>
        </w:rPr>
        <w:t xml:space="preserve"> ponderado de </w:t>
      </w:r>
      <w:r w:rsidR="00E72B00" w:rsidRPr="00463456">
        <w:rPr>
          <w:sz w:val="20"/>
          <w:szCs w:val="20"/>
        </w:rPr>
        <w:t>acções</w:t>
      </w:r>
      <w:r w:rsidRPr="00463456">
        <w:rPr>
          <w:sz w:val="20"/>
          <w:szCs w:val="20"/>
        </w:rPr>
        <w:t xml:space="preserve"> </w:t>
      </w:r>
      <w:r w:rsidR="00E72B00" w:rsidRPr="00463456">
        <w:rPr>
          <w:sz w:val="20"/>
          <w:szCs w:val="20"/>
        </w:rPr>
        <w:t>ordinárias</w:t>
      </w:r>
      <w:r w:rsidRPr="00463456">
        <w:rPr>
          <w:sz w:val="20"/>
          <w:szCs w:val="20"/>
        </w:rPr>
        <w:t xml:space="preserve"> durante o ano, excluindo as </w:t>
      </w:r>
      <w:r w:rsidR="00E72B00" w:rsidRPr="00463456">
        <w:rPr>
          <w:sz w:val="20"/>
          <w:szCs w:val="20"/>
        </w:rPr>
        <w:t>acções</w:t>
      </w:r>
      <w:r w:rsidRPr="00463456">
        <w:rPr>
          <w:sz w:val="20"/>
          <w:szCs w:val="20"/>
        </w:rPr>
        <w:t xml:space="preserve"> </w:t>
      </w:r>
      <w:r w:rsidR="00E72B00" w:rsidRPr="00463456">
        <w:rPr>
          <w:sz w:val="20"/>
          <w:szCs w:val="20"/>
        </w:rPr>
        <w:t>próprias</w:t>
      </w:r>
      <w:r w:rsidR="00323E46" w:rsidRPr="00463456">
        <w:rPr>
          <w:sz w:val="20"/>
          <w:szCs w:val="20"/>
        </w:rPr>
        <w:t>:</w:t>
      </w:r>
    </w:p>
    <w:p w:rsidR="00323E46" w:rsidRPr="00463456" w:rsidRDefault="00323E46" w:rsidP="00F16B76">
      <w:pPr>
        <w:spacing w:after="0"/>
        <w:jc w:val="both"/>
        <w:rPr>
          <w:sz w:val="20"/>
          <w:szCs w:val="20"/>
          <w:highlight w:val="yellow"/>
        </w:rPr>
      </w:pPr>
    </w:p>
    <w:p w:rsidR="00E72B00" w:rsidRPr="00463456" w:rsidRDefault="009D4F48" w:rsidP="00F16B76">
      <w:pPr>
        <w:spacing w:after="0"/>
        <w:rPr>
          <w:sz w:val="20"/>
          <w:szCs w:val="20"/>
        </w:rPr>
      </w:pPr>
      <w:r w:rsidRPr="003C044B">
        <w:rPr>
          <w:sz w:val="20"/>
          <w:szCs w:val="20"/>
        </w:rPr>
        <w:fldChar w:fldCharType="begin"/>
      </w:r>
      <w:r w:rsidR="00354918" w:rsidRPr="003C044B">
        <w:rPr>
          <w:sz w:val="20"/>
          <w:szCs w:val="20"/>
        </w:rPr>
        <w:instrText xml:space="preserve"> LINK Excel.Sheet.8 "C:\\Users\\Raquel\\Desktop\\SNC - DFs [C&amp;R SROC]\\SNC - Anexo - Mapas Auxiliares.xls!Quadro 39!R2C1:R7C3" "" \a \p </w:instrText>
      </w:r>
      <w:r w:rsidRPr="003C044B">
        <w:rPr>
          <w:sz w:val="20"/>
          <w:szCs w:val="20"/>
        </w:rPr>
        <w:fldChar w:fldCharType="separate"/>
      </w:r>
      <w:r w:rsidR="008C7C0B">
        <w:rPr>
          <w:noProof/>
          <w:sz w:val="20"/>
          <w:szCs w:val="20"/>
          <w:lang w:eastAsia="pt-PT"/>
        </w:rPr>
        <w:drawing>
          <wp:inline distT="0" distB="0" distL="0" distR="0">
            <wp:extent cx="3657600" cy="866775"/>
            <wp:effectExtent l="0" t="0" r="0" b="9525"/>
            <wp:docPr id="37" name="Objecto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3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657600" cy="866775"/>
                    </a:xfrm>
                    <a:prstGeom prst="rect">
                      <a:avLst/>
                    </a:prstGeom>
                    <a:noFill/>
                    <a:ln>
                      <a:noFill/>
                    </a:ln>
                  </pic:spPr>
                </pic:pic>
              </a:graphicData>
            </a:graphic>
          </wp:inline>
        </w:drawing>
      </w:r>
      <w:r w:rsidRPr="003C044B">
        <w:rPr>
          <w:sz w:val="20"/>
          <w:szCs w:val="20"/>
        </w:rPr>
        <w:fldChar w:fldCharType="end"/>
      </w:r>
    </w:p>
    <w:p w:rsidR="00227564" w:rsidRPr="00463456" w:rsidRDefault="00227564" w:rsidP="00F16B76">
      <w:pPr>
        <w:spacing w:after="0"/>
        <w:jc w:val="both"/>
        <w:rPr>
          <w:b/>
          <w:sz w:val="20"/>
          <w:szCs w:val="20"/>
        </w:rPr>
      </w:pPr>
    </w:p>
    <w:p w:rsidR="00E72B00" w:rsidRPr="00463456" w:rsidRDefault="00E72B00" w:rsidP="00F16B76">
      <w:pPr>
        <w:spacing w:after="0"/>
        <w:jc w:val="both"/>
        <w:rPr>
          <w:color w:val="0000FF"/>
          <w:sz w:val="20"/>
          <w:szCs w:val="20"/>
        </w:rPr>
      </w:pPr>
      <w:r w:rsidRPr="00463456">
        <w:rPr>
          <w:sz w:val="20"/>
          <w:szCs w:val="20"/>
        </w:rPr>
        <w:t xml:space="preserve">Os dividendos pagos em </w:t>
      </w:r>
      <w:r w:rsidR="00E0713F" w:rsidRPr="00463456">
        <w:rPr>
          <w:color w:val="0000FF"/>
          <w:sz w:val="20"/>
          <w:szCs w:val="20"/>
        </w:rPr>
        <w:t>N</w:t>
      </w:r>
      <w:r w:rsidR="00E0713F" w:rsidRPr="00463456">
        <w:rPr>
          <w:sz w:val="20"/>
          <w:szCs w:val="20"/>
        </w:rPr>
        <w:t xml:space="preserve"> e </w:t>
      </w:r>
      <w:r w:rsidR="00E0713F" w:rsidRPr="00463456">
        <w:rPr>
          <w:color w:val="0000FF"/>
          <w:sz w:val="20"/>
          <w:szCs w:val="20"/>
        </w:rPr>
        <w:t>N-1</w:t>
      </w:r>
      <w:r w:rsidRPr="00463456">
        <w:rPr>
          <w:sz w:val="20"/>
          <w:szCs w:val="20"/>
        </w:rPr>
        <w:t xml:space="preserve"> foram </w:t>
      </w:r>
      <w:r w:rsidR="00227564" w:rsidRPr="00463456">
        <w:rPr>
          <w:sz w:val="20"/>
          <w:szCs w:val="20"/>
        </w:rPr>
        <w:t xml:space="preserve">de </w:t>
      </w:r>
      <w:r w:rsidR="00227564" w:rsidRPr="00463456">
        <w:rPr>
          <w:color w:val="0000FF"/>
          <w:sz w:val="20"/>
          <w:szCs w:val="20"/>
        </w:rPr>
        <w:t>xxxxx</w:t>
      </w:r>
      <w:r w:rsidR="00227564" w:rsidRPr="00463456">
        <w:rPr>
          <w:sz w:val="20"/>
          <w:szCs w:val="20"/>
        </w:rPr>
        <w:t xml:space="preserve"> € (</w:t>
      </w:r>
      <w:r w:rsidR="00227564" w:rsidRPr="00463456">
        <w:rPr>
          <w:color w:val="0000FF"/>
          <w:sz w:val="20"/>
          <w:szCs w:val="20"/>
        </w:rPr>
        <w:t>xx,xx</w:t>
      </w:r>
      <w:r w:rsidR="00227564" w:rsidRPr="00463456">
        <w:rPr>
          <w:sz w:val="20"/>
          <w:szCs w:val="20"/>
        </w:rPr>
        <w:t xml:space="preserve"> € por acção</w:t>
      </w:r>
      <w:r w:rsidRPr="00463456">
        <w:rPr>
          <w:sz w:val="20"/>
          <w:szCs w:val="20"/>
        </w:rPr>
        <w:t xml:space="preserve">) e </w:t>
      </w:r>
      <w:r w:rsidR="00227564" w:rsidRPr="00463456">
        <w:rPr>
          <w:color w:val="0000FF"/>
          <w:sz w:val="20"/>
          <w:szCs w:val="20"/>
        </w:rPr>
        <w:t>xxxx</w:t>
      </w:r>
      <w:r w:rsidRPr="00463456">
        <w:rPr>
          <w:sz w:val="20"/>
          <w:szCs w:val="20"/>
        </w:rPr>
        <w:t xml:space="preserve"> € (</w:t>
      </w:r>
      <w:r w:rsidR="00227564" w:rsidRPr="00463456">
        <w:rPr>
          <w:color w:val="0000FF"/>
          <w:sz w:val="20"/>
          <w:szCs w:val="20"/>
        </w:rPr>
        <w:t>xx,xx</w:t>
      </w:r>
      <w:r w:rsidR="00227564" w:rsidRPr="00463456">
        <w:rPr>
          <w:sz w:val="20"/>
          <w:szCs w:val="20"/>
        </w:rPr>
        <w:t xml:space="preserve"> € por acção</w:t>
      </w:r>
      <w:r w:rsidRPr="00463456">
        <w:rPr>
          <w:sz w:val="20"/>
          <w:szCs w:val="20"/>
        </w:rPr>
        <w:t xml:space="preserve">), respectivamente. Os dividendos propostos para </w:t>
      </w:r>
      <w:r w:rsidR="00227564" w:rsidRPr="00463456">
        <w:rPr>
          <w:sz w:val="20"/>
          <w:szCs w:val="20"/>
        </w:rPr>
        <w:t>deliberação</w:t>
      </w:r>
      <w:r w:rsidRPr="00463456">
        <w:rPr>
          <w:sz w:val="20"/>
          <w:szCs w:val="20"/>
        </w:rPr>
        <w:t xml:space="preserve"> pelos accionistas na Assembleia Geral de </w:t>
      </w:r>
      <w:r w:rsidR="00227564" w:rsidRPr="00463456">
        <w:rPr>
          <w:color w:val="0000FF"/>
          <w:sz w:val="20"/>
          <w:szCs w:val="20"/>
        </w:rPr>
        <w:t>xx</w:t>
      </w:r>
      <w:r w:rsidRPr="00463456">
        <w:rPr>
          <w:sz w:val="20"/>
          <w:szCs w:val="20"/>
        </w:rPr>
        <w:t xml:space="preserve"> de </w:t>
      </w:r>
      <w:r w:rsidR="00227564" w:rsidRPr="00463456">
        <w:rPr>
          <w:color w:val="0000FF"/>
          <w:sz w:val="20"/>
          <w:szCs w:val="20"/>
        </w:rPr>
        <w:t>xxxx</w:t>
      </w:r>
      <w:r w:rsidRPr="00463456">
        <w:rPr>
          <w:sz w:val="20"/>
          <w:szCs w:val="20"/>
        </w:rPr>
        <w:t xml:space="preserve"> de </w:t>
      </w:r>
      <w:r w:rsidRPr="00463456">
        <w:rPr>
          <w:color w:val="0000FF"/>
          <w:sz w:val="20"/>
          <w:szCs w:val="20"/>
        </w:rPr>
        <w:t>N+1</w:t>
      </w:r>
      <w:r w:rsidRPr="00463456">
        <w:rPr>
          <w:sz w:val="20"/>
          <w:szCs w:val="20"/>
        </w:rPr>
        <w:t xml:space="preserve"> relativos ao </w:t>
      </w:r>
      <w:r w:rsidR="00227564" w:rsidRPr="00463456">
        <w:rPr>
          <w:sz w:val="20"/>
          <w:szCs w:val="20"/>
        </w:rPr>
        <w:t>exercício</w:t>
      </w:r>
      <w:r w:rsidRPr="00463456">
        <w:rPr>
          <w:sz w:val="20"/>
          <w:szCs w:val="20"/>
        </w:rPr>
        <w:t xml:space="preserve"> </w:t>
      </w:r>
      <w:r w:rsidRPr="00463456">
        <w:rPr>
          <w:color w:val="0000FF"/>
          <w:sz w:val="20"/>
          <w:szCs w:val="20"/>
        </w:rPr>
        <w:t>N</w:t>
      </w:r>
      <w:r w:rsidRPr="00463456">
        <w:rPr>
          <w:sz w:val="20"/>
          <w:szCs w:val="20"/>
        </w:rPr>
        <w:t xml:space="preserve"> ascendem a </w:t>
      </w:r>
      <w:r w:rsidR="00227564" w:rsidRPr="00463456">
        <w:rPr>
          <w:color w:val="0000FF"/>
          <w:sz w:val="20"/>
          <w:szCs w:val="20"/>
        </w:rPr>
        <w:t>xxxxxx</w:t>
      </w:r>
      <w:r w:rsidRPr="00463456">
        <w:rPr>
          <w:sz w:val="20"/>
          <w:szCs w:val="20"/>
        </w:rPr>
        <w:t xml:space="preserve"> € (</w:t>
      </w:r>
      <w:r w:rsidR="00227564" w:rsidRPr="00463456">
        <w:rPr>
          <w:color w:val="0000FF"/>
          <w:sz w:val="20"/>
          <w:szCs w:val="20"/>
        </w:rPr>
        <w:t>xx,xx</w:t>
      </w:r>
      <w:r w:rsidR="00227564" w:rsidRPr="00463456">
        <w:rPr>
          <w:sz w:val="20"/>
          <w:szCs w:val="20"/>
        </w:rPr>
        <w:t xml:space="preserve"> € por acção</w:t>
      </w:r>
      <w:r w:rsidRPr="00463456">
        <w:rPr>
          <w:sz w:val="20"/>
          <w:szCs w:val="20"/>
        </w:rPr>
        <w:t xml:space="preserve">). </w:t>
      </w:r>
      <w:r w:rsidRPr="00463456">
        <w:rPr>
          <w:color w:val="0000FF"/>
          <w:sz w:val="20"/>
          <w:szCs w:val="20"/>
        </w:rPr>
        <w:t xml:space="preserve">Estas </w:t>
      </w:r>
      <w:r w:rsidR="00227564" w:rsidRPr="00463456">
        <w:rPr>
          <w:color w:val="0000FF"/>
          <w:sz w:val="20"/>
          <w:szCs w:val="20"/>
        </w:rPr>
        <w:t>demonstrações</w:t>
      </w:r>
      <w:r w:rsidRPr="00463456">
        <w:rPr>
          <w:color w:val="0000FF"/>
          <w:sz w:val="20"/>
          <w:szCs w:val="20"/>
        </w:rPr>
        <w:t xml:space="preserve"> financeiras </w:t>
      </w:r>
      <w:r w:rsidR="0017004B" w:rsidRPr="00463456">
        <w:rPr>
          <w:color w:val="0000FF"/>
          <w:sz w:val="20"/>
          <w:szCs w:val="20"/>
        </w:rPr>
        <w:t>não</w:t>
      </w:r>
      <w:r w:rsidRPr="00463456">
        <w:rPr>
          <w:color w:val="0000FF"/>
          <w:sz w:val="20"/>
          <w:szCs w:val="20"/>
        </w:rPr>
        <w:t xml:space="preserve"> reflectem estes dividendos a pagar.</w:t>
      </w:r>
    </w:p>
    <w:p w:rsidR="0075261A" w:rsidRPr="00463456" w:rsidRDefault="0075261A" w:rsidP="00F16B76">
      <w:pPr>
        <w:spacing w:after="0"/>
        <w:rPr>
          <w:sz w:val="20"/>
          <w:szCs w:val="20"/>
        </w:rPr>
      </w:pPr>
    </w:p>
    <w:p w:rsidR="0075261A" w:rsidRPr="00463456" w:rsidRDefault="00E0713F" w:rsidP="00F16B76">
      <w:pPr>
        <w:spacing w:after="0"/>
        <w:jc w:val="both"/>
        <w:rPr>
          <w:b/>
          <w:sz w:val="20"/>
          <w:szCs w:val="20"/>
        </w:rPr>
      </w:pPr>
      <w:r w:rsidRPr="00463456">
        <w:rPr>
          <w:b/>
          <w:sz w:val="20"/>
          <w:szCs w:val="20"/>
        </w:rPr>
        <w:t>34</w:t>
      </w:r>
      <w:r w:rsidR="0075261A" w:rsidRPr="00463456">
        <w:rPr>
          <w:b/>
          <w:sz w:val="20"/>
          <w:szCs w:val="20"/>
        </w:rPr>
        <w:t>.</w:t>
      </w:r>
      <w:r w:rsidRPr="00463456">
        <w:rPr>
          <w:b/>
          <w:sz w:val="20"/>
          <w:szCs w:val="20"/>
        </w:rPr>
        <w:t>8</w:t>
      </w:r>
      <w:r w:rsidR="0075261A" w:rsidRPr="00463456">
        <w:rPr>
          <w:b/>
          <w:sz w:val="20"/>
          <w:szCs w:val="20"/>
        </w:rPr>
        <w:t xml:space="preserve"> Compromissos</w:t>
      </w:r>
    </w:p>
    <w:p w:rsidR="0006494E" w:rsidRPr="00463456" w:rsidRDefault="0006494E" w:rsidP="00F16B76">
      <w:pPr>
        <w:spacing w:after="0"/>
        <w:jc w:val="both"/>
        <w:rPr>
          <w:b/>
          <w:sz w:val="20"/>
          <w:szCs w:val="20"/>
        </w:rPr>
      </w:pPr>
    </w:p>
    <w:p w:rsidR="0075261A" w:rsidRPr="00463456" w:rsidRDefault="0075261A" w:rsidP="00F16B76">
      <w:pPr>
        <w:spacing w:after="0"/>
        <w:jc w:val="both"/>
        <w:rPr>
          <w:b/>
          <w:sz w:val="20"/>
          <w:szCs w:val="20"/>
        </w:rPr>
      </w:pPr>
      <w:r w:rsidRPr="00463456">
        <w:rPr>
          <w:b/>
          <w:sz w:val="20"/>
          <w:szCs w:val="20"/>
        </w:rPr>
        <w:t>Compromissos para investimentos</w:t>
      </w:r>
    </w:p>
    <w:p w:rsidR="0075261A" w:rsidRPr="00463456" w:rsidRDefault="0006494E" w:rsidP="00F16B76">
      <w:pPr>
        <w:spacing w:after="0"/>
        <w:jc w:val="both"/>
        <w:rPr>
          <w:color w:val="0000FF"/>
          <w:sz w:val="20"/>
          <w:szCs w:val="20"/>
        </w:rPr>
      </w:pPr>
      <w:r w:rsidRPr="00463456">
        <w:rPr>
          <w:sz w:val="20"/>
          <w:szCs w:val="20"/>
        </w:rPr>
        <w:t>Os compromissos assumidos pela empresa</w:t>
      </w:r>
      <w:r w:rsidR="0075261A" w:rsidRPr="00463456">
        <w:rPr>
          <w:sz w:val="20"/>
          <w:szCs w:val="20"/>
        </w:rPr>
        <w:t xml:space="preserve"> em 31 de Dezembro de </w:t>
      </w:r>
      <w:r w:rsidR="0075261A" w:rsidRPr="00463456">
        <w:rPr>
          <w:color w:val="0000FF"/>
          <w:sz w:val="20"/>
          <w:szCs w:val="20"/>
        </w:rPr>
        <w:t>N</w:t>
      </w:r>
      <w:r w:rsidR="0075261A" w:rsidRPr="00463456">
        <w:rPr>
          <w:sz w:val="20"/>
          <w:szCs w:val="20"/>
        </w:rPr>
        <w:t xml:space="preserve"> para </w:t>
      </w:r>
      <w:r w:rsidRPr="00463456">
        <w:rPr>
          <w:sz w:val="20"/>
          <w:szCs w:val="20"/>
        </w:rPr>
        <w:t>aquisição</w:t>
      </w:r>
      <w:r w:rsidR="0075261A" w:rsidRPr="00463456">
        <w:rPr>
          <w:sz w:val="20"/>
          <w:szCs w:val="20"/>
        </w:rPr>
        <w:t xml:space="preserve"> de </w:t>
      </w:r>
      <w:r w:rsidR="0075261A" w:rsidRPr="00463456">
        <w:rPr>
          <w:color w:val="0000FF"/>
          <w:sz w:val="20"/>
          <w:szCs w:val="20"/>
        </w:rPr>
        <w:t xml:space="preserve">activos fixos </w:t>
      </w:r>
      <w:r w:rsidRPr="00463456">
        <w:rPr>
          <w:color w:val="0000FF"/>
          <w:sz w:val="20"/>
          <w:szCs w:val="20"/>
        </w:rPr>
        <w:t>tangíveis ascendem a xxxxx € (N-1: xxxxx €).</w:t>
      </w:r>
    </w:p>
    <w:p w:rsidR="0058189B" w:rsidRDefault="0058189B" w:rsidP="00F16B76">
      <w:pPr>
        <w:spacing w:after="0"/>
        <w:jc w:val="both"/>
        <w:rPr>
          <w:b/>
          <w:sz w:val="20"/>
          <w:szCs w:val="20"/>
        </w:rPr>
      </w:pPr>
    </w:p>
    <w:p w:rsidR="00651CEE" w:rsidRPr="00651CEE" w:rsidRDefault="00651CEE" w:rsidP="00651CEE">
      <w:pPr>
        <w:spacing w:after="0"/>
        <w:jc w:val="both"/>
        <w:rPr>
          <w:b/>
          <w:sz w:val="20"/>
          <w:szCs w:val="20"/>
        </w:rPr>
      </w:pPr>
      <w:r w:rsidRPr="00463456">
        <w:rPr>
          <w:b/>
          <w:sz w:val="20"/>
          <w:szCs w:val="20"/>
        </w:rPr>
        <w:t>34.</w:t>
      </w:r>
      <w:r>
        <w:rPr>
          <w:b/>
          <w:sz w:val="20"/>
          <w:szCs w:val="20"/>
        </w:rPr>
        <w:t>9</w:t>
      </w:r>
      <w:r w:rsidRPr="00463456">
        <w:rPr>
          <w:b/>
          <w:sz w:val="20"/>
          <w:szCs w:val="20"/>
        </w:rPr>
        <w:t xml:space="preserve"> </w:t>
      </w:r>
      <w:r w:rsidRPr="00651CEE">
        <w:rPr>
          <w:b/>
          <w:sz w:val="20"/>
          <w:szCs w:val="20"/>
        </w:rPr>
        <w:t>Eventos subsequentes</w:t>
      </w:r>
    </w:p>
    <w:p w:rsidR="00651CEE" w:rsidRPr="00651CEE" w:rsidRDefault="00651CEE" w:rsidP="00651CEE">
      <w:pPr>
        <w:spacing w:after="0"/>
        <w:jc w:val="both"/>
        <w:rPr>
          <w:sz w:val="20"/>
          <w:szCs w:val="20"/>
        </w:rPr>
      </w:pPr>
      <w:r w:rsidRPr="00651CEE">
        <w:rPr>
          <w:sz w:val="20"/>
          <w:szCs w:val="20"/>
        </w:rPr>
        <w:t>Não são conhecidos à data quaisquer eventos subsequentes, com impacto significativo nas Demonstrações Financeiras de 31 de Dezembro de 2010.</w:t>
      </w:r>
    </w:p>
    <w:p w:rsidR="00651CEE" w:rsidRPr="00651CEE" w:rsidRDefault="00651CEE" w:rsidP="00651CEE">
      <w:pPr>
        <w:spacing w:after="0"/>
        <w:jc w:val="both"/>
        <w:rPr>
          <w:sz w:val="20"/>
          <w:szCs w:val="20"/>
        </w:rPr>
      </w:pPr>
    </w:p>
    <w:p w:rsidR="00651CEE" w:rsidRPr="00651CEE" w:rsidRDefault="00651CEE" w:rsidP="00651CEE">
      <w:pPr>
        <w:spacing w:after="0"/>
        <w:jc w:val="both"/>
        <w:rPr>
          <w:sz w:val="20"/>
          <w:szCs w:val="20"/>
        </w:rPr>
      </w:pPr>
      <w:r w:rsidRPr="00651CEE">
        <w:rPr>
          <w:sz w:val="20"/>
          <w:szCs w:val="20"/>
        </w:rPr>
        <w:t>Após o encerramento do exercício, e até à elaboração do presente relatório, não se registaram outros factos susceptíveis de modificar a situação relevada nas contas, para efeitos do disposto na alínea b) do n.º 5 do Artigo 66º do Código das Sociedades Comerciais.</w:t>
      </w:r>
    </w:p>
    <w:p w:rsidR="00651CEE" w:rsidRPr="00651CEE" w:rsidRDefault="00651CEE" w:rsidP="00F16B76">
      <w:pPr>
        <w:spacing w:after="0"/>
        <w:jc w:val="both"/>
        <w:rPr>
          <w:color w:val="0000FF"/>
          <w:sz w:val="20"/>
          <w:szCs w:val="20"/>
        </w:rPr>
      </w:pPr>
      <w:r w:rsidRPr="00651CEE">
        <w:rPr>
          <w:color w:val="0000FF"/>
          <w:sz w:val="20"/>
          <w:szCs w:val="20"/>
        </w:rPr>
        <w:t>No caso de existirem acontecimentos subsequentes, relatar.</w:t>
      </w:r>
    </w:p>
    <w:p w:rsidR="00651CEE" w:rsidRDefault="00651CEE" w:rsidP="00F16B76">
      <w:pPr>
        <w:spacing w:after="0"/>
        <w:jc w:val="both"/>
        <w:rPr>
          <w:b/>
          <w:sz w:val="20"/>
          <w:szCs w:val="20"/>
        </w:rPr>
      </w:pPr>
    </w:p>
    <w:p w:rsidR="00B4767F" w:rsidRPr="00463456" w:rsidRDefault="00B4767F" w:rsidP="00B4767F">
      <w:pPr>
        <w:pBdr>
          <w:top w:val="single" w:sz="4" w:space="1" w:color="auto"/>
          <w:left w:val="single" w:sz="4" w:space="4" w:color="auto"/>
          <w:bottom w:val="single" w:sz="4" w:space="1" w:color="auto"/>
          <w:right w:val="single" w:sz="4" w:space="4" w:color="auto"/>
        </w:pBdr>
        <w:shd w:val="clear" w:color="auto" w:fill="C6D9F1" w:themeFill="text2" w:themeFillTint="33"/>
        <w:spacing w:after="0"/>
        <w:jc w:val="center"/>
        <w:rPr>
          <w:b/>
          <w:sz w:val="20"/>
          <w:szCs w:val="20"/>
        </w:rPr>
      </w:pPr>
      <w:r w:rsidRPr="00463456">
        <w:rPr>
          <w:b/>
          <w:sz w:val="20"/>
          <w:szCs w:val="20"/>
        </w:rPr>
        <w:t>3</w:t>
      </w:r>
      <w:r>
        <w:rPr>
          <w:b/>
          <w:sz w:val="20"/>
          <w:szCs w:val="20"/>
        </w:rPr>
        <w:t>5</w:t>
      </w:r>
      <w:r w:rsidRPr="00463456">
        <w:rPr>
          <w:b/>
          <w:sz w:val="20"/>
          <w:szCs w:val="20"/>
        </w:rPr>
        <w:t xml:space="preserve">. </w:t>
      </w:r>
      <w:r>
        <w:rPr>
          <w:b/>
          <w:sz w:val="20"/>
          <w:szCs w:val="20"/>
        </w:rPr>
        <w:t>Informações exigidas por diplomas legais</w:t>
      </w:r>
    </w:p>
    <w:p w:rsidR="00B4767F" w:rsidRDefault="00B4767F" w:rsidP="00F16B76">
      <w:pPr>
        <w:spacing w:after="0"/>
        <w:jc w:val="both"/>
        <w:rPr>
          <w:b/>
          <w:sz w:val="20"/>
          <w:szCs w:val="20"/>
        </w:rPr>
      </w:pPr>
    </w:p>
    <w:p w:rsidR="00651CEE" w:rsidRPr="00463456" w:rsidRDefault="00651CEE" w:rsidP="00F16B76">
      <w:pPr>
        <w:spacing w:after="0"/>
        <w:jc w:val="both"/>
        <w:rPr>
          <w:b/>
          <w:sz w:val="20"/>
          <w:szCs w:val="20"/>
        </w:rPr>
      </w:pPr>
      <w:r>
        <w:rPr>
          <w:b/>
          <w:sz w:val="20"/>
          <w:szCs w:val="20"/>
        </w:rPr>
        <w:t>35.1 Situação fiscal</w:t>
      </w:r>
    </w:p>
    <w:p w:rsidR="00651CEE" w:rsidRPr="00651CEE" w:rsidRDefault="00651CEE" w:rsidP="00651CEE">
      <w:pPr>
        <w:spacing w:after="0"/>
        <w:jc w:val="both"/>
        <w:rPr>
          <w:sz w:val="20"/>
          <w:szCs w:val="20"/>
        </w:rPr>
      </w:pPr>
      <w:r>
        <w:rPr>
          <w:sz w:val="20"/>
          <w:szCs w:val="20"/>
        </w:rPr>
        <w:t>A</w:t>
      </w:r>
      <w:r w:rsidRPr="00651CEE">
        <w:rPr>
          <w:sz w:val="20"/>
          <w:szCs w:val="20"/>
        </w:rPr>
        <w:t xml:space="preserve"> Empresa não apresenta dívidas ao Estado em situação de mora, nos termos do Decreto-Lei 534/80, de 7 de Novembro.</w:t>
      </w:r>
    </w:p>
    <w:p w:rsidR="00651CEE" w:rsidRDefault="00651CEE" w:rsidP="00651CEE">
      <w:pPr>
        <w:spacing w:after="0"/>
        <w:jc w:val="both"/>
        <w:rPr>
          <w:sz w:val="20"/>
          <w:szCs w:val="20"/>
        </w:rPr>
      </w:pPr>
    </w:p>
    <w:p w:rsidR="00651CEE" w:rsidRPr="00463456" w:rsidRDefault="00651CEE" w:rsidP="00651CEE">
      <w:pPr>
        <w:spacing w:after="0"/>
        <w:jc w:val="both"/>
        <w:rPr>
          <w:b/>
          <w:sz w:val="20"/>
          <w:szCs w:val="20"/>
        </w:rPr>
      </w:pPr>
      <w:r>
        <w:rPr>
          <w:b/>
          <w:sz w:val="20"/>
          <w:szCs w:val="20"/>
        </w:rPr>
        <w:t>35.2 Situação contributiva</w:t>
      </w:r>
    </w:p>
    <w:p w:rsidR="00651CEE" w:rsidRPr="00651CEE" w:rsidRDefault="00651CEE" w:rsidP="00651CEE">
      <w:pPr>
        <w:spacing w:after="0"/>
        <w:jc w:val="both"/>
        <w:rPr>
          <w:sz w:val="20"/>
          <w:szCs w:val="20"/>
        </w:rPr>
      </w:pPr>
      <w:r w:rsidRPr="00651CEE">
        <w:rPr>
          <w:sz w:val="20"/>
          <w:szCs w:val="20"/>
        </w:rPr>
        <w:lastRenderedPageBreak/>
        <w:t>Dando cumprimento ao estipulado no Decreto nº 411/91, de 17 de Outubro, a Administração informa que a situação da Empresa perante a Segurança Social se encontra regularizada, dentro dos prazos legalmente estipulados.</w:t>
      </w:r>
    </w:p>
    <w:p w:rsidR="00651CEE" w:rsidRDefault="00651CEE" w:rsidP="00651CEE">
      <w:pPr>
        <w:spacing w:after="0"/>
        <w:jc w:val="both"/>
        <w:rPr>
          <w:sz w:val="20"/>
          <w:szCs w:val="20"/>
        </w:rPr>
      </w:pPr>
    </w:p>
    <w:p w:rsidR="00651CEE" w:rsidRPr="00463456" w:rsidRDefault="00651CEE" w:rsidP="00651CEE">
      <w:pPr>
        <w:spacing w:after="0"/>
        <w:jc w:val="both"/>
        <w:rPr>
          <w:b/>
          <w:sz w:val="20"/>
          <w:szCs w:val="20"/>
        </w:rPr>
      </w:pPr>
      <w:r>
        <w:rPr>
          <w:b/>
          <w:sz w:val="20"/>
          <w:szCs w:val="20"/>
        </w:rPr>
        <w:t>35.3 Acções próprias</w:t>
      </w:r>
    </w:p>
    <w:p w:rsidR="00651CEE" w:rsidRPr="00651CEE" w:rsidRDefault="00651CEE" w:rsidP="00651CEE">
      <w:pPr>
        <w:spacing w:after="0"/>
        <w:jc w:val="both"/>
        <w:rPr>
          <w:sz w:val="20"/>
          <w:szCs w:val="20"/>
        </w:rPr>
      </w:pPr>
      <w:r w:rsidRPr="00651CEE">
        <w:rPr>
          <w:sz w:val="20"/>
          <w:szCs w:val="20"/>
        </w:rPr>
        <w:t>Para efeitos da alínea d) do n.º 5 do Artigo 66º do Código das Sociedades Comerciais, durante o exercício de 2010, a Empresa não efectuou transacções com acções próprias, sendo nulo o n.º de acções próprias detidas em 31 de Dezembro de 2010.</w:t>
      </w:r>
    </w:p>
    <w:p w:rsidR="00651CEE" w:rsidRDefault="00651CEE" w:rsidP="00651CEE">
      <w:pPr>
        <w:spacing w:after="0"/>
        <w:jc w:val="both"/>
        <w:rPr>
          <w:sz w:val="20"/>
          <w:szCs w:val="20"/>
        </w:rPr>
      </w:pPr>
    </w:p>
    <w:p w:rsidR="00651CEE" w:rsidRPr="00651CEE" w:rsidRDefault="00651CEE" w:rsidP="00651CEE">
      <w:pPr>
        <w:spacing w:after="0"/>
        <w:jc w:val="both"/>
        <w:rPr>
          <w:b/>
          <w:sz w:val="20"/>
          <w:szCs w:val="20"/>
        </w:rPr>
      </w:pPr>
      <w:r>
        <w:rPr>
          <w:b/>
          <w:sz w:val="20"/>
          <w:szCs w:val="20"/>
        </w:rPr>
        <w:t>35.3 Acções próprias</w:t>
      </w:r>
    </w:p>
    <w:p w:rsidR="00651CEE" w:rsidRPr="00651CEE" w:rsidRDefault="00651CEE" w:rsidP="00651CEE">
      <w:pPr>
        <w:spacing w:after="0"/>
        <w:jc w:val="both"/>
        <w:rPr>
          <w:sz w:val="20"/>
          <w:szCs w:val="20"/>
        </w:rPr>
      </w:pPr>
      <w:r w:rsidRPr="00651CEE">
        <w:rPr>
          <w:sz w:val="20"/>
          <w:szCs w:val="20"/>
        </w:rPr>
        <w:t>Não foram concedidas quaisquer autorizações nos termos do Artigo 397º do Código das Sociedades Comerciais, pelo que nada há a indicar para efeitos do n.º 2, alínea e) do Artigo 66º do Código das Sociedades Comerciais.</w:t>
      </w:r>
    </w:p>
    <w:p w:rsidR="00731FF1" w:rsidRDefault="00731FF1" w:rsidP="00F16B76">
      <w:pPr>
        <w:spacing w:after="0"/>
        <w:jc w:val="both"/>
        <w:rPr>
          <w:sz w:val="20"/>
          <w:szCs w:val="20"/>
        </w:rPr>
      </w:pPr>
    </w:p>
    <w:p w:rsidR="00651CEE" w:rsidRDefault="00651CEE" w:rsidP="00651CEE">
      <w:pPr>
        <w:spacing w:after="0"/>
        <w:jc w:val="both"/>
        <w:rPr>
          <w:b/>
          <w:sz w:val="20"/>
          <w:szCs w:val="20"/>
        </w:rPr>
      </w:pPr>
      <w:r>
        <w:rPr>
          <w:b/>
          <w:sz w:val="20"/>
          <w:szCs w:val="20"/>
        </w:rPr>
        <w:t>35.4 O</w:t>
      </w:r>
      <w:r w:rsidRPr="00651CEE">
        <w:rPr>
          <w:b/>
          <w:sz w:val="20"/>
          <w:szCs w:val="20"/>
        </w:rPr>
        <w:t xml:space="preserve">perações que não estejam incluídas no balanço </w:t>
      </w:r>
    </w:p>
    <w:p w:rsidR="00651CEE" w:rsidRDefault="00651CEE" w:rsidP="00651CEE">
      <w:pPr>
        <w:spacing w:after="0"/>
        <w:jc w:val="both"/>
        <w:rPr>
          <w:sz w:val="20"/>
          <w:szCs w:val="20"/>
        </w:rPr>
      </w:pPr>
      <w:r>
        <w:rPr>
          <w:sz w:val="20"/>
          <w:szCs w:val="20"/>
        </w:rPr>
        <w:t>Não se registaram</w:t>
      </w:r>
      <w:r w:rsidRPr="00651CEE">
        <w:rPr>
          <w:sz w:val="20"/>
          <w:szCs w:val="20"/>
        </w:rPr>
        <w:t xml:space="preserve"> operações </w:t>
      </w:r>
      <w:r>
        <w:rPr>
          <w:sz w:val="20"/>
          <w:szCs w:val="20"/>
        </w:rPr>
        <w:t>que não estejam incluídas no balanço.</w:t>
      </w:r>
    </w:p>
    <w:p w:rsidR="00651CEE" w:rsidRDefault="00651CEE" w:rsidP="00651CEE">
      <w:pPr>
        <w:spacing w:after="0"/>
        <w:jc w:val="both"/>
        <w:rPr>
          <w:sz w:val="20"/>
          <w:szCs w:val="20"/>
        </w:rPr>
      </w:pPr>
    </w:p>
    <w:p w:rsidR="00651CEE" w:rsidRDefault="00651CEE" w:rsidP="00651CEE">
      <w:pPr>
        <w:spacing w:after="0"/>
        <w:jc w:val="both"/>
        <w:rPr>
          <w:b/>
          <w:sz w:val="20"/>
          <w:szCs w:val="20"/>
        </w:rPr>
      </w:pPr>
      <w:r>
        <w:rPr>
          <w:b/>
          <w:sz w:val="20"/>
          <w:szCs w:val="20"/>
        </w:rPr>
        <w:t>35.4 Honorários do Revisor Oficial de Contas ou Sociedade de Revisores Oficiais de Contas</w:t>
      </w:r>
    </w:p>
    <w:p w:rsidR="00082F2A" w:rsidRDefault="00082F2A" w:rsidP="00651CEE">
      <w:pPr>
        <w:spacing w:after="0"/>
        <w:jc w:val="both"/>
        <w:rPr>
          <w:sz w:val="20"/>
          <w:szCs w:val="20"/>
        </w:rPr>
      </w:pPr>
      <w:r>
        <w:rPr>
          <w:sz w:val="20"/>
          <w:szCs w:val="20"/>
        </w:rPr>
        <w:t>Os honorários do Revisor Oficial de Contas /</w:t>
      </w:r>
      <w:r w:rsidRPr="00082F2A">
        <w:rPr>
          <w:sz w:val="20"/>
          <w:szCs w:val="20"/>
        </w:rPr>
        <w:t xml:space="preserve"> Sociedade de Revisores Oficiais de Contas</w:t>
      </w:r>
      <w:r w:rsidR="00651CEE" w:rsidRPr="00651CEE">
        <w:rPr>
          <w:sz w:val="20"/>
          <w:szCs w:val="20"/>
        </w:rPr>
        <w:t xml:space="preserve"> facturados durante o exercício</w:t>
      </w:r>
      <w:r>
        <w:rPr>
          <w:sz w:val="20"/>
          <w:szCs w:val="20"/>
        </w:rPr>
        <w:t>,</w:t>
      </w:r>
      <w:r w:rsidR="00651CEE" w:rsidRPr="00651CEE">
        <w:rPr>
          <w:sz w:val="20"/>
          <w:szCs w:val="20"/>
        </w:rPr>
        <w:t xml:space="preserve"> relativamente à revisão legal das contas anuais</w:t>
      </w:r>
      <w:r>
        <w:rPr>
          <w:sz w:val="20"/>
          <w:szCs w:val="20"/>
        </w:rPr>
        <w:t>, foi de ______________ euros (valor sem IVA).</w:t>
      </w:r>
    </w:p>
    <w:p w:rsidR="00651CEE" w:rsidRPr="00651CEE" w:rsidRDefault="00082F2A" w:rsidP="00651CEE">
      <w:pPr>
        <w:spacing w:after="0"/>
        <w:jc w:val="both"/>
        <w:rPr>
          <w:sz w:val="20"/>
          <w:szCs w:val="20"/>
        </w:rPr>
      </w:pPr>
      <w:r>
        <w:rPr>
          <w:sz w:val="20"/>
          <w:szCs w:val="20"/>
        </w:rPr>
        <w:t>O Revisor Oficial de Contas /</w:t>
      </w:r>
      <w:r w:rsidRPr="00082F2A">
        <w:rPr>
          <w:sz w:val="20"/>
          <w:szCs w:val="20"/>
        </w:rPr>
        <w:t xml:space="preserve"> Sociedade de Revisores Oficiais de Contas</w:t>
      </w:r>
      <w:r>
        <w:rPr>
          <w:sz w:val="20"/>
          <w:szCs w:val="20"/>
        </w:rPr>
        <w:t xml:space="preserve"> não prestaram serviços de </w:t>
      </w:r>
      <w:r w:rsidR="00651CEE" w:rsidRPr="00651CEE">
        <w:rPr>
          <w:sz w:val="20"/>
          <w:szCs w:val="20"/>
        </w:rPr>
        <w:t xml:space="preserve">garantia de fiabilidade, </w:t>
      </w:r>
      <w:r>
        <w:rPr>
          <w:sz w:val="20"/>
          <w:szCs w:val="20"/>
        </w:rPr>
        <w:t xml:space="preserve">de </w:t>
      </w:r>
      <w:r w:rsidR="00651CEE" w:rsidRPr="00651CEE">
        <w:rPr>
          <w:sz w:val="20"/>
          <w:szCs w:val="20"/>
        </w:rPr>
        <w:t>consultoria fiscal</w:t>
      </w:r>
      <w:r>
        <w:rPr>
          <w:sz w:val="20"/>
          <w:szCs w:val="20"/>
        </w:rPr>
        <w:t xml:space="preserve"> ou quaisquer outros.</w:t>
      </w:r>
    </w:p>
    <w:p w:rsidR="00651CEE" w:rsidRDefault="00651CEE" w:rsidP="00F16B76">
      <w:pPr>
        <w:spacing w:after="0"/>
        <w:jc w:val="both"/>
        <w:rPr>
          <w:sz w:val="20"/>
          <w:szCs w:val="20"/>
        </w:rPr>
      </w:pPr>
    </w:p>
    <w:p w:rsidR="00651CEE" w:rsidRPr="00463456" w:rsidRDefault="00651CEE" w:rsidP="00F16B76">
      <w:pPr>
        <w:spacing w:after="0"/>
        <w:jc w:val="both"/>
        <w:rPr>
          <w:sz w:val="20"/>
          <w:szCs w:val="20"/>
        </w:rPr>
      </w:pPr>
    </w:p>
    <w:p w:rsidR="00731FF1" w:rsidRDefault="00A14B28" w:rsidP="00F16B76">
      <w:pPr>
        <w:spacing w:after="0"/>
        <w:jc w:val="both"/>
        <w:rPr>
          <w:sz w:val="20"/>
          <w:szCs w:val="20"/>
        </w:rPr>
      </w:pPr>
      <w:r>
        <w:rPr>
          <w:sz w:val="20"/>
          <w:szCs w:val="20"/>
        </w:rPr>
        <w:t>________, 31 de Março de 2011</w:t>
      </w:r>
    </w:p>
    <w:p w:rsidR="00A14B28" w:rsidRPr="00463456" w:rsidRDefault="00A14B28" w:rsidP="00F16B76">
      <w:pPr>
        <w:spacing w:after="0"/>
        <w:jc w:val="both"/>
        <w:rPr>
          <w:sz w:val="20"/>
          <w:szCs w:val="20"/>
        </w:rPr>
      </w:pPr>
    </w:p>
    <w:p w:rsidR="00731FF1" w:rsidRDefault="00731FF1" w:rsidP="00F16B76">
      <w:pPr>
        <w:spacing w:after="0"/>
        <w:jc w:val="both"/>
        <w:rPr>
          <w:sz w:val="20"/>
          <w:szCs w:val="20"/>
        </w:rPr>
      </w:pPr>
    </w:p>
    <w:p w:rsidR="00A14B28" w:rsidRPr="00463456" w:rsidRDefault="00A14B28" w:rsidP="00F16B76">
      <w:pPr>
        <w:spacing w:after="0"/>
        <w:jc w:val="both"/>
        <w:rPr>
          <w:sz w:val="20"/>
          <w:szCs w:val="20"/>
        </w:rPr>
      </w:pPr>
    </w:p>
    <w:p w:rsidR="00731FF1" w:rsidRPr="00463456" w:rsidRDefault="00A14B28" w:rsidP="00F16B76">
      <w:pPr>
        <w:spacing w:after="0"/>
        <w:jc w:val="both"/>
        <w:rPr>
          <w:sz w:val="20"/>
          <w:szCs w:val="20"/>
        </w:rPr>
      </w:pPr>
      <w:r w:rsidRPr="00463456">
        <w:rPr>
          <w:sz w:val="20"/>
          <w:szCs w:val="20"/>
        </w:rPr>
        <w:t>O Con</w:t>
      </w:r>
      <w:r w:rsidR="000356A7">
        <w:rPr>
          <w:sz w:val="20"/>
          <w:szCs w:val="20"/>
        </w:rPr>
        <w:t>s</w:t>
      </w:r>
      <w:r w:rsidRPr="00463456">
        <w:rPr>
          <w:sz w:val="20"/>
          <w:szCs w:val="20"/>
        </w:rPr>
        <w:t>elho de Administração/ A Gerência</w:t>
      </w:r>
      <w:r w:rsidR="00731FF1" w:rsidRPr="00463456">
        <w:rPr>
          <w:sz w:val="20"/>
          <w:szCs w:val="20"/>
        </w:rPr>
        <w:tab/>
      </w:r>
      <w:r w:rsidR="00731FF1" w:rsidRPr="00463456">
        <w:rPr>
          <w:sz w:val="20"/>
          <w:szCs w:val="20"/>
        </w:rPr>
        <w:tab/>
      </w:r>
      <w:r w:rsidR="00731FF1" w:rsidRPr="00463456">
        <w:rPr>
          <w:sz w:val="20"/>
          <w:szCs w:val="20"/>
        </w:rPr>
        <w:tab/>
      </w:r>
      <w:r w:rsidR="00731FF1" w:rsidRPr="00463456">
        <w:rPr>
          <w:sz w:val="20"/>
          <w:szCs w:val="20"/>
        </w:rPr>
        <w:tab/>
      </w:r>
      <w:r>
        <w:rPr>
          <w:sz w:val="20"/>
          <w:szCs w:val="20"/>
        </w:rPr>
        <w:t xml:space="preserve">       </w:t>
      </w:r>
      <w:r w:rsidRPr="00463456">
        <w:rPr>
          <w:sz w:val="20"/>
          <w:szCs w:val="20"/>
        </w:rPr>
        <w:t>O Técnico Oficial de Contas</w:t>
      </w:r>
      <w:r w:rsidR="00731FF1" w:rsidRPr="00463456">
        <w:rPr>
          <w:sz w:val="20"/>
          <w:szCs w:val="20"/>
        </w:rPr>
        <w:tab/>
      </w:r>
    </w:p>
    <w:p w:rsidR="00023CBF" w:rsidRPr="00463456" w:rsidRDefault="00023CBF" w:rsidP="00F16B76">
      <w:pPr>
        <w:spacing w:after="0"/>
        <w:jc w:val="both"/>
        <w:rPr>
          <w:sz w:val="20"/>
          <w:szCs w:val="20"/>
        </w:rPr>
      </w:pPr>
    </w:p>
    <w:p w:rsidR="00731FF1" w:rsidRPr="00463456" w:rsidRDefault="00731FF1" w:rsidP="00F16B76">
      <w:pPr>
        <w:spacing w:after="0"/>
        <w:jc w:val="both"/>
        <w:rPr>
          <w:sz w:val="20"/>
          <w:szCs w:val="20"/>
        </w:rPr>
      </w:pPr>
    </w:p>
    <w:p w:rsidR="00023CBF" w:rsidRPr="00463456" w:rsidRDefault="00023CBF" w:rsidP="00F16B76">
      <w:pPr>
        <w:spacing w:after="0"/>
        <w:jc w:val="both"/>
        <w:rPr>
          <w:sz w:val="20"/>
          <w:szCs w:val="20"/>
        </w:rPr>
      </w:pPr>
    </w:p>
    <w:p w:rsidR="00731FF1" w:rsidRPr="00463456" w:rsidRDefault="00731FF1" w:rsidP="00F16B76">
      <w:pPr>
        <w:spacing w:after="0"/>
        <w:jc w:val="both"/>
        <w:rPr>
          <w:sz w:val="20"/>
          <w:szCs w:val="20"/>
        </w:rPr>
      </w:pPr>
      <w:r w:rsidRPr="00463456">
        <w:rPr>
          <w:sz w:val="20"/>
          <w:szCs w:val="20"/>
        </w:rPr>
        <w:t>________________________</w:t>
      </w:r>
      <w:r w:rsidR="00A14B28">
        <w:rPr>
          <w:sz w:val="20"/>
          <w:szCs w:val="20"/>
        </w:rPr>
        <w:t>___________</w:t>
      </w:r>
      <w:r w:rsidRPr="00463456">
        <w:rPr>
          <w:sz w:val="20"/>
          <w:szCs w:val="20"/>
        </w:rPr>
        <w:tab/>
      </w:r>
      <w:r w:rsidRPr="00463456">
        <w:rPr>
          <w:sz w:val="20"/>
          <w:szCs w:val="20"/>
        </w:rPr>
        <w:tab/>
      </w:r>
      <w:r w:rsidRPr="00463456">
        <w:rPr>
          <w:sz w:val="20"/>
          <w:szCs w:val="20"/>
        </w:rPr>
        <w:tab/>
      </w:r>
      <w:r w:rsidRPr="00463456">
        <w:rPr>
          <w:sz w:val="20"/>
          <w:szCs w:val="20"/>
        </w:rPr>
        <w:tab/>
        <w:t>_________________________________</w:t>
      </w:r>
    </w:p>
    <w:p w:rsidR="00731FF1" w:rsidRPr="00463456" w:rsidRDefault="00731FF1" w:rsidP="00F16B76">
      <w:pPr>
        <w:spacing w:after="0"/>
        <w:jc w:val="both"/>
        <w:rPr>
          <w:sz w:val="20"/>
          <w:szCs w:val="20"/>
        </w:rPr>
      </w:pPr>
      <w:r w:rsidRPr="00463456">
        <w:rPr>
          <w:sz w:val="20"/>
          <w:szCs w:val="20"/>
        </w:rPr>
        <w:tab/>
      </w:r>
    </w:p>
    <w:sectPr w:rsidR="00731FF1" w:rsidRPr="00463456" w:rsidSect="00A14B28">
      <w:headerReference w:type="default" r:id="rId49"/>
      <w:footerReference w:type="default" r:id="rId50"/>
      <w:pgSz w:w="11906" w:h="16838"/>
      <w:pgMar w:top="2268" w:right="1077" w:bottom="1440" w:left="1418" w:header="426" w:footer="555" w:gutter="0"/>
      <w:pgBorders w:display="firstPage" w:offsetFrom="page">
        <w:top w:val="single" w:sz="12" w:space="24" w:color="auto"/>
        <w:left w:val="single" w:sz="12" w:space="24" w:color="auto"/>
        <w:bottom w:val="single" w:sz="12" w:space="24" w:color="auto"/>
        <w:right w:val="single" w:sz="12"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E98" w:rsidRDefault="00A03E98" w:rsidP="00023CBF">
      <w:pPr>
        <w:spacing w:after="0" w:line="240" w:lineRule="auto"/>
      </w:pPr>
      <w:r>
        <w:separator/>
      </w:r>
    </w:p>
  </w:endnote>
  <w:endnote w:type="continuationSeparator" w:id="0">
    <w:p w:rsidR="00A03E98" w:rsidRDefault="00A03E98" w:rsidP="00023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CAD" w:rsidRDefault="00430CAD" w:rsidP="00B40A2B">
    <w:pPr>
      <w:pStyle w:val="Cabealho"/>
      <w:pBdr>
        <w:bottom w:val="single" w:sz="12" w:space="1" w:color="auto"/>
      </w:pBdr>
      <w:ind w:left="-709" w:right="-87"/>
      <w:jc w:val="center"/>
      <w:rPr>
        <w:b/>
      </w:rPr>
    </w:pPr>
  </w:p>
  <w:p w:rsidR="00430CAD" w:rsidRDefault="00430CAD" w:rsidP="00B40A2B">
    <w:pPr>
      <w:pStyle w:val="Rodap"/>
      <w:ind w:left="-709" w:right="-87"/>
      <w:jc w:val="center"/>
      <w:rPr>
        <w:sz w:val="20"/>
      </w:rPr>
    </w:pPr>
  </w:p>
  <w:p w:rsidR="00430CAD" w:rsidRPr="00463456" w:rsidRDefault="00430CAD" w:rsidP="00B40A2B">
    <w:pPr>
      <w:pStyle w:val="Rodap"/>
      <w:ind w:left="-709" w:right="-87"/>
      <w:jc w:val="center"/>
      <w:rPr>
        <w:sz w:val="20"/>
      </w:rPr>
    </w:pPr>
    <w:r w:rsidRPr="00463456">
      <w:rPr>
        <w:sz w:val="20"/>
      </w:rPr>
      <w:t xml:space="preserve">Página </w:t>
    </w:r>
    <w:r w:rsidR="009D4F48" w:rsidRPr="00463456">
      <w:rPr>
        <w:rStyle w:val="Nmerodepgina"/>
        <w:sz w:val="20"/>
        <w:szCs w:val="16"/>
      </w:rPr>
      <w:fldChar w:fldCharType="begin"/>
    </w:r>
    <w:r w:rsidRPr="00463456">
      <w:rPr>
        <w:rStyle w:val="Nmerodepgina"/>
        <w:sz w:val="20"/>
        <w:szCs w:val="16"/>
      </w:rPr>
      <w:instrText xml:space="preserve"> PAGE </w:instrText>
    </w:r>
    <w:r w:rsidR="009D4F48" w:rsidRPr="00463456">
      <w:rPr>
        <w:rStyle w:val="Nmerodepgina"/>
        <w:sz w:val="20"/>
        <w:szCs w:val="16"/>
      </w:rPr>
      <w:fldChar w:fldCharType="separate"/>
    </w:r>
    <w:r w:rsidR="008C7C0B">
      <w:rPr>
        <w:rStyle w:val="Nmerodepgina"/>
        <w:noProof/>
        <w:sz w:val="20"/>
        <w:szCs w:val="16"/>
      </w:rPr>
      <w:t>39</w:t>
    </w:r>
    <w:r w:rsidR="009D4F48" w:rsidRPr="00463456">
      <w:rPr>
        <w:rStyle w:val="Nmerodepgina"/>
        <w:sz w:val="20"/>
        <w:szCs w:val="16"/>
      </w:rPr>
      <w:fldChar w:fldCharType="end"/>
    </w:r>
    <w:r w:rsidRPr="00463456">
      <w:rPr>
        <w:rStyle w:val="Nmerodepgina"/>
        <w:sz w:val="20"/>
        <w:szCs w:val="16"/>
      </w:rPr>
      <w:t xml:space="preserve"> | </w:t>
    </w:r>
    <w:r w:rsidR="009D4F48" w:rsidRPr="00463456">
      <w:rPr>
        <w:rStyle w:val="Nmerodepgina"/>
        <w:sz w:val="20"/>
        <w:szCs w:val="16"/>
      </w:rPr>
      <w:fldChar w:fldCharType="begin"/>
    </w:r>
    <w:r w:rsidRPr="00463456">
      <w:rPr>
        <w:rStyle w:val="Nmerodepgina"/>
        <w:sz w:val="20"/>
        <w:szCs w:val="16"/>
      </w:rPr>
      <w:instrText xml:space="preserve"> NUMPAGES </w:instrText>
    </w:r>
    <w:r w:rsidR="009D4F48" w:rsidRPr="00463456">
      <w:rPr>
        <w:rStyle w:val="Nmerodepgina"/>
        <w:sz w:val="20"/>
        <w:szCs w:val="16"/>
      </w:rPr>
      <w:fldChar w:fldCharType="separate"/>
    </w:r>
    <w:r w:rsidR="008C7C0B">
      <w:rPr>
        <w:rStyle w:val="Nmerodepgina"/>
        <w:noProof/>
        <w:sz w:val="20"/>
        <w:szCs w:val="16"/>
      </w:rPr>
      <w:t>39</w:t>
    </w:r>
    <w:r w:rsidR="009D4F48" w:rsidRPr="00463456">
      <w:rPr>
        <w:rStyle w:val="Nmerodepgina"/>
        <w:sz w:val="20"/>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E98" w:rsidRDefault="00A03E98" w:rsidP="00023CBF">
      <w:pPr>
        <w:spacing w:after="0" w:line="240" w:lineRule="auto"/>
      </w:pPr>
      <w:r>
        <w:separator/>
      </w:r>
    </w:p>
  </w:footnote>
  <w:footnote w:type="continuationSeparator" w:id="0">
    <w:p w:rsidR="00A03E98" w:rsidRDefault="00A03E98" w:rsidP="00023C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CAD" w:rsidRDefault="00430CAD" w:rsidP="00023CBF">
    <w:pPr>
      <w:pStyle w:val="Cabealho"/>
      <w:ind w:left="-709" w:right="-87"/>
      <w:jc w:val="center"/>
      <w:rPr>
        <w:b/>
      </w:rPr>
    </w:pPr>
    <w:r w:rsidRPr="00023CBF">
      <w:rPr>
        <w:b/>
      </w:rPr>
      <w:t>Anexo referente ao exercício findo em 31 de Dezembro de 2010</w:t>
    </w:r>
  </w:p>
  <w:p w:rsidR="00430CAD" w:rsidRDefault="00430CAD" w:rsidP="00023CBF">
    <w:pPr>
      <w:pStyle w:val="Cabealho"/>
      <w:ind w:left="-709" w:right="-87"/>
      <w:jc w:val="center"/>
      <w:rPr>
        <w:b/>
      </w:rPr>
    </w:pPr>
  </w:p>
  <w:p w:rsidR="00430CAD" w:rsidRDefault="00430CAD" w:rsidP="00023CBF">
    <w:pPr>
      <w:pStyle w:val="Cabealho"/>
      <w:ind w:left="-709" w:right="-87"/>
      <w:rPr>
        <w:b/>
      </w:rPr>
    </w:pPr>
    <w:r>
      <w:rPr>
        <w:b/>
      </w:rPr>
      <w:t>XPTO, SA</w:t>
    </w:r>
  </w:p>
  <w:p w:rsidR="00430CAD" w:rsidRDefault="00430CAD" w:rsidP="00023CBF">
    <w:pPr>
      <w:pStyle w:val="Cabealho"/>
      <w:pBdr>
        <w:bottom w:val="single" w:sz="12" w:space="1" w:color="auto"/>
      </w:pBdr>
      <w:ind w:left="-709" w:right="-87"/>
      <w:rPr>
        <w:b/>
      </w:rPr>
    </w:pPr>
    <w:r>
      <w:rPr>
        <w:b/>
      </w:rPr>
      <w:t xml:space="preserve">NIPC: </w:t>
    </w:r>
  </w:p>
  <w:p w:rsidR="00430CAD" w:rsidRDefault="00430CAD" w:rsidP="00023CBF">
    <w:pPr>
      <w:pStyle w:val="Cabealho"/>
      <w:pBdr>
        <w:bottom w:val="single" w:sz="12" w:space="1" w:color="auto"/>
      </w:pBdr>
      <w:ind w:left="-709" w:right="-87"/>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83528"/>
    <w:multiLevelType w:val="hybridMultilevel"/>
    <w:tmpl w:val="EB6A07A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nsid w:val="062731E0"/>
    <w:multiLevelType w:val="hybridMultilevel"/>
    <w:tmpl w:val="2548947E"/>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nsid w:val="087D5908"/>
    <w:multiLevelType w:val="hybridMultilevel"/>
    <w:tmpl w:val="8976E35C"/>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0DDE299C"/>
    <w:multiLevelType w:val="hybridMultilevel"/>
    <w:tmpl w:val="16088D7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nsid w:val="0FB30270"/>
    <w:multiLevelType w:val="hybridMultilevel"/>
    <w:tmpl w:val="447821F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nsid w:val="1A7A7BD0"/>
    <w:multiLevelType w:val="hybridMultilevel"/>
    <w:tmpl w:val="7BE6C35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nsid w:val="1D2E1538"/>
    <w:multiLevelType w:val="hybridMultilevel"/>
    <w:tmpl w:val="6ADE5A20"/>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
    <w:nsid w:val="1D9D4C22"/>
    <w:multiLevelType w:val="hybridMultilevel"/>
    <w:tmpl w:val="DCF2EFA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nsid w:val="222F1230"/>
    <w:multiLevelType w:val="hybridMultilevel"/>
    <w:tmpl w:val="C8EA73F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nsid w:val="23135463"/>
    <w:multiLevelType w:val="hybridMultilevel"/>
    <w:tmpl w:val="62D05C9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nsid w:val="26B40DAE"/>
    <w:multiLevelType w:val="hybridMultilevel"/>
    <w:tmpl w:val="08447DB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nsid w:val="278852C2"/>
    <w:multiLevelType w:val="hybridMultilevel"/>
    <w:tmpl w:val="306CFA8A"/>
    <w:lvl w:ilvl="0" w:tplc="4E4666BE">
      <w:start w:val="1"/>
      <w:numFmt w:val="bullet"/>
      <w:lvlText w:val=""/>
      <w:lvlJc w:val="left"/>
      <w:pPr>
        <w:ind w:left="720" w:hanging="360"/>
      </w:pPr>
      <w:rPr>
        <w:rFonts w:ascii="Wingdings" w:eastAsiaTheme="minorHAnsi" w:hAnsi="Wingdings" w:cstheme="minorBidi"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nsid w:val="28EA6244"/>
    <w:multiLevelType w:val="hybridMultilevel"/>
    <w:tmpl w:val="1050478C"/>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3">
    <w:nsid w:val="292B1185"/>
    <w:multiLevelType w:val="hybridMultilevel"/>
    <w:tmpl w:val="33EAF6E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4">
    <w:nsid w:val="2E1E7E22"/>
    <w:multiLevelType w:val="hybridMultilevel"/>
    <w:tmpl w:val="6E5AE38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5">
    <w:nsid w:val="2FCA12C4"/>
    <w:multiLevelType w:val="hybridMultilevel"/>
    <w:tmpl w:val="4C4EC5E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nsid w:val="32366F67"/>
    <w:multiLevelType w:val="hybridMultilevel"/>
    <w:tmpl w:val="4636ED7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nsid w:val="37701030"/>
    <w:multiLevelType w:val="hybridMultilevel"/>
    <w:tmpl w:val="6AE4122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8">
    <w:nsid w:val="3BAB4530"/>
    <w:multiLevelType w:val="hybridMultilevel"/>
    <w:tmpl w:val="F32A5772"/>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nsid w:val="41297A05"/>
    <w:multiLevelType w:val="hybridMultilevel"/>
    <w:tmpl w:val="E050100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nsid w:val="442341D3"/>
    <w:multiLevelType w:val="hybridMultilevel"/>
    <w:tmpl w:val="EB42FFD8"/>
    <w:lvl w:ilvl="0" w:tplc="08160017">
      <w:start w:val="1"/>
      <w:numFmt w:val="lowerLetter"/>
      <w:lvlText w:val="%1)"/>
      <w:lvlJc w:val="left"/>
      <w:pPr>
        <w:ind w:left="1429" w:hanging="72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21">
    <w:nsid w:val="46B4189F"/>
    <w:multiLevelType w:val="hybridMultilevel"/>
    <w:tmpl w:val="2C2E2C6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2">
    <w:nsid w:val="4805262D"/>
    <w:multiLevelType w:val="hybridMultilevel"/>
    <w:tmpl w:val="A306CBD4"/>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3">
    <w:nsid w:val="499E0005"/>
    <w:multiLevelType w:val="hybridMultilevel"/>
    <w:tmpl w:val="BC187414"/>
    <w:lvl w:ilvl="0" w:tplc="08160017">
      <w:start w:val="1"/>
      <w:numFmt w:val="lowerLetter"/>
      <w:lvlText w:val="%1)"/>
      <w:lvlJc w:val="left"/>
      <w:pPr>
        <w:ind w:left="1440" w:hanging="72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4">
    <w:nsid w:val="4B0D0343"/>
    <w:multiLevelType w:val="hybridMultilevel"/>
    <w:tmpl w:val="97D4468A"/>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5">
    <w:nsid w:val="4ED8009B"/>
    <w:multiLevelType w:val="hybridMultilevel"/>
    <w:tmpl w:val="E9E0BFB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nsid w:val="543367CB"/>
    <w:multiLevelType w:val="hybridMultilevel"/>
    <w:tmpl w:val="308CC1E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7">
    <w:nsid w:val="578A1271"/>
    <w:multiLevelType w:val="hybridMultilevel"/>
    <w:tmpl w:val="468E2F4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8">
    <w:nsid w:val="57BC141E"/>
    <w:multiLevelType w:val="hybridMultilevel"/>
    <w:tmpl w:val="D28A93AA"/>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9">
    <w:nsid w:val="580C07F9"/>
    <w:multiLevelType w:val="hybridMultilevel"/>
    <w:tmpl w:val="2B40C0EC"/>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0">
    <w:nsid w:val="5EA36854"/>
    <w:multiLevelType w:val="hybridMultilevel"/>
    <w:tmpl w:val="6C7C58BE"/>
    <w:lvl w:ilvl="0" w:tplc="08160017">
      <w:start w:val="1"/>
      <w:numFmt w:val="lowerLetter"/>
      <w:lvlText w:val="%1)"/>
      <w:lvlJc w:val="left"/>
      <w:pPr>
        <w:ind w:left="1440" w:hanging="72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31">
    <w:nsid w:val="6A255220"/>
    <w:multiLevelType w:val="hybridMultilevel"/>
    <w:tmpl w:val="BE0C7184"/>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2">
    <w:nsid w:val="70181B7D"/>
    <w:multiLevelType w:val="hybridMultilevel"/>
    <w:tmpl w:val="9E7C7520"/>
    <w:lvl w:ilvl="0" w:tplc="08160017">
      <w:start w:val="1"/>
      <w:numFmt w:val="lowerLetter"/>
      <w:lvlText w:val="%1)"/>
      <w:lvlJc w:val="left"/>
      <w:pPr>
        <w:ind w:left="720" w:hanging="360"/>
      </w:pPr>
      <w:rPr>
        <w:rFont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3">
    <w:nsid w:val="73F70973"/>
    <w:multiLevelType w:val="hybridMultilevel"/>
    <w:tmpl w:val="FCE81EC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4">
    <w:nsid w:val="74D733AE"/>
    <w:multiLevelType w:val="hybridMultilevel"/>
    <w:tmpl w:val="2630669E"/>
    <w:lvl w:ilvl="0" w:tplc="5388E538">
      <w:start w:val="1"/>
      <w:numFmt w:val="decimal"/>
      <w:lvlText w:val="%1."/>
      <w:lvlJc w:val="left"/>
      <w:pPr>
        <w:ind w:left="1776" w:hanging="360"/>
      </w:pPr>
      <w:rPr>
        <w:rFonts w:hint="default"/>
      </w:rPr>
    </w:lvl>
    <w:lvl w:ilvl="1" w:tplc="08160019" w:tentative="1">
      <w:start w:val="1"/>
      <w:numFmt w:val="lowerLetter"/>
      <w:lvlText w:val="%2."/>
      <w:lvlJc w:val="left"/>
      <w:pPr>
        <w:ind w:left="2496" w:hanging="360"/>
      </w:pPr>
    </w:lvl>
    <w:lvl w:ilvl="2" w:tplc="0816001B" w:tentative="1">
      <w:start w:val="1"/>
      <w:numFmt w:val="lowerRoman"/>
      <w:lvlText w:val="%3."/>
      <w:lvlJc w:val="right"/>
      <w:pPr>
        <w:ind w:left="3216" w:hanging="180"/>
      </w:pPr>
    </w:lvl>
    <w:lvl w:ilvl="3" w:tplc="0816000F" w:tentative="1">
      <w:start w:val="1"/>
      <w:numFmt w:val="decimal"/>
      <w:lvlText w:val="%4."/>
      <w:lvlJc w:val="left"/>
      <w:pPr>
        <w:ind w:left="3936" w:hanging="360"/>
      </w:pPr>
    </w:lvl>
    <w:lvl w:ilvl="4" w:tplc="08160019" w:tentative="1">
      <w:start w:val="1"/>
      <w:numFmt w:val="lowerLetter"/>
      <w:lvlText w:val="%5."/>
      <w:lvlJc w:val="left"/>
      <w:pPr>
        <w:ind w:left="4656" w:hanging="360"/>
      </w:pPr>
    </w:lvl>
    <w:lvl w:ilvl="5" w:tplc="0816001B" w:tentative="1">
      <w:start w:val="1"/>
      <w:numFmt w:val="lowerRoman"/>
      <w:lvlText w:val="%6."/>
      <w:lvlJc w:val="right"/>
      <w:pPr>
        <w:ind w:left="5376" w:hanging="180"/>
      </w:pPr>
    </w:lvl>
    <w:lvl w:ilvl="6" w:tplc="0816000F" w:tentative="1">
      <w:start w:val="1"/>
      <w:numFmt w:val="decimal"/>
      <w:lvlText w:val="%7."/>
      <w:lvlJc w:val="left"/>
      <w:pPr>
        <w:ind w:left="6096" w:hanging="360"/>
      </w:pPr>
    </w:lvl>
    <w:lvl w:ilvl="7" w:tplc="08160019" w:tentative="1">
      <w:start w:val="1"/>
      <w:numFmt w:val="lowerLetter"/>
      <w:lvlText w:val="%8."/>
      <w:lvlJc w:val="left"/>
      <w:pPr>
        <w:ind w:left="6816" w:hanging="360"/>
      </w:pPr>
    </w:lvl>
    <w:lvl w:ilvl="8" w:tplc="0816001B" w:tentative="1">
      <w:start w:val="1"/>
      <w:numFmt w:val="lowerRoman"/>
      <w:lvlText w:val="%9."/>
      <w:lvlJc w:val="right"/>
      <w:pPr>
        <w:ind w:left="7536" w:hanging="180"/>
      </w:pPr>
    </w:lvl>
  </w:abstractNum>
  <w:abstractNum w:abstractNumId="35">
    <w:nsid w:val="77484D2B"/>
    <w:multiLevelType w:val="hybridMultilevel"/>
    <w:tmpl w:val="49E64F64"/>
    <w:lvl w:ilvl="0" w:tplc="08160017">
      <w:start w:val="1"/>
      <w:numFmt w:val="lowerLetter"/>
      <w:lvlText w:val="%1)"/>
      <w:lvlJc w:val="left"/>
      <w:pPr>
        <w:ind w:left="720" w:hanging="360"/>
      </w:pPr>
      <w:rPr>
        <w:rFont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6">
    <w:nsid w:val="78830211"/>
    <w:multiLevelType w:val="hybridMultilevel"/>
    <w:tmpl w:val="05165FB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7">
    <w:nsid w:val="7BFF2D44"/>
    <w:multiLevelType w:val="hybridMultilevel"/>
    <w:tmpl w:val="8B5AA0E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8">
    <w:nsid w:val="7CA52359"/>
    <w:multiLevelType w:val="hybridMultilevel"/>
    <w:tmpl w:val="8AEA9E9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9">
    <w:nsid w:val="7D5747DA"/>
    <w:multiLevelType w:val="hybridMultilevel"/>
    <w:tmpl w:val="99D62D6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0">
    <w:nsid w:val="7E04317B"/>
    <w:multiLevelType w:val="hybridMultilevel"/>
    <w:tmpl w:val="01B0146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1">
    <w:nsid w:val="7FEA0B70"/>
    <w:multiLevelType w:val="hybridMultilevel"/>
    <w:tmpl w:val="073AAF7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24"/>
  </w:num>
  <w:num w:numId="2">
    <w:abstractNumId w:val="11"/>
  </w:num>
  <w:num w:numId="3">
    <w:abstractNumId w:val="34"/>
  </w:num>
  <w:num w:numId="4">
    <w:abstractNumId w:val="38"/>
  </w:num>
  <w:num w:numId="5">
    <w:abstractNumId w:val="3"/>
  </w:num>
  <w:num w:numId="6">
    <w:abstractNumId w:val="9"/>
  </w:num>
  <w:num w:numId="7">
    <w:abstractNumId w:val="4"/>
  </w:num>
  <w:num w:numId="8">
    <w:abstractNumId w:val="19"/>
  </w:num>
  <w:num w:numId="9">
    <w:abstractNumId w:val="27"/>
  </w:num>
  <w:num w:numId="10">
    <w:abstractNumId w:val="23"/>
  </w:num>
  <w:num w:numId="11">
    <w:abstractNumId w:val="25"/>
  </w:num>
  <w:num w:numId="12">
    <w:abstractNumId w:val="30"/>
  </w:num>
  <w:num w:numId="13">
    <w:abstractNumId w:val="14"/>
  </w:num>
  <w:num w:numId="14">
    <w:abstractNumId w:val="31"/>
  </w:num>
  <w:num w:numId="15">
    <w:abstractNumId w:val="0"/>
  </w:num>
  <w:num w:numId="16">
    <w:abstractNumId w:val="21"/>
  </w:num>
  <w:num w:numId="17">
    <w:abstractNumId w:val="32"/>
  </w:num>
  <w:num w:numId="18">
    <w:abstractNumId w:val="12"/>
  </w:num>
  <w:num w:numId="19">
    <w:abstractNumId w:val="36"/>
  </w:num>
  <w:num w:numId="20">
    <w:abstractNumId w:val="35"/>
  </w:num>
  <w:num w:numId="21">
    <w:abstractNumId w:val="26"/>
  </w:num>
  <w:num w:numId="22">
    <w:abstractNumId w:val="15"/>
  </w:num>
  <w:num w:numId="23">
    <w:abstractNumId w:val="5"/>
  </w:num>
  <w:num w:numId="24">
    <w:abstractNumId w:val="39"/>
  </w:num>
  <w:num w:numId="25">
    <w:abstractNumId w:val="17"/>
  </w:num>
  <w:num w:numId="26">
    <w:abstractNumId w:val="7"/>
  </w:num>
  <w:num w:numId="27">
    <w:abstractNumId w:val="10"/>
  </w:num>
  <w:num w:numId="28">
    <w:abstractNumId w:val="41"/>
  </w:num>
  <w:num w:numId="29">
    <w:abstractNumId w:val="33"/>
  </w:num>
  <w:num w:numId="30">
    <w:abstractNumId w:val="37"/>
  </w:num>
  <w:num w:numId="31">
    <w:abstractNumId w:val="18"/>
  </w:num>
  <w:num w:numId="32">
    <w:abstractNumId w:val="8"/>
  </w:num>
  <w:num w:numId="33">
    <w:abstractNumId w:val="6"/>
  </w:num>
  <w:num w:numId="34">
    <w:abstractNumId w:val="13"/>
  </w:num>
  <w:num w:numId="35">
    <w:abstractNumId w:val="20"/>
  </w:num>
  <w:num w:numId="36">
    <w:abstractNumId w:val="40"/>
  </w:num>
  <w:num w:numId="37">
    <w:abstractNumId w:val="2"/>
  </w:num>
  <w:num w:numId="38">
    <w:abstractNumId w:val="16"/>
  </w:num>
  <w:num w:numId="39">
    <w:abstractNumId w:val="1"/>
  </w:num>
  <w:num w:numId="40">
    <w:abstractNumId w:val="28"/>
  </w:num>
  <w:num w:numId="41">
    <w:abstractNumId w:val="22"/>
  </w:num>
  <w:num w:numId="42">
    <w:abstractNumId w:val="2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90A"/>
    <w:rsid w:val="0000115A"/>
    <w:rsid w:val="00006A98"/>
    <w:rsid w:val="000070A9"/>
    <w:rsid w:val="000111F0"/>
    <w:rsid w:val="000172E4"/>
    <w:rsid w:val="00023CBF"/>
    <w:rsid w:val="00024B30"/>
    <w:rsid w:val="000356A7"/>
    <w:rsid w:val="00047AF2"/>
    <w:rsid w:val="0006030A"/>
    <w:rsid w:val="00061241"/>
    <w:rsid w:val="00061EA1"/>
    <w:rsid w:val="0006494E"/>
    <w:rsid w:val="0007559B"/>
    <w:rsid w:val="00082F2A"/>
    <w:rsid w:val="000A0C82"/>
    <w:rsid w:val="000A1218"/>
    <w:rsid w:val="000A2731"/>
    <w:rsid w:val="000A378B"/>
    <w:rsid w:val="000A484C"/>
    <w:rsid w:val="000A7762"/>
    <w:rsid w:val="000A7E0D"/>
    <w:rsid w:val="000B240A"/>
    <w:rsid w:val="000B2C96"/>
    <w:rsid w:val="000C23CC"/>
    <w:rsid w:val="000D1535"/>
    <w:rsid w:val="000E02DC"/>
    <w:rsid w:val="000E62A2"/>
    <w:rsid w:val="000F7310"/>
    <w:rsid w:val="001041D0"/>
    <w:rsid w:val="001058C9"/>
    <w:rsid w:val="00111718"/>
    <w:rsid w:val="00112F57"/>
    <w:rsid w:val="00116E3C"/>
    <w:rsid w:val="0012148E"/>
    <w:rsid w:val="00130F99"/>
    <w:rsid w:val="00131380"/>
    <w:rsid w:val="00132D89"/>
    <w:rsid w:val="00143882"/>
    <w:rsid w:val="00145483"/>
    <w:rsid w:val="00150C31"/>
    <w:rsid w:val="001545D4"/>
    <w:rsid w:val="0017004B"/>
    <w:rsid w:val="001760B7"/>
    <w:rsid w:val="001A2964"/>
    <w:rsid w:val="001B3C30"/>
    <w:rsid w:val="001B7FDF"/>
    <w:rsid w:val="001D425E"/>
    <w:rsid w:val="001E4002"/>
    <w:rsid w:val="001E4E27"/>
    <w:rsid w:val="001E6D9E"/>
    <w:rsid w:val="001F3B73"/>
    <w:rsid w:val="001F3E89"/>
    <w:rsid w:val="001F639B"/>
    <w:rsid w:val="0021243F"/>
    <w:rsid w:val="00213BD6"/>
    <w:rsid w:val="00215C78"/>
    <w:rsid w:val="00223FD3"/>
    <w:rsid w:val="00224221"/>
    <w:rsid w:val="00227564"/>
    <w:rsid w:val="002278F7"/>
    <w:rsid w:val="002309EF"/>
    <w:rsid w:val="00230BFF"/>
    <w:rsid w:val="002444FE"/>
    <w:rsid w:val="00251A13"/>
    <w:rsid w:val="00263167"/>
    <w:rsid w:val="00263982"/>
    <w:rsid w:val="0027000C"/>
    <w:rsid w:val="002747C7"/>
    <w:rsid w:val="002761B8"/>
    <w:rsid w:val="0028692B"/>
    <w:rsid w:val="002903AB"/>
    <w:rsid w:val="00292CD3"/>
    <w:rsid w:val="00293466"/>
    <w:rsid w:val="00295840"/>
    <w:rsid w:val="002A52D9"/>
    <w:rsid w:val="002B0C2E"/>
    <w:rsid w:val="002B2A10"/>
    <w:rsid w:val="002B31D5"/>
    <w:rsid w:val="002B6E91"/>
    <w:rsid w:val="002C12F3"/>
    <w:rsid w:val="002C34B8"/>
    <w:rsid w:val="002C47F2"/>
    <w:rsid w:val="002C5B71"/>
    <w:rsid w:val="002D2381"/>
    <w:rsid w:val="002D5ACA"/>
    <w:rsid w:val="002E65A4"/>
    <w:rsid w:val="002E6EC0"/>
    <w:rsid w:val="002F41EB"/>
    <w:rsid w:val="002F5A0F"/>
    <w:rsid w:val="00301305"/>
    <w:rsid w:val="003034B6"/>
    <w:rsid w:val="003160A9"/>
    <w:rsid w:val="00323E46"/>
    <w:rsid w:val="0033336A"/>
    <w:rsid w:val="00333FDD"/>
    <w:rsid w:val="00334388"/>
    <w:rsid w:val="003428AE"/>
    <w:rsid w:val="00354918"/>
    <w:rsid w:val="00362B79"/>
    <w:rsid w:val="003709BE"/>
    <w:rsid w:val="0037246A"/>
    <w:rsid w:val="00373FD9"/>
    <w:rsid w:val="003755FD"/>
    <w:rsid w:val="00377422"/>
    <w:rsid w:val="00380109"/>
    <w:rsid w:val="00386A6F"/>
    <w:rsid w:val="00397902"/>
    <w:rsid w:val="003B3299"/>
    <w:rsid w:val="003C044B"/>
    <w:rsid w:val="003D4802"/>
    <w:rsid w:val="003E1C2A"/>
    <w:rsid w:val="003E4C0C"/>
    <w:rsid w:val="003F2016"/>
    <w:rsid w:val="004116FC"/>
    <w:rsid w:val="004233FE"/>
    <w:rsid w:val="00430CAD"/>
    <w:rsid w:val="004546E6"/>
    <w:rsid w:val="00457363"/>
    <w:rsid w:val="00460F56"/>
    <w:rsid w:val="00463456"/>
    <w:rsid w:val="00464183"/>
    <w:rsid w:val="00473D54"/>
    <w:rsid w:val="0049660A"/>
    <w:rsid w:val="004A07AE"/>
    <w:rsid w:val="004B4934"/>
    <w:rsid w:val="004C205C"/>
    <w:rsid w:val="004D123F"/>
    <w:rsid w:val="004E58F4"/>
    <w:rsid w:val="004E5E41"/>
    <w:rsid w:val="004F0746"/>
    <w:rsid w:val="005002DD"/>
    <w:rsid w:val="005022BF"/>
    <w:rsid w:val="00503436"/>
    <w:rsid w:val="00505D4D"/>
    <w:rsid w:val="005142AC"/>
    <w:rsid w:val="0051672A"/>
    <w:rsid w:val="00521E8D"/>
    <w:rsid w:val="00525884"/>
    <w:rsid w:val="00526042"/>
    <w:rsid w:val="00533F10"/>
    <w:rsid w:val="0053403A"/>
    <w:rsid w:val="00546A58"/>
    <w:rsid w:val="00546DF8"/>
    <w:rsid w:val="00552A33"/>
    <w:rsid w:val="00552CD3"/>
    <w:rsid w:val="00564EFA"/>
    <w:rsid w:val="00566BB5"/>
    <w:rsid w:val="00570FC5"/>
    <w:rsid w:val="005772C9"/>
    <w:rsid w:val="00577D27"/>
    <w:rsid w:val="0058189B"/>
    <w:rsid w:val="00597B7B"/>
    <w:rsid w:val="005A17F6"/>
    <w:rsid w:val="005A7BA4"/>
    <w:rsid w:val="005C04B4"/>
    <w:rsid w:val="005D6E27"/>
    <w:rsid w:val="005D7F03"/>
    <w:rsid w:val="005E11F2"/>
    <w:rsid w:val="005E3E36"/>
    <w:rsid w:val="005E4203"/>
    <w:rsid w:val="005F2B23"/>
    <w:rsid w:val="005F3720"/>
    <w:rsid w:val="005F731D"/>
    <w:rsid w:val="005F7969"/>
    <w:rsid w:val="00600C00"/>
    <w:rsid w:val="006018D8"/>
    <w:rsid w:val="0060548E"/>
    <w:rsid w:val="006133F4"/>
    <w:rsid w:val="00635248"/>
    <w:rsid w:val="00635302"/>
    <w:rsid w:val="006451F7"/>
    <w:rsid w:val="00647E92"/>
    <w:rsid w:val="00650511"/>
    <w:rsid w:val="00651CEE"/>
    <w:rsid w:val="00651E57"/>
    <w:rsid w:val="00657622"/>
    <w:rsid w:val="00670389"/>
    <w:rsid w:val="00670F89"/>
    <w:rsid w:val="00672533"/>
    <w:rsid w:val="0067720F"/>
    <w:rsid w:val="00683A14"/>
    <w:rsid w:val="00684665"/>
    <w:rsid w:val="006A7CEC"/>
    <w:rsid w:val="006B06CA"/>
    <w:rsid w:val="006B6E00"/>
    <w:rsid w:val="006D07B9"/>
    <w:rsid w:val="006D1EAB"/>
    <w:rsid w:val="006D3CC6"/>
    <w:rsid w:val="006E160A"/>
    <w:rsid w:val="006F3A69"/>
    <w:rsid w:val="006F7314"/>
    <w:rsid w:val="00704645"/>
    <w:rsid w:val="00705748"/>
    <w:rsid w:val="00705F8C"/>
    <w:rsid w:val="00715148"/>
    <w:rsid w:val="007204C5"/>
    <w:rsid w:val="00720D4E"/>
    <w:rsid w:val="00731FF1"/>
    <w:rsid w:val="0073431E"/>
    <w:rsid w:val="00747888"/>
    <w:rsid w:val="0075261A"/>
    <w:rsid w:val="007572D2"/>
    <w:rsid w:val="00762B4A"/>
    <w:rsid w:val="00787B41"/>
    <w:rsid w:val="007A7A7E"/>
    <w:rsid w:val="007B71A8"/>
    <w:rsid w:val="007B7F5B"/>
    <w:rsid w:val="007C4594"/>
    <w:rsid w:val="007D1FAD"/>
    <w:rsid w:val="007D4ECA"/>
    <w:rsid w:val="007E6403"/>
    <w:rsid w:val="007F0DDD"/>
    <w:rsid w:val="007F1DAD"/>
    <w:rsid w:val="00807441"/>
    <w:rsid w:val="008102DB"/>
    <w:rsid w:val="00832787"/>
    <w:rsid w:val="008349C6"/>
    <w:rsid w:val="00841DDB"/>
    <w:rsid w:val="008453FB"/>
    <w:rsid w:val="00854E63"/>
    <w:rsid w:val="008566D5"/>
    <w:rsid w:val="00873890"/>
    <w:rsid w:val="008749D1"/>
    <w:rsid w:val="00874A54"/>
    <w:rsid w:val="00880864"/>
    <w:rsid w:val="008852C1"/>
    <w:rsid w:val="008A3643"/>
    <w:rsid w:val="008A7B6C"/>
    <w:rsid w:val="008B5289"/>
    <w:rsid w:val="008C3561"/>
    <w:rsid w:val="008C4D07"/>
    <w:rsid w:val="008C7B0D"/>
    <w:rsid w:val="008C7C0B"/>
    <w:rsid w:val="008D0E79"/>
    <w:rsid w:val="008D5159"/>
    <w:rsid w:val="008E6FCF"/>
    <w:rsid w:val="008F36BC"/>
    <w:rsid w:val="008F7575"/>
    <w:rsid w:val="00902FE7"/>
    <w:rsid w:val="0091007D"/>
    <w:rsid w:val="009170EF"/>
    <w:rsid w:val="0092044E"/>
    <w:rsid w:val="009241B0"/>
    <w:rsid w:val="00941CFA"/>
    <w:rsid w:val="0096285E"/>
    <w:rsid w:val="00964993"/>
    <w:rsid w:val="00970C12"/>
    <w:rsid w:val="00976AAE"/>
    <w:rsid w:val="00980210"/>
    <w:rsid w:val="009922D9"/>
    <w:rsid w:val="00995FA6"/>
    <w:rsid w:val="009A0D9C"/>
    <w:rsid w:val="009A253F"/>
    <w:rsid w:val="009A360F"/>
    <w:rsid w:val="009B21E0"/>
    <w:rsid w:val="009B23DA"/>
    <w:rsid w:val="009D4F48"/>
    <w:rsid w:val="009E17D7"/>
    <w:rsid w:val="009F4411"/>
    <w:rsid w:val="00A03E98"/>
    <w:rsid w:val="00A058D0"/>
    <w:rsid w:val="00A05A42"/>
    <w:rsid w:val="00A14B28"/>
    <w:rsid w:val="00A20958"/>
    <w:rsid w:val="00A321BB"/>
    <w:rsid w:val="00A36DFE"/>
    <w:rsid w:val="00A43A9E"/>
    <w:rsid w:val="00A43ABD"/>
    <w:rsid w:val="00A50DE6"/>
    <w:rsid w:val="00A51966"/>
    <w:rsid w:val="00A612AF"/>
    <w:rsid w:val="00A62CDE"/>
    <w:rsid w:val="00AA052C"/>
    <w:rsid w:val="00AA3C84"/>
    <w:rsid w:val="00AC659B"/>
    <w:rsid w:val="00AE42B2"/>
    <w:rsid w:val="00AF31D6"/>
    <w:rsid w:val="00B01809"/>
    <w:rsid w:val="00B05FEE"/>
    <w:rsid w:val="00B10B93"/>
    <w:rsid w:val="00B1447C"/>
    <w:rsid w:val="00B22150"/>
    <w:rsid w:val="00B26541"/>
    <w:rsid w:val="00B30C44"/>
    <w:rsid w:val="00B32622"/>
    <w:rsid w:val="00B40A2B"/>
    <w:rsid w:val="00B4437E"/>
    <w:rsid w:val="00B4767F"/>
    <w:rsid w:val="00B47AC2"/>
    <w:rsid w:val="00B5165D"/>
    <w:rsid w:val="00B52791"/>
    <w:rsid w:val="00B606DB"/>
    <w:rsid w:val="00B60BAB"/>
    <w:rsid w:val="00B6490A"/>
    <w:rsid w:val="00B71D38"/>
    <w:rsid w:val="00B8319C"/>
    <w:rsid w:val="00B91CA0"/>
    <w:rsid w:val="00BC11B6"/>
    <w:rsid w:val="00BC1D4E"/>
    <w:rsid w:val="00BC5C9D"/>
    <w:rsid w:val="00BC6474"/>
    <w:rsid w:val="00BC6A9D"/>
    <w:rsid w:val="00BC7911"/>
    <w:rsid w:val="00BD5FAC"/>
    <w:rsid w:val="00BE20BF"/>
    <w:rsid w:val="00BE7239"/>
    <w:rsid w:val="00BF2832"/>
    <w:rsid w:val="00BF798F"/>
    <w:rsid w:val="00C01BEA"/>
    <w:rsid w:val="00C044C0"/>
    <w:rsid w:val="00C04B62"/>
    <w:rsid w:val="00C24D73"/>
    <w:rsid w:val="00C32EC4"/>
    <w:rsid w:val="00C36BB2"/>
    <w:rsid w:val="00C4120E"/>
    <w:rsid w:val="00C44F59"/>
    <w:rsid w:val="00C46F87"/>
    <w:rsid w:val="00C50980"/>
    <w:rsid w:val="00C57F25"/>
    <w:rsid w:val="00C620E1"/>
    <w:rsid w:val="00C6788B"/>
    <w:rsid w:val="00C67B05"/>
    <w:rsid w:val="00C7045E"/>
    <w:rsid w:val="00C74DAD"/>
    <w:rsid w:val="00C82BDF"/>
    <w:rsid w:val="00C8392E"/>
    <w:rsid w:val="00C83AE4"/>
    <w:rsid w:val="00C91C26"/>
    <w:rsid w:val="00CA4942"/>
    <w:rsid w:val="00CA7CEF"/>
    <w:rsid w:val="00CB6D95"/>
    <w:rsid w:val="00CB7853"/>
    <w:rsid w:val="00CC0AB4"/>
    <w:rsid w:val="00CC3BE0"/>
    <w:rsid w:val="00CC7075"/>
    <w:rsid w:val="00CD7801"/>
    <w:rsid w:val="00CE3FC8"/>
    <w:rsid w:val="00CE470A"/>
    <w:rsid w:val="00CE5B51"/>
    <w:rsid w:val="00D0101E"/>
    <w:rsid w:val="00D03A57"/>
    <w:rsid w:val="00D14093"/>
    <w:rsid w:val="00D14A06"/>
    <w:rsid w:val="00D336B7"/>
    <w:rsid w:val="00D345A3"/>
    <w:rsid w:val="00D40053"/>
    <w:rsid w:val="00D4292A"/>
    <w:rsid w:val="00D43210"/>
    <w:rsid w:val="00D43C4F"/>
    <w:rsid w:val="00D44167"/>
    <w:rsid w:val="00D554A3"/>
    <w:rsid w:val="00D837E6"/>
    <w:rsid w:val="00D84AC6"/>
    <w:rsid w:val="00D9503D"/>
    <w:rsid w:val="00D97B34"/>
    <w:rsid w:val="00DA11CA"/>
    <w:rsid w:val="00DB1668"/>
    <w:rsid w:val="00DC2549"/>
    <w:rsid w:val="00DD7CF1"/>
    <w:rsid w:val="00DE039E"/>
    <w:rsid w:val="00DE5FC0"/>
    <w:rsid w:val="00DF2113"/>
    <w:rsid w:val="00E017F4"/>
    <w:rsid w:val="00E046E7"/>
    <w:rsid w:val="00E0713F"/>
    <w:rsid w:val="00E23248"/>
    <w:rsid w:val="00E26EE0"/>
    <w:rsid w:val="00E3309A"/>
    <w:rsid w:val="00E559FE"/>
    <w:rsid w:val="00E6755A"/>
    <w:rsid w:val="00E67C92"/>
    <w:rsid w:val="00E71714"/>
    <w:rsid w:val="00E72B00"/>
    <w:rsid w:val="00E75C0B"/>
    <w:rsid w:val="00E8779C"/>
    <w:rsid w:val="00E978EF"/>
    <w:rsid w:val="00EA20DC"/>
    <w:rsid w:val="00EA704B"/>
    <w:rsid w:val="00EB6F34"/>
    <w:rsid w:val="00ED5000"/>
    <w:rsid w:val="00EE4AA9"/>
    <w:rsid w:val="00EF2703"/>
    <w:rsid w:val="00EF592C"/>
    <w:rsid w:val="00F16B76"/>
    <w:rsid w:val="00F21100"/>
    <w:rsid w:val="00F32496"/>
    <w:rsid w:val="00F47B73"/>
    <w:rsid w:val="00F546C7"/>
    <w:rsid w:val="00F76015"/>
    <w:rsid w:val="00F964C5"/>
    <w:rsid w:val="00FA44F0"/>
    <w:rsid w:val="00FC2634"/>
    <w:rsid w:val="00FE4113"/>
    <w:rsid w:val="00FF6D3B"/>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90A"/>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haracterStyle2">
    <w:name w:val="Character Style 2"/>
    <w:uiPriority w:val="99"/>
    <w:rsid w:val="00B6490A"/>
    <w:rPr>
      <w:rFonts w:ascii="Arial" w:hAnsi="Arial"/>
      <w:sz w:val="18"/>
    </w:rPr>
  </w:style>
  <w:style w:type="paragraph" w:customStyle="1" w:styleId="Style12">
    <w:name w:val="Style 12"/>
    <w:uiPriority w:val="99"/>
    <w:rsid w:val="00B6490A"/>
    <w:pPr>
      <w:widowControl w:val="0"/>
      <w:autoSpaceDE w:val="0"/>
      <w:autoSpaceDN w:val="0"/>
      <w:spacing w:after="0" w:line="309" w:lineRule="auto"/>
    </w:pPr>
    <w:rPr>
      <w:rFonts w:ascii="Arial" w:eastAsiaTheme="minorEastAsia" w:hAnsi="Arial" w:cs="Arial"/>
      <w:sz w:val="18"/>
      <w:szCs w:val="18"/>
      <w:lang w:eastAsia="pt-PT"/>
    </w:rPr>
  </w:style>
  <w:style w:type="paragraph" w:customStyle="1" w:styleId="Style1">
    <w:name w:val="Style 1"/>
    <w:uiPriority w:val="99"/>
    <w:rsid w:val="00B6490A"/>
    <w:pPr>
      <w:widowControl w:val="0"/>
      <w:autoSpaceDE w:val="0"/>
      <w:autoSpaceDN w:val="0"/>
      <w:adjustRightInd w:val="0"/>
      <w:spacing w:after="0" w:line="240" w:lineRule="auto"/>
    </w:pPr>
    <w:rPr>
      <w:rFonts w:ascii="Times New Roman" w:eastAsiaTheme="minorEastAsia" w:hAnsi="Times New Roman" w:cs="Times New Roman"/>
      <w:sz w:val="20"/>
      <w:szCs w:val="20"/>
      <w:lang w:eastAsia="pt-PT"/>
    </w:rPr>
  </w:style>
  <w:style w:type="paragraph" w:styleId="PargrafodaLista">
    <w:name w:val="List Paragraph"/>
    <w:basedOn w:val="Normal"/>
    <w:uiPriority w:val="34"/>
    <w:qFormat/>
    <w:rsid w:val="00362B79"/>
    <w:pPr>
      <w:ind w:left="720"/>
      <w:contextualSpacing/>
    </w:pPr>
  </w:style>
  <w:style w:type="paragraph" w:styleId="Textodebalo">
    <w:name w:val="Balloon Text"/>
    <w:basedOn w:val="Normal"/>
    <w:link w:val="TextodebaloCarcter"/>
    <w:uiPriority w:val="99"/>
    <w:semiHidden/>
    <w:unhideWhenUsed/>
    <w:rsid w:val="004E5E41"/>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4E5E41"/>
    <w:rPr>
      <w:rFonts w:ascii="Tahoma" w:hAnsi="Tahoma" w:cs="Tahoma"/>
      <w:sz w:val="16"/>
      <w:szCs w:val="16"/>
    </w:rPr>
  </w:style>
  <w:style w:type="paragraph" w:styleId="Cabealho">
    <w:name w:val="header"/>
    <w:basedOn w:val="Normal"/>
    <w:link w:val="CabealhoCarcter"/>
    <w:unhideWhenUsed/>
    <w:rsid w:val="00023CBF"/>
    <w:pPr>
      <w:tabs>
        <w:tab w:val="center" w:pos="4252"/>
        <w:tab w:val="right" w:pos="8504"/>
      </w:tabs>
      <w:spacing w:after="0" w:line="240" w:lineRule="auto"/>
    </w:pPr>
  </w:style>
  <w:style w:type="character" w:customStyle="1" w:styleId="CabealhoCarcter">
    <w:name w:val="Cabeçalho Carácter"/>
    <w:basedOn w:val="Tipodeletrapredefinidodopargrafo"/>
    <w:link w:val="Cabealho"/>
    <w:rsid w:val="00023CBF"/>
  </w:style>
  <w:style w:type="paragraph" w:styleId="Rodap">
    <w:name w:val="footer"/>
    <w:basedOn w:val="Normal"/>
    <w:link w:val="RodapCarcter"/>
    <w:uiPriority w:val="99"/>
    <w:unhideWhenUsed/>
    <w:rsid w:val="00023CBF"/>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023CBF"/>
  </w:style>
  <w:style w:type="character" w:styleId="Nmerodepgina">
    <w:name w:val="page number"/>
    <w:basedOn w:val="Tipodeletrapredefinidodopargrafo"/>
    <w:rsid w:val="00023CBF"/>
  </w:style>
  <w:style w:type="character" w:styleId="Hiperligao">
    <w:name w:val="Hyperlink"/>
    <w:basedOn w:val="Tipodeletrapredefinidodopargrafo"/>
    <w:uiPriority w:val="99"/>
    <w:unhideWhenUsed/>
    <w:rsid w:val="000B2C96"/>
    <w:rPr>
      <w:color w:val="0000FF" w:themeColor="hyperlink"/>
      <w:u w:val="single"/>
    </w:rPr>
  </w:style>
  <w:style w:type="paragraph" w:styleId="SemEspaamento">
    <w:name w:val="No Spacing"/>
    <w:link w:val="SemEspaamentoCarcter"/>
    <w:uiPriority w:val="1"/>
    <w:qFormat/>
    <w:rsid w:val="00082F2A"/>
    <w:pPr>
      <w:spacing w:after="0" w:line="240" w:lineRule="auto"/>
    </w:pPr>
    <w:rPr>
      <w:rFonts w:eastAsiaTheme="minorEastAsia"/>
      <w:lang w:val="en-US"/>
    </w:rPr>
  </w:style>
  <w:style w:type="character" w:customStyle="1" w:styleId="SemEspaamentoCarcter">
    <w:name w:val="Sem Espaçamento Carácter"/>
    <w:basedOn w:val="Tipodeletrapredefinidodopargrafo"/>
    <w:link w:val="SemEspaamento"/>
    <w:uiPriority w:val="1"/>
    <w:rsid w:val="00082F2A"/>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90A"/>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haracterStyle2">
    <w:name w:val="Character Style 2"/>
    <w:uiPriority w:val="99"/>
    <w:rsid w:val="00B6490A"/>
    <w:rPr>
      <w:rFonts w:ascii="Arial" w:hAnsi="Arial"/>
      <w:sz w:val="18"/>
    </w:rPr>
  </w:style>
  <w:style w:type="paragraph" w:customStyle="1" w:styleId="Style12">
    <w:name w:val="Style 12"/>
    <w:uiPriority w:val="99"/>
    <w:rsid w:val="00B6490A"/>
    <w:pPr>
      <w:widowControl w:val="0"/>
      <w:autoSpaceDE w:val="0"/>
      <w:autoSpaceDN w:val="0"/>
      <w:spacing w:after="0" w:line="309" w:lineRule="auto"/>
    </w:pPr>
    <w:rPr>
      <w:rFonts w:ascii="Arial" w:eastAsiaTheme="minorEastAsia" w:hAnsi="Arial" w:cs="Arial"/>
      <w:sz w:val="18"/>
      <w:szCs w:val="18"/>
      <w:lang w:eastAsia="pt-PT"/>
    </w:rPr>
  </w:style>
  <w:style w:type="paragraph" w:customStyle="1" w:styleId="Style1">
    <w:name w:val="Style 1"/>
    <w:uiPriority w:val="99"/>
    <w:rsid w:val="00B6490A"/>
    <w:pPr>
      <w:widowControl w:val="0"/>
      <w:autoSpaceDE w:val="0"/>
      <w:autoSpaceDN w:val="0"/>
      <w:adjustRightInd w:val="0"/>
      <w:spacing w:after="0" w:line="240" w:lineRule="auto"/>
    </w:pPr>
    <w:rPr>
      <w:rFonts w:ascii="Times New Roman" w:eastAsiaTheme="minorEastAsia" w:hAnsi="Times New Roman" w:cs="Times New Roman"/>
      <w:sz w:val="20"/>
      <w:szCs w:val="20"/>
      <w:lang w:eastAsia="pt-PT"/>
    </w:rPr>
  </w:style>
  <w:style w:type="paragraph" w:styleId="PargrafodaLista">
    <w:name w:val="List Paragraph"/>
    <w:basedOn w:val="Normal"/>
    <w:uiPriority w:val="34"/>
    <w:qFormat/>
    <w:rsid w:val="00362B79"/>
    <w:pPr>
      <w:ind w:left="720"/>
      <w:contextualSpacing/>
    </w:pPr>
  </w:style>
  <w:style w:type="paragraph" w:styleId="Textodebalo">
    <w:name w:val="Balloon Text"/>
    <w:basedOn w:val="Normal"/>
    <w:link w:val="TextodebaloCarcter"/>
    <w:uiPriority w:val="99"/>
    <w:semiHidden/>
    <w:unhideWhenUsed/>
    <w:rsid w:val="004E5E41"/>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4E5E41"/>
    <w:rPr>
      <w:rFonts w:ascii="Tahoma" w:hAnsi="Tahoma" w:cs="Tahoma"/>
      <w:sz w:val="16"/>
      <w:szCs w:val="16"/>
    </w:rPr>
  </w:style>
  <w:style w:type="paragraph" w:styleId="Cabealho">
    <w:name w:val="header"/>
    <w:basedOn w:val="Normal"/>
    <w:link w:val="CabealhoCarcter"/>
    <w:unhideWhenUsed/>
    <w:rsid w:val="00023CBF"/>
    <w:pPr>
      <w:tabs>
        <w:tab w:val="center" w:pos="4252"/>
        <w:tab w:val="right" w:pos="8504"/>
      </w:tabs>
      <w:spacing w:after="0" w:line="240" w:lineRule="auto"/>
    </w:pPr>
  </w:style>
  <w:style w:type="character" w:customStyle="1" w:styleId="CabealhoCarcter">
    <w:name w:val="Cabeçalho Carácter"/>
    <w:basedOn w:val="Tipodeletrapredefinidodopargrafo"/>
    <w:link w:val="Cabealho"/>
    <w:rsid w:val="00023CBF"/>
  </w:style>
  <w:style w:type="paragraph" w:styleId="Rodap">
    <w:name w:val="footer"/>
    <w:basedOn w:val="Normal"/>
    <w:link w:val="RodapCarcter"/>
    <w:uiPriority w:val="99"/>
    <w:unhideWhenUsed/>
    <w:rsid w:val="00023CBF"/>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023CBF"/>
  </w:style>
  <w:style w:type="character" w:styleId="Nmerodepgina">
    <w:name w:val="page number"/>
    <w:basedOn w:val="Tipodeletrapredefinidodopargrafo"/>
    <w:rsid w:val="00023CBF"/>
  </w:style>
  <w:style w:type="character" w:styleId="Hiperligao">
    <w:name w:val="Hyperlink"/>
    <w:basedOn w:val="Tipodeletrapredefinidodopargrafo"/>
    <w:uiPriority w:val="99"/>
    <w:unhideWhenUsed/>
    <w:rsid w:val="000B2C96"/>
    <w:rPr>
      <w:color w:val="0000FF" w:themeColor="hyperlink"/>
      <w:u w:val="single"/>
    </w:rPr>
  </w:style>
  <w:style w:type="paragraph" w:styleId="SemEspaamento">
    <w:name w:val="No Spacing"/>
    <w:link w:val="SemEspaamentoCarcter"/>
    <w:uiPriority w:val="1"/>
    <w:qFormat/>
    <w:rsid w:val="00082F2A"/>
    <w:pPr>
      <w:spacing w:after="0" w:line="240" w:lineRule="auto"/>
    </w:pPr>
    <w:rPr>
      <w:rFonts w:eastAsiaTheme="minorEastAsia"/>
      <w:lang w:val="en-US"/>
    </w:rPr>
  </w:style>
  <w:style w:type="character" w:customStyle="1" w:styleId="SemEspaamentoCarcter">
    <w:name w:val="Sem Espaçamento Carácter"/>
    <w:basedOn w:val="Tipodeletrapredefinidodopargrafo"/>
    <w:link w:val="SemEspaamento"/>
    <w:uiPriority w:val="1"/>
    <w:rsid w:val="00082F2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60430">
      <w:bodyDiv w:val="1"/>
      <w:marLeft w:val="0"/>
      <w:marRight w:val="0"/>
      <w:marTop w:val="0"/>
      <w:marBottom w:val="0"/>
      <w:divBdr>
        <w:top w:val="none" w:sz="0" w:space="0" w:color="auto"/>
        <w:left w:val="none" w:sz="0" w:space="0" w:color="auto"/>
        <w:bottom w:val="none" w:sz="0" w:space="0" w:color="auto"/>
        <w:right w:val="none" w:sz="0" w:space="0" w:color="auto"/>
      </w:divBdr>
    </w:div>
    <w:div w:id="66807432">
      <w:bodyDiv w:val="1"/>
      <w:marLeft w:val="0"/>
      <w:marRight w:val="0"/>
      <w:marTop w:val="0"/>
      <w:marBottom w:val="0"/>
      <w:divBdr>
        <w:top w:val="none" w:sz="0" w:space="0" w:color="auto"/>
        <w:left w:val="none" w:sz="0" w:space="0" w:color="auto"/>
        <w:bottom w:val="none" w:sz="0" w:space="0" w:color="auto"/>
        <w:right w:val="none" w:sz="0" w:space="0" w:color="auto"/>
      </w:divBdr>
    </w:div>
    <w:div w:id="75900988">
      <w:bodyDiv w:val="1"/>
      <w:marLeft w:val="0"/>
      <w:marRight w:val="0"/>
      <w:marTop w:val="0"/>
      <w:marBottom w:val="0"/>
      <w:divBdr>
        <w:top w:val="none" w:sz="0" w:space="0" w:color="auto"/>
        <w:left w:val="none" w:sz="0" w:space="0" w:color="auto"/>
        <w:bottom w:val="none" w:sz="0" w:space="0" w:color="auto"/>
        <w:right w:val="none" w:sz="0" w:space="0" w:color="auto"/>
      </w:divBdr>
    </w:div>
    <w:div w:id="101724524">
      <w:bodyDiv w:val="1"/>
      <w:marLeft w:val="0"/>
      <w:marRight w:val="0"/>
      <w:marTop w:val="0"/>
      <w:marBottom w:val="0"/>
      <w:divBdr>
        <w:top w:val="none" w:sz="0" w:space="0" w:color="auto"/>
        <w:left w:val="none" w:sz="0" w:space="0" w:color="auto"/>
        <w:bottom w:val="none" w:sz="0" w:space="0" w:color="auto"/>
        <w:right w:val="none" w:sz="0" w:space="0" w:color="auto"/>
      </w:divBdr>
    </w:div>
    <w:div w:id="132140865">
      <w:bodyDiv w:val="1"/>
      <w:marLeft w:val="0"/>
      <w:marRight w:val="0"/>
      <w:marTop w:val="0"/>
      <w:marBottom w:val="0"/>
      <w:divBdr>
        <w:top w:val="none" w:sz="0" w:space="0" w:color="auto"/>
        <w:left w:val="none" w:sz="0" w:space="0" w:color="auto"/>
        <w:bottom w:val="none" w:sz="0" w:space="0" w:color="auto"/>
        <w:right w:val="none" w:sz="0" w:space="0" w:color="auto"/>
      </w:divBdr>
    </w:div>
    <w:div w:id="155193951">
      <w:bodyDiv w:val="1"/>
      <w:marLeft w:val="0"/>
      <w:marRight w:val="0"/>
      <w:marTop w:val="0"/>
      <w:marBottom w:val="0"/>
      <w:divBdr>
        <w:top w:val="none" w:sz="0" w:space="0" w:color="auto"/>
        <w:left w:val="none" w:sz="0" w:space="0" w:color="auto"/>
        <w:bottom w:val="none" w:sz="0" w:space="0" w:color="auto"/>
        <w:right w:val="none" w:sz="0" w:space="0" w:color="auto"/>
      </w:divBdr>
    </w:div>
    <w:div w:id="226691751">
      <w:bodyDiv w:val="1"/>
      <w:marLeft w:val="0"/>
      <w:marRight w:val="0"/>
      <w:marTop w:val="0"/>
      <w:marBottom w:val="0"/>
      <w:divBdr>
        <w:top w:val="none" w:sz="0" w:space="0" w:color="auto"/>
        <w:left w:val="none" w:sz="0" w:space="0" w:color="auto"/>
        <w:bottom w:val="none" w:sz="0" w:space="0" w:color="auto"/>
        <w:right w:val="none" w:sz="0" w:space="0" w:color="auto"/>
      </w:divBdr>
    </w:div>
    <w:div w:id="246964927">
      <w:bodyDiv w:val="1"/>
      <w:marLeft w:val="0"/>
      <w:marRight w:val="0"/>
      <w:marTop w:val="0"/>
      <w:marBottom w:val="0"/>
      <w:divBdr>
        <w:top w:val="none" w:sz="0" w:space="0" w:color="auto"/>
        <w:left w:val="none" w:sz="0" w:space="0" w:color="auto"/>
        <w:bottom w:val="none" w:sz="0" w:space="0" w:color="auto"/>
        <w:right w:val="none" w:sz="0" w:space="0" w:color="auto"/>
      </w:divBdr>
    </w:div>
    <w:div w:id="271936790">
      <w:bodyDiv w:val="1"/>
      <w:marLeft w:val="0"/>
      <w:marRight w:val="0"/>
      <w:marTop w:val="0"/>
      <w:marBottom w:val="0"/>
      <w:divBdr>
        <w:top w:val="none" w:sz="0" w:space="0" w:color="auto"/>
        <w:left w:val="none" w:sz="0" w:space="0" w:color="auto"/>
        <w:bottom w:val="none" w:sz="0" w:space="0" w:color="auto"/>
        <w:right w:val="none" w:sz="0" w:space="0" w:color="auto"/>
      </w:divBdr>
    </w:div>
    <w:div w:id="277878075">
      <w:bodyDiv w:val="1"/>
      <w:marLeft w:val="0"/>
      <w:marRight w:val="0"/>
      <w:marTop w:val="0"/>
      <w:marBottom w:val="0"/>
      <w:divBdr>
        <w:top w:val="none" w:sz="0" w:space="0" w:color="auto"/>
        <w:left w:val="none" w:sz="0" w:space="0" w:color="auto"/>
        <w:bottom w:val="none" w:sz="0" w:space="0" w:color="auto"/>
        <w:right w:val="none" w:sz="0" w:space="0" w:color="auto"/>
      </w:divBdr>
    </w:div>
    <w:div w:id="314187978">
      <w:bodyDiv w:val="1"/>
      <w:marLeft w:val="0"/>
      <w:marRight w:val="0"/>
      <w:marTop w:val="0"/>
      <w:marBottom w:val="0"/>
      <w:divBdr>
        <w:top w:val="none" w:sz="0" w:space="0" w:color="auto"/>
        <w:left w:val="none" w:sz="0" w:space="0" w:color="auto"/>
        <w:bottom w:val="none" w:sz="0" w:space="0" w:color="auto"/>
        <w:right w:val="none" w:sz="0" w:space="0" w:color="auto"/>
      </w:divBdr>
    </w:div>
    <w:div w:id="424886195">
      <w:bodyDiv w:val="1"/>
      <w:marLeft w:val="0"/>
      <w:marRight w:val="0"/>
      <w:marTop w:val="0"/>
      <w:marBottom w:val="0"/>
      <w:divBdr>
        <w:top w:val="none" w:sz="0" w:space="0" w:color="auto"/>
        <w:left w:val="none" w:sz="0" w:space="0" w:color="auto"/>
        <w:bottom w:val="none" w:sz="0" w:space="0" w:color="auto"/>
        <w:right w:val="none" w:sz="0" w:space="0" w:color="auto"/>
      </w:divBdr>
    </w:div>
    <w:div w:id="443309704">
      <w:bodyDiv w:val="1"/>
      <w:marLeft w:val="0"/>
      <w:marRight w:val="0"/>
      <w:marTop w:val="0"/>
      <w:marBottom w:val="0"/>
      <w:divBdr>
        <w:top w:val="none" w:sz="0" w:space="0" w:color="auto"/>
        <w:left w:val="none" w:sz="0" w:space="0" w:color="auto"/>
        <w:bottom w:val="none" w:sz="0" w:space="0" w:color="auto"/>
        <w:right w:val="none" w:sz="0" w:space="0" w:color="auto"/>
      </w:divBdr>
    </w:div>
    <w:div w:id="471824212">
      <w:bodyDiv w:val="1"/>
      <w:marLeft w:val="0"/>
      <w:marRight w:val="0"/>
      <w:marTop w:val="0"/>
      <w:marBottom w:val="0"/>
      <w:divBdr>
        <w:top w:val="none" w:sz="0" w:space="0" w:color="auto"/>
        <w:left w:val="none" w:sz="0" w:space="0" w:color="auto"/>
        <w:bottom w:val="none" w:sz="0" w:space="0" w:color="auto"/>
        <w:right w:val="none" w:sz="0" w:space="0" w:color="auto"/>
      </w:divBdr>
    </w:div>
    <w:div w:id="478808573">
      <w:bodyDiv w:val="1"/>
      <w:marLeft w:val="0"/>
      <w:marRight w:val="0"/>
      <w:marTop w:val="0"/>
      <w:marBottom w:val="0"/>
      <w:divBdr>
        <w:top w:val="none" w:sz="0" w:space="0" w:color="auto"/>
        <w:left w:val="none" w:sz="0" w:space="0" w:color="auto"/>
        <w:bottom w:val="none" w:sz="0" w:space="0" w:color="auto"/>
        <w:right w:val="none" w:sz="0" w:space="0" w:color="auto"/>
      </w:divBdr>
    </w:div>
    <w:div w:id="541479869">
      <w:bodyDiv w:val="1"/>
      <w:marLeft w:val="0"/>
      <w:marRight w:val="0"/>
      <w:marTop w:val="0"/>
      <w:marBottom w:val="0"/>
      <w:divBdr>
        <w:top w:val="none" w:sz="0" w:space="0" w:color="auto"/>
        <w:left w:val="none" w:sz="0" w:space="0" w:color="auto"/>
        <w:bottom w:val="none" w:sz="0" w:space="0" w:color="auto"/>
        <w:right w:val="none" w:sz="0" w:space="0" w:color="auto"/>
      </w:divBdr>
    </w:div>
    <w:div w:id="559555782">
      <w:bodyDiv w:val="1"/>
      <w:marLeft w:val="0"/>
      <w:marRight w:val="0"/>
      <w:marTop w:val="0"/>
      <w:marBottom w:val="0"/>
      <w:divBdr>
        <w:top w:val="none" w:sz="0" w:space="0" w:color="auto"/>
        <w:left w:val="none" w:sz="0" w:space="0" w:color="auto"/>
        <w:bottom w:val="none" w:sz="0" w:space="0" w:color="auto"/>
        <w:right w:val="none" w:sz="0" w:space="0" w:color="auto"/>
      </w:divBdr>
    </w:div>
    <w:div w:id="561449046">
      <w:bodyDiv w:val="1"/>
      <w:marLeft w:val="0"/>
      <w:marRight w:val="0"/>
      <w:marTop w:val="0"/>
      <w:marBottom w:val="0"/>
      <w:divBdr>
        <w:top w:val="none" w:sz="0" w:space="0" w:color="auto"/>
        <w:left w:val="none" w:sz="0" w:space="0" w:color="auto"/>
        <w:bottom w:val="none" w:sz="0" w:space="0" w:color="auto"/>
        <w:right w:val="none" w:sz="0" w:space="0" w:color="auto"/>
      </w:divBdr>
    </w:div>
    <w:div w:id="623006503">
      <w:bodyDiv w:val="1"/>
      <w:marLeft w:val="0"/>
      <w:marRight w:val="0"/>
      <w:marTop w:val="0"/>
      <w:marBottom w:val="0"/>
      <w:divBdr>
        <w:top w:val="none" w:sz="0" w:space="0" w:color="auto"/>
        <w:left w:val="none" w:sz="0" w:space="0" w:color="auto"/>
        <w:bottom w:val="none" w:sz="0" w:space="0" w:color="auto"/>
        <w:right w:val="none" w:sz="0" w:space="0" w:color="auto"/>
      </w:divBdr>
    </w:div>
    <w:div w:id="637993332">
      <w:bodyDiv w:val="1"/>
      <w:marLeft w:val="0"/>
      <w:marRight w:val="0"/>
      <w:marTop w:val="0"/>
      <w:marBottom w:val="0"/>
      <w:divBdr>
        <w:top w:val="none" w:sz="0" w:space="0" w:color="auto"/>
        <w:left w:val="none" w:sz="0" w:space="0" w:color="auto"/>
        <w:bottom w:val="none" w:sz="0" w:space="0" w:color="auto"/>
        <w:right w:val="none" w:sz="0" w:space="0" w:color="auto"/>
      </w:divBdr>
    </w:div>
    <w:div w:id="651327441">
      <w:bodyDiv w:val="1"/>
      <w:marLeft w:val="0"/>
      <w:marRight w:val="0"/>
      <w:marTop w:val="0"/>
      <w:marBottom w:val="0"/>
      <w:divBdr>
        <w:top w:val="none" w:sz="0" w:space="0" w:color="auto"/>
        <w:left w:val="none" w:sz="0" w:space="0" w:color="auto"/>
        <w:bottom w:val="none" w:sz="0" w:space="0" w:color="auto"/>
        <w:right w:val="none" w:sz="0" w:space="0" w:color="auto"/>
      </w:divBdr>
    </w:div>
    <w:div w:id="681975062">
      <w:bodyDiv w:val="1"/>
      <w:marLeft w:val="0"/>
      <w:marRight w:val="0"/>
      <w:marTop w:val="0"/>
      <w:marBottom w:val="0"/>
      <w:divBdr>
        <w:top w:val="none" w:sz="0" w:space="0" w:color="auto"/>
        <w:left w:val="none" w:sz="0" w:space="0" w:color="auto"/>
        <w:bottom w:val="none" w:sz="0" w:space="0" w:color="auto"/>
        <w:right w:val="none" w:sz="0" w:space="0" w:color="auto"/>
      </w:divBdr>
    </w:div>
    <w:div w:id="687827259">
      <w:bodyDiv w:val="1"/>
      <w:marLeft w:val="0"/>
      <w:marRight w:val="0"/>
      <w:marTop w:val="0"/>
      <w:marBottom w:val="0"/>
      <w:divBdr>
        <w:top w:val="none" w:sz="0" w:space="0" w:color="auto"/>
        <w:left w:val="none" w:sz="0" w:space="0" w:color="auto"/>
        <w:bottom w:val="none" w:sz="0" w:space="0" w:color="auto"/>
        <w:right w:val="none" w:sz="0" w:space="0" w:color="auto"/>
      </w:divBdr>
    </w:div>
    <w:div w:id="697004799">
      <w:bodyDiv w:val="1"/>
      <w:marLeft w:val="0"/>
      <w:marRight w:val="0"/>
      <w:marTop w:val="0"/>
      <w:marBottom w:val="0"/>
      <w:divBdr>
        <w:top w:val="none" w:sz="0" w:space="0" w:color="auto"/>
        <w:left w:val="none" w:sz="0" w:space="0" w:color="auto"/>
        <w:bottom w:val="none" w:sz="0" w:space="0" w:color="auto"/>
        <w:right w:val="none" w:sz="0" w:space="0" w:color="auto"/>
      </w:divBdr>
    </w:div>
    <w:div w:id="724259735">
      <w:bodyDiv w:val="1"/>
      <w:marLeft w:val="0"/>
      <w:marRight w:val="0"/>
      <w:marTop w:val="0"/>
      <w:marBottom w:val="0"/>
      <w:divBdr>
        <w:top w:val="none" w:sz="0" w:space="0" w:color="auto"/>
        <w:left w:val="none" w:sz="0" w:space="0" w:color="auto"/>
        <w:bottom w:val="none" w:sz="0" w:space="0" w:color="auto"/>
        <w:right w:val="none" w:sz="0" w:space="0" w:color="auto"/>
      </w:divBdr>
    </w:div>
    <w:div w:id="727843528">
      <w:bodyDiv w:val="1"/>
      <w:marLeft w:val="0"/>
      <w:marRight w:val="0"/>
      <w:marTop w:val="0"/>
      <w:marBottom w:val="0"/>
      <w:divBdr>
        <w:top w:val="none" w:sz="0" w:space="0" w:color="auto"/>
        <w:left w:val="none" w:sz="0" w:space="0" w:color="auto"/>
        <w:bottom w:val="none" w:sz="0" w:space="0" w:color="auto"/>
        <w:right w:val="none" w:sz="0" w:space="0" w:color="auto"/>
      </w:divBdr>
    </w:div>
    <w:div w:id="758253995">
      <w:bodyDiv w:val="1"/>
      <w:marLeft w:val="0"/>
      <w:marRight w:val="0"/>
      <w:marTop w:val="0"/>
      <w:marBottom w:val="0"/>
      <w:divBdr>
        <w:top w:val="none" w:sz="0" w:space="0" w:color="auto"/>
        <w:left w:val="none" w:sz="0" w:space="0" w:color="auto"/>
        <w:bottom w:val="none" w:sz="0" w:space="0" w:color="auto"/>
        <w:right w:val="none" w:sz="0" w:space="0" w:color="auto"/>
      </w:divBdr>
    </w:div>
    <w:div w:id="770007967">
      <w:bodyDiv w:val="1"/>
      <w:marLeft w:val="0"/>
      <w:marRight w:val="0"/>
      <w:marTop w:val="0"/>
      <w:marBottom w:val="0"/>
      <w:divBdr>
        <w:top w:val="none" w:sz="0" w:space="0" w:color="auto"/>
        <w:left w:val="none" w:sz="0" w:space="0" w:color="auto"/>
        <w:bottom w:val="none" w:sz="0" w:space="0" w:color="auto"/>
        <w:right w:val="none" w:sz="0" w:space="0" w:color="auto"/>
      </w:divBdr>
    </w:div>
    <w:div w:id="773208152">
      <w:bodyDiv w:val="1"/>
      <w:marLeft w:val="0"/>
      <w:marRight w:val="0"/>
      <w:marTop w:val="0"/>
      <w:marBottom w:val="0"/>
      <w:divBdr>
        <w:top w:val="none" w:sz="0" w:space="0" w:color="auto"/>
        <w:left w:val="none" w:sz="0" w:space="0" w:color="auto"/>
        <w:bottom w:val="none" w:sz="0" w:space="0" w:color="auto"/>
        <w:right w:val="none" w:sz="0" w:space="0" w:color="auto"/>
      </w:divBdr>
    </w:div>
    <w:div w:id="775439335">
      <w:bodyDiv w:val="1"/>
      <w:marLeft w:val="0"/>
      <w:marRight w:val="0"/>
      <w:marTop w:val="0"/>
      <w:marBottom w:val="0"/>
      <w:divBdr>
        <w:top w:val="none" w:sz="0" w:space="0" w:color="auto"/>
        <w:left w:val="none" w:sz="0" w:space="0" w:color="auto"/>
        <w:bottom w:val="none" w:sz="0" w:space="0" w:color="auto"/>
        <w:right w:val="none" w:sz="0" w:space="0" w:color="auto"/>
      </w:divBdr>
    </w:div>
    <w:div w:id="791291181">
      <w:bodyDiv w:val="1"/>
      <w:marLeft w:val="0"/>
      <w:marRight w:val="0"/>
      <w:marTop w:val="0"/>
      <w:marBottom w:val="0"/>
      <w:divBdr>
        <w:top w:val="none" w:sz="0" w:space="0" w:color="auto"/>
        <w:left w:val="none" w:sz="0" w:space="0" w:color="auto"/>
        <w:bottom w:val="none" w:sz="0" w:space="0" w:color="auto"/>
        <w:right w:val="none" w:sz="0" w:space="0" w:color="auto"/>
      </w:divBdr>
    </w:div>
    <w:div w:id="815955670">
      <w:bodyDiv w:val="1"/>
      <w:marLeft w:val="0"/>
      <w:marRight w:val="0"/>
      <w:marTop w:val="0"/>
      <w:marBottom w:val="0"/>
      <w:divBdr>
        <w:top w:val="none" w:sz="0" w:space="0" w:color="auto"/>
        <w:left w:val="none" w:sz="0" w:space="0" w:color="auto"/>
        <w:bottom w:val="none" w:sz="0" w:space="0" w:color="auto"/>
        <w:right w:val="none" w:sz="0" w:space="0" w:color="auto"/>
      </w:divBdr>
    </w:div>
    <w:div w:id="829517683">
      <w:bodyDiv w:val="1"/>
      <w:marLeft w:val="0"/>
      <w:marRight w:val="0"/>
      <w:marTop w:val="0"/>
      <w:marBottom w:val="0"/>
      <w:divBdr>
        <w:top w:val="none" w:sz="0" w:space="0" w:color="auto"/>
        <w:left w:val="none" w:sz="0" w:space="0" w:color="auto"/>
        <w:bottom w:val="none" w:sz="0" w:space="0" w:color="auto"/>
        <w:right w:val="none" w:sz="0" w:space="0" w:color="auto"/>
      </w:divBdr>
    </w:div>
    <w:div w:id="872763364">
      <w:bodyDiv w:val="1"/>
      <w:marLeft w:val="0"/>
      <w:marRight w:val="0"/>
      <w:marTop w:val="0"/>
      <w:marBottom w:val="0"/>
      <w:divBdr>
        <w:top w:val="none" w:sz="0" w:space="0" w:color="auto"/>
        <w:left w:val="none" w:sz="0" w:space="0" w:color="auto"/>
        <w:bottom w:val="none" w:sz="0" w:space="0" w:color="auto"/>
        <w:right w:val="none" w:sz="0" w:space="0" w:color="auto"/>
      </w:divBdr>
    </w:div>
    <w:div w:id="891428485">
      <w:bodyDiv w:val="1"/>
      <w:marLeft w:val="0"/>
      <w:marRight w:val="0"/>
      <w:marTop w:val="0"/>
      <w:marBottom w:val="0"/>
      <w:divBdr>
        <w:top w:val="none" w:sz="0" w:space="0" w:color="auto"/>
        <w:left w:val="none" w:sz="0" w:space="0" w:color="auto"/>
        <w:bottom w:val="none" w:sz="0" w:space="0" w:color="auto"/>
        <w:right w:val="none" w:sz="0" w:space="0" w:color="auto"/>
      </w:divBdr>
    </w:div>
    <w:div w:id="892693535">
      <w:bodyDiv w:val="1"/>
      <w:marLeft w:val="0"/>
      <w:marRight w:val="0"/>
      <w:marTop w:val="0"/>
      <w:marBottom w:val="0"/>
      <w:divBdr>
        <w:top w:val="none" w:sz="0" w:space="0" w:color="auto"/>
        <w:left w:val="none" w:sz="0" w:space="0" w:color="auto"/>
        <w:bottom w:val="none" w:sz="0" w:space="0" w:color="auto"/>
        <w:right w:val="none" w:sz="0" w:space="0" w:color="auto"/>
      </w:divBdr>
    </w:div>
    <w:div w:id="949968574">
      <w:bodyDiv w:val="1"/>
      <w:marLeft w:val="0"/>
      <w:marRight w:val="0"/>
      <w:marTop w:val="0"/>
      <w:marBottom w:val="0"/>
      <w:divBdr>
        <w:top w:val="none" w:sz="0" w:space="0" w:color="auto"/>
        <w:left w:val="none" w:sz="0" w:space="0" w:color="auto"/>
        <w:bottom w:val="none" w:sz="0" w:space="0" w:color="auto"/>
        <w:right w:val="none" w:sz="0" w:space="0" w:color="auto"/>
      </w:divBdr>
    </w:div>
    <w:div w:id="991905453">
      <w:bodyDiv w:val="1"/>
      <w:marLeft w:val="0"/>
      <w:marRight w:val="0"/>
      <w:marTop w:val="0"/>
      <w:marBottom w:val="0"/>
      <w:divBdr>
        <w:top w:val="none" w:sz="0" w:space="0" w:color="auto"/>
        <w:left w:val="none" w:sz="0" w:space="0" w:color="auto"/>
        <w:bottom w:val="none" w:sz="0" w:space="0" w:color="auto"/>
        <w:right w:val="none" w:sz="0" w:space="0" w:color="auto"/>
      </w:divBdr>
    </w:div>
    <w:div w:id="998077584">
      <w:bodyDiv w:val="1"/>
      <w:marLeft w:val="0"/>
      <w:marRight w:val="0"/>
      <w:marTop w:val="0"/>
      <w:marBottom w:val="0"/>
      <w:divBdr>
        <w:top w:val="none" w:sz="0" w:space="0" w:color="auto"/>
        <w:left w:val="none" w:sz="0" w:space="0" w:color="auto"/>
        <w:bottom w:val="none" w:sz="0" w:space="0" w:color="auto"/>
        <w:right w:val="none" w:sz="0" w:space="0" w:color="auto"/>
      </w:divBdr>
    </w:div>
    <w:div w:id="1026639336">
      <w:bodyDiv w:val="1"/>
      <w:marLeft w:val="0"/>
      <w:marRight w:val="0"/>
      <w:marTop w:val="0"/>
      <w:marBottom w:val="0"/>
      <w:divBdr>
        <w:top w:val="none" w:sz="0" w:space="0" w:color="auto"/>
        <w:left w:val="none" w:sz="0" w:space="0" w:color="auto"/>
        <w:bottom w:val="none" w:sz="0" w:space="0" w:color="auto"/>
        <w:right w:val="none" w:sz="0" w:space="0" w:color="auto"/>
      </w:divBdr>
    </w:div>
    <w:div w:id="1061632486">
      <w:bodyDiv w:val="1"/>
      <w:marLeft w:val="0"/>
      <w:marRight w:val="0"/>
      <w:marTop w:val="0"/>
      <w:marBottom w:val="0"/>
      <w:divBdr>
        <w:top w:val="none" w:sz="0" w:space="0" w:color="auto"/>
        <w:left w:val="none" w:sz="0" w:space="0" w:color="auto"/>
        <w:bottom w:val="none" w:sz="0" w:space="0" w:color="auto"/>
        <w:right w:val="none" w:sz="0" w:space="0" w:color="auto"/>
      </w:divBdr>
    </w:div>
    <w:div w:id="1108938188">
      <w:bodyDiv w:val="1"/>
      <w:marLeft w:val="0"/>
      <w:marRight w:val="0"/>
      <w:marTop w:val="0"/>
      <w:marBottom w:val="0"/>
      <w:divBdr>
        <w:top w:val="none" w:sz="0" w:space="0" w:color="auto"/>
        <w:left w:val="none" w:sz="0" w:space="0" w:color="auto"/>
        <w:bottom w:val="none" w:sz="0" w:space="0" w:color="auto"/>
        <w:right w:val="none" w:sz="0" w:space="0" w:color="auto"/>
      </w:divBdr>
    </w:div>
    <w:div w:id="1149664026">
      <w:bodyDiv w:val="1"/>
      <w:marLeft w:val="0"/>
      <w:marRight w:val="0"/>
      <w:marTop w:val="0"/>
      <w:marBottom w:val="0"/>
      <w:divBdr>
        <w:top w:val="none" w:sz="0" w:space="0" w:color="auto"/>
        <w:left w:val="none" w:sz="0" w:space="0" w:color="auto"/>
        <w:bottom w:val="none" w:sz="0" w:space="0" w:color="auto"/>
        <w:right w:val="none" w:sz="0" w:space="0" w:color="auto"/>
      </w:divBdr>
    </w:div>
    <w:div w:id="1193567114">
      <w:bodyDiv w:val="1"/>
      <w:marLeft w:val="0"/>
      <w:marRight w:val="0"/>
      <w:marTop w:val="0"/>
      <w:marBottom w:val="0"/>
      <w:divBdr>
        <w:top w:val="none" w:sz="0" w:space="0" w:color="auto"/>
        <w:left w:val="none" w:sz="0" w:space="0" w:color="auto"/>
        <w:bottom w:val="none" w:sz="0" w:space="0" w:color="auto"/>
        <w:right w:val="none" w:sz="0" w:space="0" w:color="auto"/>
      </w:divBdr>
    </w:div>
    <w:div w:id="1194028573">
      <w:bodyDiv w:val="1"/>
      <w:marLeft w:val="0"/>
      <w:marRight w:val="0"/>
      <w:marTop w:val="0"/>
      <w:marBottom w:val="0"/>
      <w:divBdr>
        <w:top w:val="none" w:sz="0" w:space="0" w:color="auto"/>
        <w:left w:val="none" w:sz="0" w:space="0" w:color="auto"/>
        <w:bottom w:val="none" w:sz="0" w:space="0" w:color="auto"/>
        <w:right w:val="none" w:sz="0" w:space="0" w:color="auto"/>
      </w:divBdr>
    </w:div>
    <w:div w:id="1280801522">
      <w:bodyDiv w:val="1"/>
      <w:marLeft w:val="0"/>
      <w:marRight w:val="0"/>
      <w:marTop w:val="0"/>
      <w:marBottom w:val="0"/>
      <w:divBdr>
        <w:top w:val="none" w:sz="0" w:space="0" w:color="auto"/>
        <w:left w:val="none" w:sz="0" w:space="0" w:color="auto"/>
        <w:bottom w:val="none" w:sz="0" w:space="0" w:color="auto"/>
        <w:right w:val="none" w:sz="0" w:space="0" w:color="auto"/>
      </w:divBdr>
    </w:div>
    <w:div w:id="1288047301">
      <w:bodyDiv w:val="1"/>
      <w:marLeft w:val="0"/>
      <w:marRight w:val="0"/>
      <w:marTop w:val="0"/>
      <w:marBottom w:val="0"/>
      <w:divBdr>
        <w:top w:val="none" w:sz="0" w:space="0" w:color="auto"/>
        <w:left w:val="none" w:sz="0" w:space="0" w:color="auto"/>
        <w:bottom w:val="none" w:sz="0" w:space="0" w:color="auto"/>
        <w:right w:val="none" w:sz="0" w:space="0" w:color="auto"/>
      </w:divBdr>
    </w:div>
    <w:div w:id="1301301886">
      <w:bodyDiv w:val="1"/>
      <w:marLeft w:val="0"/>
      <w:marRight w:val="0"/>
      <w:marTop w:val="0"/>
      <w:marBottom w:val="0"/>
      <w:divBdr>
        <w:top w:val="none" w:sz="0" w:space="0" w:color="auto"/>
        <w:left w:val="none" w:sz="0" w:space="0" w:color="auto"/>
        <w:bottom w:val="none" w:sz="0" w:space="0" w:color="auto"/>
        <w:right w:val="none" w:sz="0" w:space="0" w:color="auto"/>
      </w:divBdr>
    </w:div>
    <w:div w:id="1314068354">
      <w:bodyDiv w:val="1"/>
      <w:marLeft w:val="0"/>
      <w:marRight w:val="0"/>
      <w:marTop w:val="0"/>
      <w:marBottom w:val="0"/>
      <w:divBdr>
        <w:top w:val="none" w:sz="0" w:space="0" w:color="auto"/>
        <w:left w:val="none" w:sz="0" w:space="0" w:color="auto"/>
        <w:bottom w:val="none" w:sz="0" w:space="0" w:color="auto"/>
        <w:right w:val="none" w:sz="0" w:space="0" w:color="auto"/>
      </w:divBdr>
    </w:div>
    <w:div w:id="1337031160">
      <w:bodyDiv w:val="1"/>
      <w:marLeft w:val="0"/>
      <w:marRight w:val="0"/>
      <w:marTop w:val="0"/>
      <w:marBottom w:val="0"/>
      <w:divBdr>
        <w:top w:val="none" w:sz="0" w:space="0" w:color="auto"/>
        <w:left w:val="none" w:sz="0" w:space="0" w:color="auto"/>
        <w:bottom w:val="none" w:sz="0" w:space="0" w:color="auto"/>
        <w:right w:val="none" w:sz="0" w:space="0" w:color="auto"/>
      </w:divBdr>
    </w:div>
    <w:div w:id="1449154609">
      <w:bodyDiv w:val="1"/>
      <w:marLeft w:val="0"/>
      <w:marRight w:val="0"/>
      <w:marTop w:val="0"/>
      <w:marBottom w:val="0"/>
      <w:divBdr>
        <w:top w:val="none" w:sz="0" w:space="0" w:color="auto"/>
        <w:left w:val="none" w:sz="0" w:space="0" w:color="auto"/>
        <w:bottom w:val="none" w:sz="0" w:space="0" w:color="auto"/>
        <w:right w:val="none" w:sz="0" w:space="0" w:color="auto"/>
      </w:divBdr>
    </w:div>
    <w:div w:id="1450200302">
      <w:bodyDiv w:val="1"/>
      <w:marLeft w:val="0"/>
      <w:marRight w:val="0"/>
      <w:marTop w:val="0"/>
      <w:marBottom w:val="0"/>
      <w:divBdr>
        <w:top w:val="none" w:sz="0" w:space="0" w:color="auto"/>
        <w:left w:val="none" w:sz="0" w:space="0" w:color="auto"/>
        <w:bottom w:val="none" w:sz="0" w:space="0" w:color="auto"/>
        <w:right w:val="none" w:sz="0" w:space="0" w:color="auto"/>
      </w:divBdr>
    </w:div>
    <w:div w:id="1457406276">
      <w:bodyDiv w:val="1"/>
      <w:marLeft w:val="0"/>
      <w:marRight w:val="0"/>
      <w:marTop w:val="0"/>
      <w:marBottom w:val="0"/>
      <w:divBdr>
        <w:top w:val="none" w:sz="0" w:space="0" w:color="auto"/>
        <w:left w:val="none" w:sz="0" w:space="0" w:color="auto"/>
        <w:bottom w:val="none" w:sz="0" w:space="0" w:color="auto"/>
        <w:right w:val="none" w:sz="0" w:space="0" w:color="auto"/>
      </w:divBdr>
    </w:div>
    <w:div w:id="1468740065">
      <w:bodyDiv w:val="1"/>
      <w:marLeft w:val="0"/>
      <w:marRight w:val="0"/>
      <w:marTop w:val="0"/>
      <w:marBottom w:val="0"/>
      <w:divBdr>
        <w:top w:val="none" w:sz="0" w:space="0" w:color="auto"/>
        <w:left w:val="none" w:sz="0" w:space="0" w:color="auto"/>
        <w:bottom w:val="none" w:sz="0" w:space="0" w:color="auto"/>
        <w:right w:val="none" w:sz="0" w:space="0" w:color="auto"/>
      </w:divBdr>
    </w:div>
    <w:div w:id="1480489655">
      <w:bodyDiv w:val="1"/>
      <w:marLeft w:val="0"/>
      <w:marRight w:val="0"/>
      <w:marTop w:val="0"/>
      <w:marBottom w:val="0"/>
      <w:divBdr>
        <w:top w:val="none" w:sz="0" w:space="0" w:color="auto"/>
        <w:left w:val="none" w:sz="0" w:space="0" w:color="auto"/>
        <w:bottom w:val="none" w:sz="0" w:space="0" w:color="auto"/>
        <w:right w:val="none" w:sz="0" w:space="0" w:color="auto"/>
      </w:divBdr>
    </w:div>
    <w:div w:id="1562056421">
      <w:bodyDiv w:val="1"/>
      <w:marLeft w:val="0"/>
      <w:marRight w:val="0"/>
      <w:marTop w:val="0"/>
      <w:marBottom w:val="0"/>
      <w:divBdr>
        <w:top w:val="none" w:sz="0" w:space="0" w:color="auto"/>
        <w:left w:val="none" w:sz="0" w:space="0" w:color="auto"/>
        <w:bottom w:val="none" w:sz="0" w:space="0" w:color="auto"/>
        <w:right w:val="none" w:sz="0" w:space="0" w:color="auto"/>
      </w:divBdr>
    </w:div>
    <w:div w:id="1569532701">
      <w:bodyDiv w:val="1"/>
      <w:marLeft w:val="0"/>
      <w:marRight w:val="0"/>
      <w:marTop w:val="0"/>
      <w:marBottom w:val="0"/>
      <w:divBdr>
        <w:top w:val="none" w:sz="0" w:space="0" w:color="auto"/>
        <w:left w:val="none" w:sz="0" w:space="0" w:color="auto"/>
        <w:bottom w:val="none" w:sz="0" w:space="0" w:color="auto"/>
        <w:right w:val="none" w:sz="0" w:space="0" w:color="auto"/>
      </w:divBdr>
    </w:div>
    <w:div w:id="1658143647">
      <w:bodyDiv w:val="1"/>
      <w:marLeft w:val="0"/>
      <w:marRight w:val="0"/>
      <w:marTop w:val="0"/>
      <w:marBottom w:val="0"/>
      <w:divBdr>
        <w:top w:val="none" w:sz="0" w:space="0" w:color="auto"/>
        <w:left w:val="none" w:sz="0" w:space="0" w:color="auto"/>
        <w:bottom w:val="none" w:sz="0" w:space="0" w:color="auto"/>
        <w:right w:val="none" w:sz="0" w:space="0" w:color="auto"/>
      </w:divBdr>
    </w:div>
    <w:div w:id="1699697883">
      <w:bodyDiv w:val="1"/>
      <w:marLeft w:val="0"/>
      <w:marRight w:val="0"/>
      <w:marTop w:val="0"/>
      <w:marBottom w:val="0"/>
      <w:divBdr>
        <w:top w:val="none" w:sz="0" w:space="0" w:color="auto"/>
        <w:left w:val="none" w:sz="0" w:space="0" w:color="auto"/>
        <w:bottom w:val="none" w:sz="0" w:space="0" w:color="auto"/>
        <w:right w:val="none" w:sz="0" w:space="0" w:color="auto"/>
      </w:divBdr>
    </w:div>
    <w:div w:id="1767456619">
      <w:bodyDiv w:val="1"/>
      <w:marLeft w:val="0"/>
      <w:marRight w:val="0"/>
      <w:marTop w:val="0"/>
      <w:marBottom w:val="0"/>
      <w:divBdr>
        <w:top w:val="none" w:sz="0" w:space="0" w:color="auto"/>
        <w:left w:val="none" w:sz="0" w:space="0" w:color="auto"/>
        <w:bottom w:val="none" w:sz="0" w:space="0" w:color="auto"/>
        <w:right w:val="none" w:sz="0" w:space="0" w:color="auto"/>
      </w:divBdr>
    </w:div>
    <w:div w:id="1769690587">
      <w:bodyDiv w:val="1"/>
      <w:marLeft w:val="0"/>
      <w:marRight w:val="0"/>
      <w:marTop w:val="0"/>
      <w:marBottom w:val="0"/>
      <w:divBdr>
        <w:top w:val="none" w:sz="0" w:space="0" w:color="auto"/>
        <w:left w:val="none" w:sz="0" w:space="0" w:color="auto"/>
        <w:bottom w:val="none" w:sz="0" w:space="0" w:color="auto"/>
        <w:right w:val="none" w:sz="0" w:space="0" w:color="auto"/>
      </w:divBdr>
    </w:div>
    <w:div w:id="1793866816">
      <w:bodyDiv w:val="1"/>
      <w:marLeft w:val="0"/>
      <w:marRight w:val="0"/>
      <w:marTop w:val="0"/>
      <w:marBottom w:val="0"/>
      <w:divBdr>
        <w:top w:val="none" w:sz="0" w:space="0" w:color="auto"/>
        <w:left w:val="none" w:sz="0" w:space="0" w:color="auto"/>
        <w:bottom w:val="none" w:sz="0" w:space="0" w:color="auto"/>
        <w:right w:val="none" w:sz="0" w:space="0" w:color="auto"/>
      </w:divBdr>
    </w:div>
    <w:div w:id="1794250286">
      <w:bodyDiv w:val="1"/>
      <w:marLeft w:val="0"/>
      <w:marRight w:val="0"/>
      <w:marTop w:val="0"/>
      <w:marBottom w:val="0"/>
      <w:divBdr>
        <w:top w:val="none" w:sz="0" w:space="0" w:color="auto"/>
        <w:left w:val="none" w:sz="0" w:space="0" w:color="auto"/>
        <w:bottom w:val="none" w:sz="0" w:space="0" w:color="auto"/>
        <w:right w:val="none" w:sz="0" w:space="0" w:color="auto"/>
      </w:divBdr>
    </w:div>
    <w:div w:id="1815296100">
      <w:bodyDiv w:val="1"/>
      <w:marLeft w:val="0"/>
      <w:marRight w:val="0"/>
      <w:marTop w:val="0"/>
      <w:marBottom w:val="0"/>
      <w:divBdr>
        <w:top w:val="none" w:sz="0" w:space="0" w:color="auto"/>
        <w:left w:val="none" w:sz="0" w:space="0" w:color="auto"/>
        <w:bottom w:val="none" w:sz="0" w:space="0" w:color="auto"/>
        <w:right w:val="none" w:sz="0" w:space="0" w:color="auto"/>
      </w:divBdr>
    </w:div>
    <w:div w:id="1823306289">
      <w:bodyDiv w:val="1"/>
      <w:marLeft w:val="0"/>
      <w:marRight w:val="0"/>
      <w:marTop w:val="0"/>
      <w:marBottom w:val="0"/>
      <w:divBdr>
        <w:top w:val="none" w:sz="0" w:space="0" w:color="auto"/>
        <w:left w:val="none" w:sz="0" w:space="0" w:color="auto"/>
        <w:bottom w:val="none" w:sz="0" w:space="0" w:color="auto"/>
        <w:right w:val="none" w:sz="0" w:space="0" w:color="auto"/>
      </w:divBdr>
    </w:div>
    <w:div w:id="1831750307">
      <w:bodyDiv w:val="1"/>
      <w:marLeft w:val="0"/>
      <w:marRight w:val="0"/>
      <w:marTop w:val="0"/>
      <w:marBottom w:val="0"/>
      <w:divBdr>
        <w:top w:val="none" w:sz="0" w:space="0" w:color="auto"/>
        <w:left w:val="none" w:sz="0" w:space="0" w:color="auto"/>
        <w:bottom w:val="none" w:sz="0" w:space="0" w:color="auto"/>
        <w:right w:val="none" w:sz="0" w:space="0" w:color="auto"/>
      </w:divBdr>
    </w:div>
    <w:div w:id="1838883408">
      <w:bodyDiv w:val="1"/>
      <w:marLeft w:val="0"/>
      <w:marRight w:val="0"/>
      <w:marTop w:val="0"/>
      <w:marBottom w:val="0"/>
      <w:divBdr>
        <w:top w:val="none" w:sz="0" w:space="0" w:color="auto"/>
        <w:left w:val="none" w:sz="0" w:space="0" w:color="auto"/>
        <w:bottom w:val="none" w:sz="0" w:space="0" w:color="auto"/>
        <w:right w:val="none" w:sz="0" w:space="0" w:color="auto"/>
      </w:divBdr>
    </w:div>
    <w:div w:id="1864630930">
      <w:bodyDiv w:val="1"/>
      <w:marLeft w:val="0"/>
      <w:marRight w:val="0"/>
      <w:marTop w:val="0"/>
      <w:marBottom w:val="0"/>
      <w:divBdr>
        <w:top w:val="none" w:sz="0" w:space="0" w:color="auto"/>
        <w:left w:val="none" w:sz="0" w:space="0" w:color="auto"/>
        <w:bottom w:val="none" w:sz="0" w:space="0" w:color="auto"/>
        <w:right w:val="none" w:sz="0" w:space="0" w:color="auto"/>
      </w:divBdr>
    </w:div>
    <w:div w:id="1885100491">
      <w:bodyDiv w:val="1"/>
      <w:marLeft w:val="0"/>
      <w:marRight w:val="0"/>
      <w:marTop w:val="0"/>
      <w:marBottom w:val="0"/>
      <w:divBdr>
        <w:top w:val="none" w:sz="0" w:space="0" w:color="auto"/>
        <w:left w:val="none" w:sz="0" w:space="0" w:color="auto"/>
        <w:bottom w:val="none" w:sz="0" w:space="0" w:color="auto"/>
        <w:right w:val="none" w:sz="0" w:space="0" w:color="auto"/>
      </w:divBdr>
    </w:div>
    <w:div w:id="1937638663">
      <w:bodyDiv w:val="1"/>
      <w:marLeft w:val="0"/>
      <w:marRight w:val="0"/>
      <w:marTop w:val="0"/>
      <w:marBottom w:val="0"/>
      <w:divBdr>
        <w:top w:val="none" w:sz="0" w:space="0" w:color="auto"/>
        <w:left w:val="none" w:sz="0" w:space="0" w:color="auto"/>
        <w:bottom w:val="none" w:sz="0" w:space="0" w:color="auto"/>
        <w:right w:val="none" w:sz="0" w:space="0" w:color="auto"/>
      </w:divBdr>
    </w:div>
    <w:div w:id="1968663173">
      <w:bodyDiv w:val="1"/>
      <w:marLeft w:val="0"/>
      <w:marRight w:val="0"/>
      <w:marTop w:val="0"/>
      <w:marBottom w:val="0"/>
      <w:divBdr>
        <w:top w:val="none" w:sz="0" w:space="0" w:color="auto"/>
        <w:left w:val="none" w:sz="0" w:space="0" w:color="auto"/>
        <w:bottom w:val="none" w:sz="0" w:space="0" w:color="auto"/>
        <w:right w:val="none" w:sz="0" w:space="0" w:color="auto"/>
      </w:divBdr>
    </w:div>
    <w:div w:id="1970741747">
      <w:bodyDiv w:val="1"/>
      <w:marLeft w:val="0"/>
      <w:marRight w:val="0"/>
      <w:marTop w:val="0"/>
      <w:marBottom w:val="0"/>
      <w:divBdr>
        <w:top w:val="none" w:sz="0" w:space="0" w:color="auto"/>
        <w:left w:val="none" w:sz="0" w:space="0" w:color="auto"/>
        <w:bottom w:val="none" w:sz="0" w:space="0" w:color="auto"/>
        <w:right w:val="none" w:sz="0" w:space="0" w:color="auto"/>
      </w:divBdr>
    </w:div>
    <w:div w:id="1988823968">
      <w:bodyDiv w:val="1"/>
      <w:marLeft w:val="0"/>
      <w:marRight w:val="0"/>
      <w:marTop w:val="0"/>
      <w:marBottom w:val="0"/>
      <w:divBdr>
        <w:top w:val="none" w:sz="0" w:space="0" w:color="auto"/>
        <w:left w:val="none" w:sz="0" w:space="0" w:color="auto"/>
        <w:bottom w:val="none" w:sz="0" w:space="0" w:color="auto"/>
        <w:right w:val="none" w:sz="0" w:space="0" w:color="auto"/>
      </w:divBdr>
    </w:div>
    <w:div w:id="1994218346">
      <w:bodyDiv w:val="1"/>
      <w:marLeft w:val="0"/>
      <w:marRight w:val="0"/>
      <w:marTop w:val="0"/>
      <w:marBottom w:val="0"/>
      <w:divBdr>
        <w:top w:val="none" w:sz="0" w:space="0" w:color="auto"/>
        <w:left w:val="none" w:sz="0" w:space="0" w:color="auto"/>
        <w:bottom w:val="none" w:sz="0" w:space="0" w:color="auto"/>
        <w:right w:val="none" w:sz="0" w:space="0" w:color="auto"/>
      </w:divBdr>
    </w:div>
    <w:div w:id="2012289420">
      <w:bodyDiv w:val="1"/>
      <w:marLeft w:val="0"/>
      <w:marRight w:val="0"/>
      <w:marTop w:val="0"/>
      <w:marBottom w:val="0"/>
      <w:divBdr>
        <w:top w:val="none" w:sz="0" w:space="0" w:color="auto"/>
        <w:left w:val="none" w:sz="0" w:space="0" w:color="auto"/>
        <w:bottom w:val="none" w:sz="0" w:space="0" w:color="auto"/>
        <w:right w:val="none" w:sz="0" w:space="0" w:color="auto"/>
      </w:divBdr>
    </w:div>
    <w:div w:id="2013071797">
      <w:bodyDiv w:val="1"/>
      <w:marLeft w:val="0"/>
      <w:marRight w:val="0"/>
      <w:marTop w:val="0"/>
      <w:marBottom w:val="0"/>
      <w:divBdr>
        <w:top w:val="none" w:sz="0" w:space="0" w:color="auto"/>
        <w:left w:val="none" w:sz="0" w:space="0" w:color="auto"/>
        <w:bottom w:val="none" w:sz="0" w:space="0" w:color="auto"/>
        <w:right w:val="none" w:sz="0" w:space="0" w:color="auto"/>
      </w:divBdr>
    </w:div>
    <w:div w:id="2066297529">
      <w:bodyDiv w:val="1"/>
      <w:marLeft w:val="0"/>
      <w:marRight w:val="0"/>
      <w:marTop w:val="0"/>
      <w:marBottom w:val="0"/>
      <w:divBdr>
        <w:top w:val="none" w:sz="0" w:space="0" w:color="auto"/>
        <w:left w:val="none" w:sz="0" w:space="0" w:color="auto"/>
        <w:bottom w:val="none" w:sz="0" w:space="0" w:color="auto"/>
        <w:right w:val="none" w:sz="0" w:space="0" w:color="auto"/>
      </w:divBdr>
    </w:div>
    <w:div w:id="2071422029">
      <w:bodyDiv w:val="1"/>
      <w:marLeft w:val="0"/>
      <w:marRight w:val="0"/>
      <w:marTop w:val="0"/>
      <w:marBottom w:val="0"/>
      <w:divBdr>
        <w:top w:val="none" w:sz="0" w:space="0" w:color="auto"/>
        <w:left w:val="none" w:sz="0" w:space="0" w:color="auto"/>
        <w:bottom w:val="none" w:sz="0" w:space="0" w:color="auto"/>
        <w:right w:val="none" w:sz="0" w:space="0" w:color="auto"/>
      </w:divBdr>
    </w:div>
    <w:div w:id="207947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10.wmf"/><Relationship Id="rId26" Type="http://schemas.openxmlformats.org/officeDocument/2006/relationships/image" Target="media/image18.wmf"/><Relationship Id="rId39" Type="http://schemas.openxmlformats.org/officeDocument/2006/relationships/image" Target="media/image31.wmf"/><Relationship Id="rId3" Type="http://schemas.openxmlformats.org/officeDocument/2006/relationships/styles" Target="styles.xml"/><Relationship Id="rId21" Type="http://schemas.openxmlformats.org/officeDocument/2006/relationships/image" Target="media/image13.wmf"/><Relationship Id="rId34" Type="http://schemas.openxmlformats.org/officeDocument/2006/relationships/image" Target="media/image26.wmf"/><Relationship Id="rId42" Type="http://schemas.openxmlformats.org/officeDocument/2006/relationships/image" Target="media/image34.wmf"/><Relationship Id="rId47" Type="http://schemas.openxmlformats.org/officeDocument/2006/relationships/image" Target="media/image39.wmf"/><Relationship Id="rId50"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wmf"/><Relationship Id="rId17" Type="http://schemas.openxmlformats.org/officeDocument/2006/relationships/image" Target="media/image9.wmf"/><Relationship Id="rId25" Type="http://schemas.openxmlformats.org/officeDocument/2006/relationships/image" Target="media/image17.wmf"/><Relationship Id="rId33" Type="http://schemas.openxmlformats.org/officeDocument/2006/relationships/image" Target="media/image25.wmf"/><Relationship Id="rId38" Type="http://schemas.openxmlformats.org/officeDocument/2006/relationships/image" Target="media/image30.wmf"/><Relationship Id="rId46" Type="http://schemas.openxmlformats.org/officeDocument/2006/relationships/image" Target="media/image38.wmf"/><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image" Target="media/image12.wmf"/><Relationship Id="rId29" Type="http://schemas.openxmlformats.org/officeDocument/2006/relationships/image" Target="media/image21.wmf"/><Relationship Id="rId41" Type="http://schemas.openxmlformats.org/officeDocument/2006/relationships/image" Target="media/image33.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image" Target="media/image16.wmf"/><Relationship Id="rId32" Type="http://schemas.openxmlformats.org/officeDocument/2006/relationships/image" Target="media/image24.wmf"/><Relationship Id="rId37" Type="http://schemas.openxmlformats.org/officeDocument/2006/relationships/image" Target="media/image29.wmf"/><Relationship Id="rId40" Type="http://schemas.openxmlformats.org/officeDocument/2006/relationships/image" Target="media/image32.wmf"/><Relationship Id="rId45" Type="http://schemas.openxmlformats.org/officeDocument/2006/relationships/image" Target="media/image37.wmf"/><Relationship Id="rId5" Type="http://schemas.openxmlformats.org/officeDocument/2006/relationships/settings" Target="settings.xml"/><Relationship Id="rId15" Type="http://schemas.openxmlformats.org/officeDocument/2006/relationships/image" Target="media/image7.wmf"/><Relationship Id="rId23" Type="http://schemas.openxmlformats.org/officeDocument/2006/relationships/image" Target="media/image15.wmf"/><Relationship Id="rId28" Type="http://schemas.openxmlformats.org/officeDocument/2006/relationships/image" Target="media/image20.wmf"/><Relationship Id="rId36" Type="http://schemas.openxmlformats.org/officeDocument/2006/relationships/image" Target="media/image28.wmf"/><Relationship Id="rId49" Type="http://schemas.openxmlformats.org/officeDocument/2006/relationships/header" Target="header1.xml"/><Relationship Id="rId10" Type="http://schemas.openxmlformats.org/officeDocument/2006/relationships/image" Target="media/image2.wmf"/><Relationship Id="rId19" Type="http://schemas.openxmlformats.org/officeDocument/2006/relationships/image" Target="media/image11.emf"/><Relationship Id="rId31" Type="http://schemas.openxmlformats.org/officeDocument/2006/relationships/image" Target="media/image23.wmf"/><Relationship Id="rId44" Type="http://schemas.openxmlformats.org/officeDocument/2006/relationships/image" Target="media/image36.wmf"/><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wmf"/><Relationship Id="rId22" Type="http://schemas.openxmlformats.org/officeDocument/2006/relationships/image" Target="media/image14.wmf"/><Relationship Id="rId27" Type="http://schemas.openxmlformats.org/officeDocument/2006/relationships/image" Target="media/image19.wmf"/><Relationship Id="rId30" Type="http://schemas.openxmlformats.org/officeDocument/2006/relationships/image" Target="media/image22.wmf"/><Relationship Id="rId35" Type="http://schemas.openxmlformats.org/officeDocument/2006/relationships/image" Target="media/image27.wmf"/><Relationship Id="rId43" Type="http://schemas.openxmlformats.org/officeDocument/2006/relationships/image" Target="media/image35.wmf"/><Relationship Id="rId48" Type="http://schemas.openxmlformats.org/officeDocument/2006/relationships/image" Target="media/image40.wmf"/><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75409-0AF9-4F44-B512-EDF37CD40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8885</Words>
  <Characters>47981</Characters>
  <Application>Microsoft Office Word</Application>
  <DocSecurity>0</DocSecurity>
  <Lines>399</Lines>
  <Paragraphs>113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56753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Contabilidade</dc:creator>
  <cp:lastModifiedBy>Contabilidade</cp:lastModifiedBy>
  <cp:revision>2</cp:revision>
  <cp:lastPrinted>2011-07-28T13:15:00Z</cp:lastPrinted>
  <dcterms:created xsi:type="dcterms:W3CDTF">2011-08-26T10:07:00Z</dcterms:created>
  <dcterms:modified xsi:type="dcterms:W3CDTF">2011-08-26T10:07:00Z</dcterms:modified>
</cp:coreProperties>
</file>