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62" w:rsidRDefault="00C12944">
      <w:pPr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C12944" w:rsidRDefault="00C12944">
      <w:pPr>
        <w:rPr>
          <w:rFonts w:ascii="Arial" w:hAnsi="Arial" w:cs="Arial"/>
        </w:rPr>
      </w:pPr>
      <w:r>
        <w:rPr>
          <w:rFonts w:ascii="Arial" w:hAnsi="Arial" w:cs="Arial"/>
        </w:rPr>
        <w:t>Morada:</w:t>
      </w:r>
    </w:p>
    <w:p w:rsidR="00A62362" w:rsidRDefault="00A62362" w:rsidP="00A62362">
      <w:pPr>
        <w:ind w:firstLine="5387"/>
        <w:rPr>
          <w:rFonts w:ascii="Arial" w:hAnsi="Arial" w:cs="Arial"/>
        </w:rPr>
      </w:pP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Exmo. Sr.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 do Júri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Ordem dos Técnicos Oficiais de Contas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Av. Barbosa </w:t>
      </w:r>
      <w:proofErr w:type="spellStart"/>
      <w:r>
        <w:rPr>
          <w:rFonts w:ascii="Arial" w:hAnsi="Arial" w:cs="Arial"/>
        </w:rPr>
        <w:t>du</w:t>
      </w:r>
      <w:proofErr w:type="spellEnd"/>
      <w:r>
        <w:rPr>
          <w:rFonts w:ascii="Arial" w:hAnsi="Arial" w:cs="Arial"/>
        </w:rPr>
        <w:t xml:space="preserve"> Bocage, 45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1049 – 013 Lisboa</w:t>
      </w:r>
    </w:p>
    <w:p w:rsidR="00A62362" w:rsidRDefault="00A62362" w:rsidP="00A62362">
      <w:pPr>
        <w:jc w:val="both"/>
        <w:rPr>
          <w:rFonts w:ascii="Arial" w:hAnsi="Arial" w:cs="Arial"/>
        </w:rPr>
      </w:pPr>
    </w:p>
    <w:p w:rsidR="00A62362" w:rsidRDefault="00AC41DC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</w:p>
    <w:p w:rsidR="00A62362" w:rsidRDefault="00A62362" w:rsidP="00A62362">
      <w:pPr>
        <w:jc w:val="both"/>
        <w:rPr>
          <w:rFonts w:ascii="Arial" w:hAnsi="Arial" w:cs="Arial"/>
          <w:b/>
        </w:rPr>
      </w:pPr>
    </w:p>
    <w:p w:rsidR="00A62362" w:rsidRDefault="00A62362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Assunto:</w:t>
      </w:r>
      <w:r>
        <w:rPr>
          <w:rFonts w:ascii="Arial" w:hAnsi="Arial" w:cs="Arial"/>
        </w:rPr>
        <w:t xml:space="preserve"> Pedido de Revisão de Prova</w:t>
      </w:r>
    </w:p>
    <w:p w:rsidR="00A62362" w:rsidRDefault="00A62362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Membro estagiário nº:</w:t>
      </w:r>
    </w:p>
    <w:p w:rsidR="00A62362" w:rsidRDefault="00A62362" w:rsidP="00A62362">
      <w:pPr>
        <w:spacing w:line="360" w:lineRule="auto"/>
        <w:jc w:val="both"/>
        <w:rPr>
          <w:rFonts w:ascii="Arial" w:hAnsi="Arial" w:cs="Arial"/>
        </w:rPr>
      </w:pPr>
    </w:p>
    <w:p w:rsidR="00A62362" w:rsidRDefault="00A62362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seguimento do pedido da revisão da prova de acesso à Ordem dos Técnicos Oficiais de Contas do dia 15/10/2011, e depois de analisar a grelha de respostas por mim dadas, e a respectiva correcção apresentada pela OTOC, venho por esta forma fundamentar a minha discordância para com a </w:t>
      </w:r>
      <w:proofErr w:type="spellStart"/>
      <w:r w:rsidR="00E06917">
        <w:rPr>
          <w:rFonts w:ascii="Arial" w:hAnsi="Arial" w:cs="Arial"/>
        </w:rPr>
        <w:t>corre</w:t>
      </w:r>
      <w:r>
        <w:rPr>
          <w:rFonts w:ascii="Arial" w:hAnsi="Arial" w:cs="Arial"/>
        </w:rPr>
        <w:t>ção</w:t>
      </w:r>
      <w:proofErr w:type="spellEnd"/>
      <w:r>
        <w:rPr>
          <w:rFonts w:ascii="Arial" w:hAnsi="Arial" w:cs="Arial"/>
        </w:rPr>
        <w:t xml:space="preserve"> às </w:t>
      </w:r>
      <w:r>
        <w:rPr>
          <w:rFonts w:ascii="Arial" w:hAnsi="Arial" w:cs="Arial"/>
          <w:b/>
          <w:i/>
        </w:rPr>
        <w:t xml:space="preserve">questões 49 e 50 </w:t>
      </w:r>
      <w:r w:rsidR="00E06917">
        <w:rPr>
          <w:rFonts w:ascii="Arial" w:hAnsi="Arial" w:cs="Arial"/>
        </w:rPr>
        <w:t xml:space="preserve">e </w:t>
      </w:r>
      <w:proofErr w:type="spellStart"/>
      <w:r w:rsidR="00E06917">
        <w:rPr>
          <w:rFonts w:ascii="Arial" w:hAnsi="Arial" w:cs="Arial"/>
        </w:rPr>
        <w:t>respe</w:t>
      </w:r>
      <w:r>
        <w:rPr>
          <w:rFonts w:ascii="Arial" w:hAnsi="Arial" w:cs="Arial"/>
        </w:rPr>
        <w:t>tiva</w:t>
      </w:r>
      <w:proofErr w:type="spellEnd"/>
      <w:r>
        <w:rPr>
          <w:rFonts w:ascii="Arial" w:hAnsi="Arial" w:cs="Arial"/>
        </w:rPr>
        <w:t xml:space="preserve"> cotação que me foi atribuída:</w:t>
      </w:r>
    </w:p>
    <w:p w:rsidR="00A62362" w:rsidRDefault="00A62362" w:rsidP="00A62362">
      <w:pPr>
        <w:spacing w:line="360" w:lineRule="auto"/>
        <w:jc w:val="both"/>
        <w:rPr>
          <w:rFonts w:ascii="Arial" w:hAnsi="Arial" w:cs="Arial"/>
        </w:rPr>
      </w:pPr>
    </w:p>
    <w:p w:rsidR="00A62362" w:rsidRDefault="00A62362" w:rsidP="00A6236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Questão 49:</w:t>
      </w:r>
    </w:p>
    <w:p w:rsidR="00A62362" w:rsidRDefault="005F5FB1" w:rsidP="00A6236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“Perante o não pagamento reiterado dos honorários, o TOC Pedro Silva rescindiu com justa causa, em 30 de Outubro, o contrato de prestação de serviços. Poderia fazê</w:t>
      </w:r>
      <w:r w:rsidR="00E06917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lo?</w:t>
      </w:r>
    </w:p>
    <w:p w:rsidR="00E478EF" w:rsidRDefault="00E478EF" w:rsidP="00E478E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Sim, o TOC pode cessar funções a todo o tempo.</w:t>
      </w:r>
    </w:p>
    <w:p w:rsidR="00E478EF" w:rsidRDefault="00E478EF" w:rsidP="00E478E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Não, o TOC é obrigado a encerrar o exercício que resulte do exercício </w:t>
      </w:r>
      <w:proofErr w:type="spellStart"/>
      <w:r>
        <w:rPr>
          <w:rFonts w:ascii="Arial" w:hAnsi="Arial" w:cs="Arial"/>
          <w:b/>
        </w:rPr>
        <w:t>direto</w:t>
      </w:r>
      <w:proofErr w:type="spellEnd"/>
      <w:r>
        <w:rPr>
          <w:rFonts w:ascii="Arial" w:hAnsi="Arial" w:cs="Arial"/>
          <w:b/>
        </w:rPr>
        <w:t xml:space="preserve"> das suas funções.</w:t>
      </w:r>
    </w:p>
    <w:p w:rsidR="00E478EF" w:rsidRDefault="001F4150" w:rsidP="00E478E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Sim, o não pagamento de honorários constitui justa causa para rescisão do contrato de prestação de serviços.</w:t>
      </w:r>
    </w:p>
    <w:p w:rsidR="001F4150" w:rsidRPr="00E478EF" w:rsidRDefault="001F4150" w:rsidP="00E478E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Não, previamente, o TOC deveria solicitar ao conselho </w:t>
      </w:r>
      <w:proofErr w:type="spellStart"/>
      <w:r>
        <w:rPr>
          <w:rFonts w:ascii="Arial" w:hAnsi="Arial" w:cs="Arial"/>
          <w:b/>
        </w:rPr>
        <w:t>diretivo</w:t>
      </w:r>
      <w:proofErr w:type="spellEnd"/>
      <w:r>
        <w:rPr>
          <w:rFonts w:ascii="Arial" w:hAnsi="Arial" w:cs="Arial"/>
          <w:b/>
        </w:rPr>
        <w:t xml:space="preserve"> da OTOC o reconhecimento de motivo justificativo, nos termos definidos no Estatuto da OTOC.”</w:t>
      </w:r>
    </w:p>
    <w:p w:rsidR="005F5FB1" w:rsidRDefault="005F5FB1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meu entender considero que, perante as opções de resposta apresentadas, esta questão tem duas respostas possíveis, isto porque no enunciado apenas menciona que “…rescindiu </w:t>
      </w:r>
      <w:proofErr w:type="gramStart"/>
      <w:r>
        <w:rPr>
          <w:rFonts w:ascii="Arial" w:hAnsi="Arial" w:cs="Arial"/>
        </w:rPr>
        <w:t>contrato</w:t>
      </w:r>
      <w:proofErr w:type="gramEnd"/>
      <w:r>
        <w:rPr>
          <w:rFonts w:ascii="Arial" w:hAnsi="Arial" w:cs="Arial"/>
        </w:rPr>
        <w:t xml:space="preserve"> com justa causa, em 30 de Outubro…”. Ora, uma sociedade que opte por um período de tributação </w:t>
      </w:r>
      <w:r w:rsidR="00E06917">
        <w:rPr>
          <w:rFonts w:ascii="Arial" w:hAnsi="Arial" w:cs="Arial"/>
        </w:rPr>
        <w:t>diferente do ano civil, nos term</w:t>
      </w:r>
      <w:r>
        <w:rPr>
          <w:rFonts w:ascii="Arial" w:hAnsi="Arial" w:cs="Arial"/>
        </w:rPr>
        <w:t xml:space="preserve">os do artigo </w:t>
      </w:r>
      <w:r w:rsidR="00E478EF">
        <w:rPr>
          <w:rFonts w:ascii="Arial" w:hAnsi="Arial" w:cs="Arial"/>
        </w:rPr>
        <w:t>8º do Código do Imposto sobre o Rendimento das Pessoas Colectivas não quer dizer que a 30 de Outubro esteja a três meses do final do exercício. Se a empresa tiver um exercício económico de Abril a Março, a rescisão do contrato com justa causa pode ser aplicada em Outubro.</w:t>
      </w:r>
    </w:p>
    <w:p w:rsidR="004A2C65" w:rsidRPr="00A53D3F" w:rsidRDefault="004A2C65" w:rsidP="004A2C65">
      <w:pPr>
        <w:spacing w:line="360" w:lineRule="auto"/>
        <w:jc w:val="both"/>
        <w:rPr>
          <w:rFonts w:ascii="Arial" w:hAnsi="Arial" w:cs="Arial"/>
          <w:b/>
        </w:rPr>
      </w:pPr>
      <w:r w:rsidRPr="004A2C65">
        <w:rPr>
          <w:rFonts w:ascii="Arial" w:hAnsi="Arial" w:cs="Arial"/>
        </w:rPr>
        <w:t xml:space="preserve">Assim, uma vez que a questão poderia levar a duas interpretações, a minha foi que </w:t>
      </w:r>
      <w:r w:rsidRPr="00A53D3F">
        <w:rPr>
          <w:rFonts w:ascii="Arial" w:hAnsi="Arial" w:cs="Arial"/>
          <w:b/>
        </w:rPr>
        <w:t>“Sim, o não pagamento de honorários constitui justa causa para rescisão do contrato de prestação de serviços”.</w:t>
      </w:r>
    </w:p>
    <w:p w:rsidR="001F4150" w:rsidRDefault="001F4150" w:rsidP="00A62362">
      <w:pPr>
        <w:spacing w:line="360" w:lineRule="auto"/>
        <w:jc w:val="both"/>
        <w:rPr>
          <w:rFonts w:ascii="Arial" w:hAnsi="Arial" w:cs="Arial"/>
        </w:rPr>
      </w:pPr>
    </w:p>
    <w:p w:rsidR="001F4150" w:rsidRDefault="001F4150" w:rsidP="001F4150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Questão 50:</w:t>
      </w:r>
    </w:p>
    <w:p w:rsidR="001F4150" w:rsidRDefault="001F4150" w:rsidP="001F4150">
      <w:pPr>
        <w:spacing w:line="360" w:lineRule="auto"/>
        <w:jc w:val="both"/>
        <w:rPr>
          <w:rFonts w:ascii="Arial" w:hAnsi="Arial" w:cs="Arial"/>
          <w:b/>
        </w:rPr>
      </w:pPr>
      <w:r w:rsidRPr="001F4150"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>O Código Deontológico dos Técnicos Oficiais de Contas aplica-se:</w:t>
      </w:r>
    </w:p>
    <w:p w:rsidR="001F4150" w:rsidRDefault="001F4150" w:rsidP="001F4150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todos os técnicos oficiais de contas com inscrição em vigor e sociedades de contabilidade e de profissionais.</w:t>
      </w:r>
    </w:p>
    <w:p w:rsidR="001F4150" w:rsidRDefault="001F4150" w:rsidP="001F4150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todos os técnicos oficiais de contas com inscrição suspensa.</w:t>
      </w:r>
    </w:p>
    <w:p w:rsidR="001F4150" w:rsidRDefault="001F4150" w:rsidP="001F4150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todos os técnicos oficiais de contas.</w:t>
      </w:r>
    </w:p>
    <w:p w:rsidR="001F4150" w:rsidRDefault="001F4150" w:rsidP="001F4150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Nenhuma das anteriores.”</w:t>
      </w:r>
    </w:p>
    <w:p w:rsidR="001F4150" w:rsidRDefault="001F4150" w:rsidP="001F41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Nos termos do artigo 1º do </w:t>
      </w:r>
      <w:r w:rsidRPr="001F4150">
        <w:rPr>
          <w:rFonts w:ascii="Arial" w:hAnsi="Arial" w:cs="Arial"/>
        </w:rPr>
        <w:t>Código Deontológico dos Técnicos Oficiais de Contas</w:t>
      </w:r>
      <w:r>
        <w:rPr>
          <w:rFonts w:ascii="Arial" w:hAnsi="Arial" w:cs="Arial"/>
        </w:rPr>
        <w:t xml:space="preserve"> “O Código Deontológico aplica-se a todos os técnicos oficiais de contas com inscrição em vigor que exerçam a sua actividade em regime de trabalho dependente ou independente</w:t>
      </w:r>
      <w:r w:rsidR="000F0515">
        <w:rPr>
          <w:rFonts w:ascii="Arial" w:hAnsi="Arial" w:cs="Arial"/>
        </w:rPr>
        <w:t>, integrados ou não em sociedades profissionais ou em sociedades de contabilidade.”</w:t>
      </w:r>
    </w:p>
    <w:p w:rsidR="000F0515" w:rsidRDefault="000F0515" w:rsidP="001F41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Ora, os Técnicos Oficiais de contas que não tenham inscrição em vigor por motivo de suspensão ou cancelamento nos termos dos artigos 19º a 21º </w:t>
      </w:r>
      <w:r w:rsidR="008B1B56">
        <w:rPr>
          <w:rFonts w:ascii="Arial" w:hAnsi="Arial" w:cs="Arial"/>
        </w:rPr>
        <w:t>do Estatuto da Ordem dos Técnicos Oficiais de Contas não estão obrigados a dar cumprimento ao Código Deontológico na medida em que deixam de poder invocar o título profissional e de exercer as correspondentes funções.</w:t>
      </w:r>
    </w:p>
    <w:p w:rsidR="00A53D3F" w:rsidRDefault="00A53D3F" w:rsidP="001F41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Nos termos do artigo 17º-A do Estatuto dos Técnicos Oficiais de Contas as sociedades de contabilidade não estão sujeitas a inscrição na ordem, pelo que quem dá cumprimento aos deveres estatutários e deontológicos é o responsável técnico (artigo 17º-C do Estatuto).</w:t>
      </w:r>
    </w:p>
    <w:p w:rsidR="001F4150" w:rsidRDefault="00A53D3F" w:rsidP="001F41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no meu entender a resposta mais </w:t>
      </w:r>
      <w:proofErr w:type="spellStart"/>
      <w:r w:rsidR="00E06917">
        <w:rPr>
          <w:rFonts w:ascii="Arial" w:hAnsi="Arial" w:cs="Arial"/>
        </w:rPr>
        <w:t>correta</w:t>
      </w:r>
      <w:proofErr w:type="spellEnd"/>
      <w:r>
        <w:rPr>
          <w:rFonts w:ascii="Arial" w:hAnsi="Arial" w:cs="Arial"/>
        </w:rPr>
        <w:t xml:space="preserve"> é </w:t>
      </w:r>
    </w:p>
    <w:p w:rsidR="00A53D3F" w:rsidRDefault="00A53D3F" w:rsidP="00A53D3F">
      <w:pPr>
        <w:spacing w:line="360" w:lineRule="auto"/>
        <w:jc w:val="both"/>
        <w:rPr>
          <w:rFonts w:ascii="Arial" w:hAnsi="Arial" w:cs="Arial"/>
          <w:b/>
        </w:rPr>
      </w:pPr>
      <w:r w:rsidRPr="00A53D3F">
        <w:rPr>
          <w:rFonts w:ascii="Arial" w:hAnsi="Arial" w:cs="Arial"/>
          <w:b/>
        </w:rPr>
        <w:t>d) Nenhuma das anteriores</w:t>
      </w:r>
    </w:p>
    <w:p w:rsidR="00A53D3F" w:rsidRDefault="00A53D3F" w:rsidP="00A53D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Não considero como </w:t>
      </w:r>
      <w:proofErr w:type="spellStart"/>
      <w:r>
        <w:rPr>
          <w:rFonts w:ascii="Arial" w:hAnsi="Arial" w:cs="Arial"/>
        </w:rPr>
        <w:t>correta</w:t>
      </w:r>
      <w:proofErr w:type="spellEnd"/>
      <w:r>
        <w:rPr>
          <w:rFonts w:ascii="Arial" w:hAnsi="Arial" w:cs="Arial"/>
        </w:rPr>
        <w:t xml:space="preserve"> a resposta c) </w:t>
      </w:r>
      <w:r w:rsidR="00E06917">
        <w:rPr>
          <w:rFonts w:ascii="Arial" w:hAnsi="Arial" w:cs="Arial"/>
        </w:rPr>
        <w:t xml:space="preserve">porque </w:t>
      </w:r>
      <w:r>
        <w:rPr>
          <w:rFonts w:ascii="Arial" w:hAnsi="Arial" w:cs="Arial"/>
        </w:rPr>
        <w:t>quando diz “a todos aos técnicos oficiais de contas”</w:t>
      </w:r>
      <w:r w:rsidR="00E069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estão </w:t>
      </w:r>
      <w:r w:rsidR="00E06917">
        <w:rPr>
          <w:rFonts w:ascii="Arial" w:hAnsi="Arial" w:cs="Arial"/>
        </w:rPr>
        <w:t xml:space="preserve">também </w:t>
      </w:r>
      <w:r>
        <w:rPr>
          <w:rFonts w:ascii="Arial" w:hAnsi="Arial" w:cs="Arial"/>
        </w:rPr>
        <w:t>incluídos os técnicos que têm a sua inscrição cancelada ou suspensa.</w:t>
      </w:r>
    </w:p>
    <w:p w:rsidR="00E06917" w:rsidRDefault="00E06917" w:rsidP="00A53D3F">
      <w:pPr>
        <w:spacing w:line="360" w:lineRule="auto"/>
        <w:jc w:val="both"/>
        <w:rPr>
          <w:rFonts w:ascii="Arial" w:hAnsi="Arial" w:cs="Arial"/>
        </w:rPr>
      </w:pPr>
    </w:p>
    <w:p w:rsidR="00E06917" w:rsidRDefault="00E06917" w:rsidP="00E06917">
      <w:pPr>
        <w:spacing w:line="360" w:lineRule="auto"/>
        <w:jc w:val="both"/>
        <w:rPr>
          <w:rFonts w:ascii="Arial" w:hAnsi="Arial" w:cs="Arial"/>
        </w:rPr>
      </w:pPr>
      <w:r w:rsidRPr="00E06917">
        <w:rPr>
          <w:rFonts w:ascii="Arial" w:hAnsi="Arial" w:cs="Arial"/>
        </w:rPr>
        <w:t xml:space="preserve">Caso considere a minha fundamentação adequada, </w:t>
      </w:r>
      <w:r>
        <w:rPr>
          <w:rFonts w:ascii="Arial" w:hAnsi="Arial" w:cs="Arial"/>
        </w:rPr>
        <w:t>solicito a revisão da cotação às questões.</w:t>
      </w:r>
    </w:p>
    <w:p w:rsidR="00E06917" w:rsidRDefault="00E06917" w:rsidP="00E06917">
      <w:pPr>
        <w:pStyle w:val="Corpodetexto"/>
        <w:jc w:val="both"/>
      </w:pPr>
    </w:p>
    <w:p w:rsidR="00E06917" w:rsidRDefault="00E06917" w:rsidP="00E06917">
      <w:pPr>
        <w:pStyle w:val="Corpodetexto"/>
        <w:jc w:val="both"/>
      </w:pPr>
      <w:r>
        <w:t>Grata pela vossa compreensão, sem mais assunto de momento,</w:t>
      </w:r>
    </w:p>
    <w:p w:rsidR="00E06917" w:rsidRPr="00A53D3F" w:rsidRDefault="00E06917" w:rsidP="00A53D3F">
      <w:pPr>
        <w:spacing w:line="360" w:lineRule="auto"/>
        <w:jc w:val="both"/>
        <w:rPr>
          <w:rFonts w:ascii="Arial" w:hAnsi="Arial" w:cs="Arial"/>
        </w:rPr>
      </w:pPr>
    </w:p>
    <w:p w:rsidR="001F4150" w:rsidRPr="001F4150" w:rsidRDefault="001F4150" w:rsidP="001F4150">
      <w:pPr>
        <w:spacing w:line="360" w:lineRule="auto"/>
        <w:jc w:val="both"/>
        <w:rPr>
          <w:rFonts w:ascii="Arial" w:hAnsi="Arial" w:cs="Arial"/>
        </w:rPr>
      </w:pPr>
    </w:p>
    <w:p w:rsidR="001F4150" w:rsidRPr="005F5FB1" w:rsidRDefault="001F4150" w:rsidP="00A62362">
      <w:pPr>
        <w:spacing w:line="360" w:lineRule="auto"/>
        <w:jc w:val="both"/>
        <w:rPr>
          <w:rFonts w:ascii="Arial" w:hAnsi="Arial" w:cs="Arial"/>
        </w:rPr>
      </w:pPr>
    </w:p>
    <w:p w:rsidR="00A62362" w:rsidRDefault="00A62362" w:rsidP="00A62362">
      <w:pPr>
        <w:pStyle w:val="Corpodetexto"/>
        <w:jc w:val="both"/>
        <w:rPr>
          <w:rFonts w:eastAsiaTheme="minorHAnsi"/>
          <w:lang w:eastAsia="en-US"/>
        </w:rPr>
      </w:pPr>
    </w:p>
    <w:p w:rsidR="00A62362" w:rsidRDefault="00A62362" w:rsidP="00A62362">
      <w:pPr>
        <w:pStyle w:val="Corpodetexto"/>
        <w:jc w:val="both"/>
        <w:rPr>
          <w:rFonts w:eastAsiaTheme="minorHAnsi"/>
          <w:lang w:eastAsia="en-US"/>
        </w:rPr>
      </w:pPr>
    </w:p>
    <w:sectPr w:rsidR="00A62362" w:rsidSect="004379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0684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023E2"/>
    <w:multiLevelType w:val="hybridMultilevel"/>
    <w:tmpl w:val="9FFAA6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45A0E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331DC"/>
    <w:multiLevelType w:val="hybridMultilevel"/>
    <w:tmpl w:val="81840AEE"/>
    <w:lvl w:ilvl="0" w:tplc="08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E50EA"/>
    <w:multiLevelType w:val="hybridMultilevel"/>
    <w:tmpl w:val="D2406762"/>
    <w:lvl w:ilvl="0" w:tplc="08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A3D97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C17"/>
    <w:rsid w:val="000F0515"/>
    <w:rsid w:val="001F4150"/>
    <w:rsid w:val="00437965"/>
    <w:rsid w:val="004A2C65"/>
    <w:rsid w:val="005F5FB1"/>
    <w:rsid w:val="008B1B56"/>
    <w:rsid w:val="008F4A04"/>
    <w:rsid w:val="00A53D3F"/>
    <w:rsid w:val="00A62362"/>
    <w:rsid w:val="00AC41DC"/>
    <w:rsid w:val="00C12944"/>
    <w:rsid w:val="00C32439"/>
    <w:rsid w:val="00D750BA"/>
    <w:rsid w:val="00E06917"/>
    <w:rsid w:val="00E478EF"/>
    <w:rsid w:val="00F8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6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uiPriority w:val="99"/>
    <w:semiHidden/>
    <w:rsid w:val="00A62362"/>
    <w:pPr>
      <w:spacing w:after="0" w:line="360" w:lineRule="auto"/>
    </w:pPr>
    <w:rPr>
      <w:rFonts w:ascii="Arial" w:eastAsia="Times New Roman" w:hAnsi="Arial" w:cs="Arial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A62362"/>
    <w:rPr>
      <w:rFonts w:ascii="Arial" w:eastAsia="Times New Roman" w:hAnsi="Arial" w:cs="Arial"/>
      <w:lang w:eastAsia="pt-PT"/>
    </w:rPr>
  </w:style>
  <w:style w:type="paragraph" w:styleId="PargrafodaLista">
    <w:name w:val="List Paragraph"/>
    <w:basedOn w:val="Normal"/>
    <w:uiPriority w:val="34"/>
    <w:qFormat/>
    <w:rsid w:val="00E47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565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8</cp:revision>
  <dcterms:created xsi:type="dcterms:W3CDTF">2011-11-13T11:36:00Z</dcterms:created>
  <dcterms:modified xsi:type="dcterms:W3CDTF">2011-11-13T15:37:00Z</dcterms:modified>
</cp:coreProperties>
</file>