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01C" w:rsidRPr="00BA6B97" w:rsidRDefault="0060601C" w:rsidP="00BA6B9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0601C" w:rsidRPr="00BA6B97" w:rsidRDefault="0060601C" w:rsidP="004B648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B97">
        <w:rPr>
          <w:rFonts w:ascii="Times New Roman" w:hAnsi="Times New Roman" w:cs="Times New Roman"/>
          <w:b/>
          <w:bCs/>
          <w:sz w:val="24"/>
          <w:szCs w:val="24"/>
        </w:rPr>
        <w:t>INFORMAÇÃO SOBRE O CONTRATO DE TRABALHO</w:t>
      </w:r>
    </w:p>
    <w:p w:rsidR="0060601C" w:rsidRPr="00BA6B97" w:rsidRDefault="0060601C" w:rsidP="004B6482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6B97">
        <w:rPr>
          <w:rFonts w:ascii="Times New Roman" w:hAnsi="Times New Roman" w:cs="Times New Roman"/>
          <w:b/>
          <w:bCs/>
          <w:sz w:val="24"/>
          <w:szCs w:val="24"/>
        </w:rPr>
        <w:t>Artigo 106.º do Código do Trabalho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Em execução do disposto no art. 106.º do Código do Trabalho (C.T.), aprovado pela Lei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n.º 7/2009, de 12 de Fevereiro, cumpre informar sobre os aspectos relevantes do contrato de trabalho.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3957" w:rsidRPr="00BA6B97" w:rsidRDefault="0060601C" w:rsidP="00FE39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1.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 xml:space="preserve">Empregador </w:t>
      </w:r>
    </w:p>
    <w:p w:rsidR="00FE3957" w:rsidRPr="00BA6B97" w:rsidRDefault="00FE3957" w:rsidP="00FE3957">
      <w:pPr>
        <w:tabs>
          <w:tab w:val="left" w:pos="720"/>
        </w:tabs>
        <w:autoSpaceDE w:val="0"/>
        <w:autoSpaceDN w:val="0"/>
        <w:adjustRightInd w:val="0"/>
        <w:ind w:left="352" w:right="18" w:hanging="180"/>
        <w:jc w:val="left"/>
        <w:rPr>
          <w:rFonts w:ascii="Times New Roman" w:hAnsi="Times New Roman" w:cs="Times New Roman"/>
          <w:color w:val="000000"/>
          <w:sz w:val="24"/>
          <w:szCs w:val="24"/>
          <w:lang w:eastAsia="pt-PT"/>
        </w:rPr>
      </w:pPr>
      <w:r w:rsidRPr="00BA6B97">
        <w:rPr>
          <w:rFonts w:ascii="Times New Roman" w:hAnsi="Times New Roman" w:cs="Times New Roman"/>
          <w:color w:val="000000"/>
          <w:sz w:val="24"/>
          <w:szCs w:val="24"/>
          <w:lang w:eastAsia="pt-PT"/>
        </w:rPr>
        <w:t xml:space="preserve">   ALI, CONSERVA&amp;LIMPA-COMERCIO POR GROSSO DE PRODUTOS ALIMENTARES, com sede em Braga, na Rua Lopes Gonçalves, pessoa colectiva n.º 500273170, matriculada na Conservatória do Registo Comercial de Braga sob o n.º 500273170, representada por Maria de Fátima Gonçalves, solteira, maior, contribuinte nº243317948 e portadora do B.I nº13811943 e Patrícia Alexandra dos Santos Rito, solteira, maior, contribuinte nº237195461 e portadora do B.I nº13431128, na qualidade de sócios-gerentes.</w:t>
      </w:r>
    </w:p>
    <w:p w:rsidR="00FE3957" w:rsidRPr="00BA6B97" w:rsidRDefault="00FE3957" w:rsidP="00FE3957">
      <w:pPr>
        <w:tabs>
          <w:tab w:val="left" w:pos="720"/>
        </w:tabs>
        <w:autoSpaceDE w:val="0"/>
        <w:autoSpaceDN w:val="0"/>
        <w:adjustRightInd w:val="0"/>
        <w:ind w:left="352" w:right="18"/>
        <w:jc w:val="left"/>
        <w:rPr>
          <w:rFonts w:ascii="Times New Roman" w:hAnsi="Times New Roman" w:cs="Times New Roman"/>
          <w:color w:val="000000"/>
          <w:sz w:val="24"/>
          <w:szCs w:val="24"/>
          <w:lang w:eastAsia="pt-PT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E3957" w:rsidRPr="00BA6B97" w:rsidRDefault="0060601C" w:rsidP="00FE39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2.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 xml:space="preserve">Trabalhador </w:t>
      </w:r>
    </w:p>
    <w:p w:rsidR="0049370D" w:rsidRPr="00BA6B97" w:rsidRDefault="0049370D" w:rsidP="00FE39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0"/>
          <w:szCs w:val="20"/>
        </w:rPr>
        <w:t>João Tiago Silva Andrade, maior, solteiro, residente em Rua Afonso Palmela, 4715-278, Lamaçães, Braga, contribuinte fiscal n.º 241242155, portador do B.I. nº 1321855.</w:t>
      </w:r>
    </w:p>
    <w:p w:rsidR="0060601C" w:rsidRPr="00BA6B97" w:rsidRDefault="0060601C" w:rsidP="00FE39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3.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Local de trabalho</w:t>
      </w:r>
      <w:r w:rsidRPr="00BA6B97">
        <w:rPr>
          <w:rFonts w:ascii="Times New Roman" w:hAnsi="Times New Roman" w:cs="Times New Roman"/>
          <w:sz w:val="24"/>
          <w:szCs w:val="24"/>
        </w:rPr>
        <w:t xml:space="preserve">: </w:t>
      </w:r>
      <w:r w:rsidR="00FE3957" w:rsidRPr="00BA6B97">
        <w:rPr>
          <w:rFonts w:ascii="Times New Roman" w:hAnsi="Times New Roman" w:cs="Times New Roman"/>
          <w:sz w:val="24"/>
          <w:szCs w:val="24"/>
        </w:rPr>
        <w:t>Nas instalações da entidade empregadora, situadas em Braga, Rua Lopes Gonçalves, Maximinos.</w:t>
      </w:r>
    </w:p>
    <w:p w:rsidR="00FE3957" w:rsidRPr="00BA6B97" w:rsidRDefault="00FE3957" w:rsidP="00FE395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4.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Categoria do trabalhador</w:t>
      </w:r>
      <w:r w:rsidRPr="00BA6B97">
        <w:rPr>
          <w:rFonts w:ascii="Times New Roman" w:hAnsi="Times New Roman" w:cs="Times New Roman"/>
          <w:sz w:val="24"/>
          <w:szCs w:val="24"/>
        </w:rPr>
        <w:t>:</w:t>
      </w:r>
      <w:r w:rsidR="005E1CAF" w:rsidRPr="00BA6B97">
        <w:rPr>
          <w:rFonts w:ascii="Times New Roman" w:hAnsi="Times New Roman" w:cs="Times New Roman"/>
          <w:sz w:val="24"/>
          <w:szCs w:val="24"/>
        </w:rPr>
        <w:t xml:space="preserve"> </w:t>
      </w:r>
      <w:r w:rsidR="0049370D" w:rsidRPr="00BA6B97">
        <w:rPr>
          <w:rFonts w:ascii="Times New Roman" w:hAnsi="Times New Roman" w:cs="Times New Roman"/>
          <w:sz w:val="24"/>
          <w:szCs w:val="24"/>
        </w:rPr>
        <w:t>Camionista</w:t>
      </w:r>
    </w:p>
    <w:p w:rsidR="0060601C" w:rsidRPr="00BA6B97" w:rsidRDefault="0060601C" w:rsidP="005E1CAF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b/>
          <w:bCs/>
          <w:sz w:val="24"/>
          <w:szCs w:val="24"/>
        </w:rPr>
        <w:t>Caracterização sumária do conteúdo funcional</w:t>
      </w:r>
      <w:r w:rsidRPr="00BA6B97">
        <w:rPr>
          <w:rFonts w:ascii="Times New Roman" w:hAnsi="Times New Roman" w:cs="Times New Roman"/>
          <w:sz w:val="24"/>
          <w:szCs w:val="24"/>
        </w:rPr>
        <w:t>:</w:t>
      </w:r>
      <w:r w:rsidR="00D70D1B" w:rsidRPr="00BA6B97">
        <w:rPr>
          <w:rFonts w:ascii="Times New Roman" w:hAnsi="Times New Roman" w:cs="Times New Roman"/>
          <w:sz w:val="24"/>
          <w:szCs w:val="24"/>
        </w:rPr>
        <w:t xml:space="preserve"> </w:t>
      </w:r>
      <w:r w:rsidR="0049370D" w:rsidRPr="00BA6B97">
        <w:rPr>
          <w:rFonts w:ascii="Times New Roman" w:hAnsi="Times New Roman" w:cs="Times New Roman"/>
          <w:sz w:val="24"/>
          <w:szCs w:val="24"/>
        </w:rPr>
        <w:t>responsável pelo ciclo de distribuição entre o armazém da empresa e o local onde se encontra o destinatário dos produtos.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5. 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b/>
          <w:bCs/>
          <w:sz w:val="24"/>
          <w:szCs w:val="24"/>
        </w:rPr>
        <w:t>Data da celebração do contrato de trabalho</w:t>
      </w:r>
      <w:r w:rsidRPr="00BA6B97">
        <w:rPr>
          <w:rFonts w:ascii="Times New Roman" w:hAnsi="Times New Roman" w:cs="Times New Roman"/>
          <w:sz w:val="24"/>
          <w:szCs w:val="24"/>
        </w:rPr>
        <w:t xml:space="preserve">: </w:t>
      </w:r>
      <w:r w:rsidR="0049370D" w:rsidRPr="00BA6B97">
        <w:rPr>
          <w:rFonts w:ascii="Times New Roman" w:hAnsi="Times New Roman" w:cs="Times New Roman"/>
          <w:sz w:val="24"/>
          <w:szCs w:val="24"/>
        </w:rPr>
        <w:t>um</w:t>
      </w:r>
      <w:r w:rsidR="00FE3957" w:rsidRPr="00BA6B97">
        <w:rPr>
          <w:rFonts w:ascii="Times New Roman" w:hAnsi="Times New Roman" w:cs="Times New Roman"/>
          <w:sz w:val="24"/>
          <w:szCs w:val="24"/>
        </w:rPr>
        <w:t xml:space="preserve"> de Janeiro de 2011.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b/>
          <w:bCs/>
          <w:sz w:val="24"/>
          <w:szCs w:val="24"/>
        </w:rPr>
        <w:t>Data do início da produção de efeitos</w:t>
      </w:r>
      <w:r w:rsidRPr="00BA6B97">
        <w:rPr>
          <w:rFonts w:ascii="Times New Roman" w:hAnsi="Times New Roman" w:cs="Times New Roman"/>
          <w:sz w:val="24"/>
          <w:szCs w:val="24"/>
        </w:rPr>
        <w:t>:</w:t>
      </w:r>
      <w:r w:rsidR="00BA6B97" w:rsidRPr="00BA6B97">
        <w:rPr>
          <w:rFonts w:ascii="Times New Roman" w:hAnsi="Times New Roman" w:cs="Times New Roman"/>
          <w:sz w:val="24"/>
          <w:szCs w:val="24"/>
        </w:rPr>
        <w:t xml:space="preserve"> um</w:t>
      </w:r>
      <w:r w:rsidR="00FE3957" w:rsidRPr="00BA6B97">
        <w:rPr>
          <w:rFonts w:ascii="Times New Roman" w:hAnsi="Times New Roman" w:cs="Times New Roman"/>
          <w:sz w:val="24"/>
          <w:szCs w:val="24"/>
        </w:rPr>
        <w:t xml:space="preserve"> de Janeiro de 2011.</w:t>
      </w:r>
    </w:p>
    <w:p w:rsidR="00173F5C" w:rsidRPr="00BA6B97" w:rsidRDefault="00173F5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6.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 xml:space="preserve">Duração do período de férias </w:t>
      </w:r>
    </w:p>
    <w:p w:rsidR="0060601C" w:rsidRDefault="001260FB" w:rsidP="00BA6B97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BA6B97">
        <w:rPr>
          <w:rFonts w:ascii="Times New Roman" w:hAnsi="Times New Roman" w:cs="Times New Roman"/>
          <w:sz w:val="24"/>
          <w:szCs w:val="24"/>
        </w:rPr>
        <w:t>T</w:t>
      </w:r>
      <w:r w:rsidR="00173F5C" w:rsidRPr="00BA6B97">
        <w:rPr>
          <w:rFonts w:ascii="Times New Roman" w:hAnsi="Times New Roman" w:cs="Times New Roman"/>
          <w:sz w:val="24"/>
          <w:szCs w:val="24"/>
        </w:rPr>
        <w:t xml:space="preserve">erá direito ao gozo de um período de férias remuneradas nos termos </w:t>
      </w:r>
      <w:r w:rsidR="00BA6B97" w:rsidRPr="00BA6B97">
        <w:rPr>
          <w:rFonts w:ascii="Times New Roman" w:hAnsi="Times New Roman" w:cs="Times New Roman"/>
          <w:sz w:val="20"/>
          <w:szCs w:val="20"/>
        </w:rPr>
        <w:t>previstos do artigo 241º, da Lei n.º 7/2009, de 12 de Fevereiro.</w:t>
      </w:r>
    </w:p>
    <w:p w:rsidR="00BA6B97" w:rsidRDefault="00BA6B97" w:rsidP="00BA6B97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BA6B97" w:rsidRPr="00BA6B97" w:rsidRDefault="00BA6B97" w:rsidP="00BA6B9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Prazos de aviso prévio para fazer cessar o contrato</w:t>
      </w:r>
      <w:r w:rsidRPr="00BA6B9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73F5C" w:rsidRPr="00BA6B97" w:rsidRDefault="00173F5C" w:rsidP="00173F5C">
      <w:pPr>
        <w:pStyle w:val="Corpodetexto"/>
        <w:widowControl w:val="0"/>
        <w:spacing w:before="100" w:after="100" w:line="360" w:lineRule="auto"/>
        <w:rPr>
          <w:rFonts w:ascii="Times New Roman" w:eastAsia="Calibri" w:hAnsi="Times New Roman"/>
          <w:szCs w:val="24"/>
          <w:lang w:eastAsia="en-US"/>
        </w:rPr>
      </w:pPr>
      <w:r w:rsidRPr="00BA6B97">
        <w:rPr>
          <w:rFonts w:ascii="Times New Roman" w:eastAsia="Calibri" w:hAnsi="Times New Roman"/>
          <w:szCs w:val="24"/>
          <w:lang w:eastAsia="en-US"/>
        </w:rPr>
        <w:t>A rescisão com aviso prévio do presente contrato por iniciativa do Segundo Outorgante, sem observância do prazo de trinta ou sessenta dias, consoante o contrato tenha duração inferior a seis meses ou igual ou superior a esta, respectivamente, constituirá o Segundo Outorgante na obrigação de indemnizar a Primeira Outorgante no valor correspondente à remuneração base e diuturnidades referentes ao período de aviso prévio em falta, sem prejuízo da responsabilidade civil a que haja lugar.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8.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Valor e periodicidade da retribuição</w:t>
      </w:r>
      <w:r w:rsidRPr="00BA6B97">
        <w:rPr>
          <w:rFonts w:ascii="Times New Roman" w:hAnsi="Times New Roman" w:cs="Times New Roman"/>
          <w:sz w:val="24"/>
          <w:szCs w:val="24"/>
        </w:rPr>
        <w:t>: O trabalhador aufere a retribuição base mensal de</w:t>
      </w:r>
      <w:r w:rsidR="001260FB" w:rsidRPr="00BA6B97">
        <w:rPr>
          <w:rFonts w:ascii="Times New Roman" w:hAnsi="Times New Roman" w:cs="Times New Roman"/>
          <w:sz w:val="24"/>
          <w:szCs w:val="24"/>
        </w:rPr>
        <w:t xml:space="preserve"> </w:t>
      </w:r>
      <w:r w:rsidR="00BA6B97" w:rsidRPr="00BA6B97">
        <w:rPr>
          <w:rFonts w:ascii="Times New Roman" w:hAnsi="Times New Roman" w:cs="Times New Roman"/>
          <w:sz w:val="24"/>
          <w:szCs w:val="24"/>
        </w:rPr>
        <w:t>1100</w:t>
      </w:r>
      <w:r w:rsidR="00173F5C" w:rsidRPr="00BA6B97">
        <w:rPr>
          <w:rFonts w:ascii="Times New Roman" w:hAnsi="Times New Roman" w:cs="Times New Roman"/>
          <w:sz w:val="24"/>
          <w:szCs w:val="24"/>
        </w:rPr>
        <w:t>€ (</w:t>
      </w:r>
      <w:r w:rsidR="00BA6B97" w:rsidRPr="00BA6B97">
        <w:rPr>
          <w:rFonts w:ascii="Times New Roman" w:hAnsi="Times New Roman" w:cs="Times New Roman"/>
          <w:sz w:val="24"/>
          <w:szCs w:val="24"/>
        </w:rPr>
        <w:t>mil e cem</w:t>
      </w:r>
      <w:r w:rsidR="005E1CAF" w:rsidRPr="00BA6B97">
        <w:rPr>
          <w:rFonts w:ascii="Times New Roman" w:hAnsi="Times New Roman" w:cs="Times New Roman"/>
          <w:sz w:val="24"/>
          <w:szCs w:val="24"/>
        </w:rPr>
        <w:t xml:space="preserve"> euros</w:t>
      </w:r>
      <w:r w:rsidR="00173F5C" w:rsidRPr="00BA6B97">
        <w:rPr>
          <w:rFonts w:ascii="Times New Roman" w:hAnsi="Times New Roman" w:cs="Times New Roman"/>
          <w:sz w:val="24"/>
          <w:szCs w:val="24"/>
        </w:rPr>
        <w:t>) e</w:t>
      </w:r>
      <w:r w:rsidRPr="00BA6B97">
        <w:rPr>
          <w:rFonts w:ascii="Times New Roman" w:hAnsi="Times New Roman" w:cs="Times New Roman"/>
          <w:sz w:val="24"/>
          <w:szCs w:val="24"/>
        </w:rPr>
        <w:t>, ainda, o subsídio de refeição no valor de</w:t>
      </w:r>
      <w:r w:rsidR="00173F5C" w:rsidRPr="00BA6B97">
        <w:rPr>
          <w:rFonts w:ascii="Times New Roman" w:hAnsi="Times New Roman" w:cs="Times New Roman"/>
          <w:sz w:val="24"/>
          <w:szCs w:val="24"/>
        </w:rPr>
        <w:t xml:space="preserve"> 4,27 (quatro euros e vinte e sete cêntimos) por</w:t>
      </w:r>
      <w:r w:rsidRPr="00BA6B97">
        <w:rPr>
          <w:rFonts w:ascii="Times New Roman" w:hAnsi="Times New Roman" w:cs="Times New Roman"/>
          <w:sz w:val="24"/>
          <w:szCs w:val="24"/>
        </w:rPr>
        <w:t xml:space="preserve"> cada dia de trabalho efectivamente prestado. Tem ainda direito ao subsídio de férias e ao subsídio de Natal, nos termos legais.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9.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Período normal de trabalho diário e semanal</w:t>
      </w:r>
      <w:r w:rsidRPr="00BA6B97">
        <w:rPr>
          <w:rFonts w:ascii="Times New Roman" w:hAnsi="Times New Roman" w:cs="Times New Roman"/>
          <w:sz w:val="24"/>
          <w:szCs w:val="24"/>
        </w:rPr>
        <w:t>: O horário de trabalho distribui-se: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- De segunda a sexta fe</w:t>
      </w:r>
      <w:r w:rsidR="00173F5C" w:rsidRPr="00BA6B97">
        <w:rPr>
          <w:rFonts w:ascii="Times New Roman" w:hAnsi="Times New Roman" w:cs="Times New Roman"/>
          <w:sz w:val="24"/>
          <w:szCs w:val="24"/>
        </w:rPr>
        <w:t>ira: das 09 horas às 19</w:t>
      </w:r>
      <w:r w:rsidRPr="00BA6B97">
        <w:rPr>
          <w:rFonts w:ascii="Times New Roman" w:hAnsi="Times New Roman" w:cs="Times New Roman"/>
          <w:sz w:val="24"/>
          <w:szCs w:val="24"/>
        </w:rPr>
        <w:t xml:space="preserve"> horas;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- Intervalo para almoço: das</w:t>
      </w:r>
      <w:r w:rsidR="00173F5C" w:rsidRPr="00BA6B97">
        <w:rPr>
          <w:rFonts w:ascii="Times New Roman" w:hAnsi="Times New Roman" w:cs="Times New Roman"/>
          <w:sz w:val="24"/>
          <w:szCs w:val="24"/>
        </w:rPr>
        <w:t xml:space="preserve"> 12h30 horas às 14h30</w:t>
      </w:r>
      <w:r w:rsidRPr="00BA6B97">
        <w:rPr>
          <w:rFonts w:ascii="Times New Roman" w:hAnsi="Times New Roman" w:cs="Times New Roman"/>
          <w:sz w:val="24"/>
          <w:szCs w:val="24"/>
        </w:rPr>
        <w:t>;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10.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Seguro de Trabalho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10.1. Número da apólice de seguro de acidentes de trabalho</w:t>
      </w:r>
      <w:r w:rsidR="00173F5C" w:rsidRPr="00BA6B97">
        <w:rPr>
          <w:rFonts w:ascii="Times New Roman" w:hAnsi="Times New Roman" w:cs="Times New Roman"/>
          <w:sz w:val="24"/>
          <w:szCs w:val="24"/>
        </w:rPr>
        <w:t>: 3030950</w:t>
      </w:r>
    </w:p>
    <w:p w:rsidR="0060601C" w:rsidRPr="00BA6B97" w:rsidRDefault="00173F5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10.2. Entidade seguradora: Fidelidade Mundial.</w:t>
      </w:r>
    </w:p>
    <w:p w:rsidR="00DF1D83" w:rsidRPr="00BA6B97" w:rsidRDefault="00DF1D83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F1D83" w:rsidRPr="00BA6B97" w:rsidRDefault="0060601C" w:rsidP="00DF1D8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11. </w:t>
      </w:r>
      <w:r w:rsidRPr="00BA6B97">
        <w:rPr>
          <w:rFonts w:ascii="Times New Roman" w:hAnsi="Times New Roman" w:cs="Times New Roman"/>
          <w:b/>
          <w:bCs/>
          <w:sz w:val="24"/>
          <w:szCs w:val="24"/>
        </w:rPr>
        <w:t>Instrumentos de Regulamentação Colectiva de Trabalho</w:t>
      </w:r>
      <w:r w:rsidRPr="00BA6B97">
        <w:rPr>
          <w:rFonts w:ascii="Times New Roman" w:hAnsi="Times New Roman" w:cs="Times New Roman"/>
          <w:sz w:val="24"/>
          <w:szCs w:val="24"/>
        </w:rPr>
        <w:t xml:space="preserve">: </w:t>
      </w:r>
      <w:r w:rsidR="00DF1D83" w:rsidRPr="00BA6B97">
        <w:rPr>
          <w:rFonts w:ascii="Times New Roman" w:hAnsi="Times New Roman" w:cs="Times New Roman"/>
          <w:color w:val="000000"/>
          <w:sz w:val="24"/>
          <w:szCs w:val="24"/>
          <w:lang w:eastAsia="pt-PT"/>
        </w:rPr>
        <w:t>É aplicável a CCT publicado no Boletim de Trabalho Emp., 1.a série, nº1, 8/1/2007.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12. Esta informação é elaborada em dois exemplares, destinando-se um ao empregador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>e outro ao trabalhador.</w:t>
      </w:r>
    </w:p>
    <w:p w:rsidR="0060601C" w:rsidRPr="00BA6B97" w:rsidRDefault="00BA6B97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A6B97">
        <w:rPr>
          <w:rFonts w:ascii="Times New Roman" w:hAnsi="Times New Roman" w:cs="Times New Roman"/>
          <w:i/>
          <w:iCs/>
          <w:sz w:val="24"/>
          <w:szCs w:val="24"/>
        </w:rPr>
        <w:t>Braga, dia um de Setembro de 2011</w:t>
      </w: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60601C" w:rsidRPr="00BA6B97" w:rsidRDefault="0060601C" w:rsidP="00AF55C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A6B97">
        <w:rPr>
          <w:rFonts w:ascii="Times New Roman" w:hAnsi="Times New Roman" w:cs="Times New Roman"/>
          <w:sz w:val="24"/>
          <w:szCs w:val="24"/>
        </w:rPr>
        <w:t xml:space="preserve">     A Gerência                                                       O Trabalhador</w:t>
      </w:r>
    </w:p>
    <w:p w:rsidR="0060601C" w:rsidRPr="00BA6B97" w:rsidRDefault="0060601C" w:rsidP="00AF55C8">
      <w:pPr>
        <w:spacing w:line="360" w:lineRule="auto"/>
        <w:rPr>
          <w:rFonts w:ascii="Times New Roman" w:hAnsi="Times New Roman" w:cs="Times New Roman"/>
        </w:rPr>
      </w:pPr>
      <w:r w:rsidRPr="00BA6B97">
        <w:rPr>
          <w:rFonts w:ascii="Times New Roman" w:hAnsi="Times New Roman" w:cs="Times New Roman"/>
          <w:sz w:val="24"/>
          <w:szCs w:val="24"/>
        </w:rPr>
        <w:t>.......................................                         .......................................</w:t>
      </w:r>
    </w:p>
    <w:sectPr w:rsidR="0060601C" w:rsidRPr="00BA6B97" w:rsidSect="000E46C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29" w:rsidRDefault="00A47629" w:rsidP="004B6482">
      <w:r>
        <w:separator/>
      </w:r>
    </w:p>
  </w:endnote>
  <w:endnote w:type="continuationSeparator" w:id="0">
    <w:p w:rsidR="00A47629" w:rsidRDefault="00A47629" w:rsidP="004B64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Default="0060601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Default="00376411">
    <w:pPr>
      <w:pStyle w:val="Rodap"/>
      <w:jc w:val="right"/>
    </w:pPr>
    <w:fldSimple w:instr=" PAGE   \* MERGEFORMAT ">
      <w:r w:rsidR="001C13C5">
        <w:rPr>
          <w:noProof/>
        </w:rPr>
        <w:t>2</w:t>
      </w:r>
    </w:fldSimple>
  </w:p>
  <w:p w:rsidR="0060601C" w:rsidRDefault="0060601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Default="0060601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29" w:rsidRDefault="00A47629" w:rsidP="004B6482">
      <w:r>
        <w:separator/>
      </w:r>
    </w:p>
  </w:footnote>
  <w:footnote w:type="continuationSeparator" w:id="0">
    <w:p w:rsidR="00A47629" w:rsidRDefault="00A47629" w:rsidP="004B64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Default="0060601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Pr="00370664" w:rsidRDefault="0060601C" w:rsidP="0037066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01C" w:rsidRDefault="0060601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84443"/>
    <w:multiLevelType w:val="hybridMultilevel"/>
    <w:tmpl w:val="F07EB5AC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43698"/>
    <w:rsid w:val="00045D3D"/>
    <w:rsid w:val="000D199C"/>
    <w:rsid w:val="000E46C1"/>
    <w:rsid w:val="000F6EA6"/>
    <w:rsid w:val="001260FB"/>
    <w:rsid w:val="00163780"/>
    <w:rsid w:val="00170C1E"/>
    <w:rsid w:val="00173F5C"/>
    <w:rsid w:val="001C13C5"/>
    <w:rsid w:val="00281D5D"/>
    <w:rsid w:val="00287E7D"/>
    <w:rsid w:val="00307F69"/>
    <w:rsid w:val="00343698"/>
    <w:rsid w:val="00370664"/>
    <w:rsid w:val="00376411"/>
    <w:rsid w:val="00397E37"/>
    <w:rsid w:val="003F2D6E"/>
    <w:rsid w:val="0049370D"/>
    <w:rsid w:val="004B3DDD"/>
    <w:rsid w:val="004B6482"/>
    <w:rsid w:val="00513AA1"/>
    <w:rsid w:val="00554D62"/>
    <w:rsid w:val="005B280E"/>
    <w:rsid w:val="005D1652"/>
    <w:rsid w:val="005E1CAF"/>
    <w:rsid w:val="0060601C"/>
    <w:rsid w:val="00630EA5"/>
    <w:rsid w:val="00674EA6"/>
    <w:rsid w:val="007A0582"/>
    <w:rsid w:val="00803AA7"/>
    <w:rsid w:val="008B424A"/>
    <w:rsid w:val="008C765F"/>
    <w:rsid w:val="008F1BAE"/>
    <w:rsid w:val="00A47629"/>
    <w:rsid w:val="00A527C9"/>
    <w:rsid w:val="00AF55C8"/>
    <w:rsid w:val="00B07E29"/>
    <w:rsid w:val="00B4199D"/>
    <w:rsid w:val="00B7218F"/>
    <w:rsid w:val="00B82CF2"/>
    <w:rsid w:val="00BA6B97"/>
    <w:rsid w:val="00CC0832"/>
    <w:rsid w:val="00CD34CD"/>
    <w:rsid w:val="00D63422"/>
    <w:rsid w:val="00D70D1B"/>
    <w:rsid w:val="00D7518C"/>
    <w:rsid w:val="00DA2D9F"/>
    <w:rsid w:val="00DA3AB4"/>
    <w:rsid w:val="00DF1D83"/>
    <w:rsid w:val="00ED22E9"/>
    <w:rsid w:val="00F619FF"/>
    <w:rsid w:val="00FA6678"/>
    <w:rsid w:val="00FE3957"/>
    <w:rsid w:val="00FE4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6C1"/>
    <w:pPr>
      <w:jc w:val="both"/>
    </w:pPr>
    <w:rPr>
      <w:rFonts w:cs="Calibri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semiHidden/>
    <w:rsid w:val="004B6482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4B6482"/>
  </w:style>
  <w:style w:type="paragraph" w:styleId="Rodap">
    <w:name w:val="footer"/>
    <w:basedOn w:val="Normal"/>
    <w:link w:val="RodapCarcter"/>
    <w:uiPriority w:val="99"/>
    <w:rsid w:val="004B6482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B6482"/>
  </w:style>
  <w:style w:type="paragraph" w:styleId="PargrafodaLista">
    <w:name w:val="List Paragraph"/>
    <w:basedOn w:val="Normal"/>
    <w:uiPriority w:val="34"/>
    <w:qFormat/>
    <w:rsid w:val="00FE3957"/>
    <w:pPr>
      <w:ind w:left="720"/>
      <w:contextualSpacing/>
    </w:pPr>
  </w:style>
  <w:style w:type="paragraph" w:styleId="Corpodetexto">
    <w:name w:val="Body Text"/>
    <w:basedOn w:val="Normal"/>
    <w:link w:val="CorpodetextoCarcter"/>
    <w:rsid w:val="00173F5C"/>
    <w:pPr>
      <w:spacing w:line="480" w:lineRule="exact"/>
    </w:pPr>
    <w:rPr>
      <w:rFonts w:ascii="Courier" w:eastAsia="Times New Roman" w:hAnsi="Courier" w:cs="Times New Roman"/>
      <w:sz w:val="24"/>
      <w:szCs w:val="20"/>
      <w:lang w:eastAsia="pt-PT"/>
    </w:rPr>
  </w:style>
  <w:style w:type="character" w:customStyle="1" w:styleId="CorpodetextoCarcter">
    <w:name w:val="Corpo de texto Carácter"/>
    <w:basedOn w:val="Tipodeletrapredefinidodopargrafo"/>
    <w:link w:val="Corpodetexto"/>
    <w:rsid w:val="00173F5C"/>
    <w:rPr>
      <w:rFonts w:ascii="Courier" w:eastAsia="Times New Roman" w:hAnsi="Courier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ESTiG - IPB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naguiar</dc:creator>
  <cp:lastModifiedBy>Fatinha</cp:lastModifiedBy>
  <cp:revision>2</cp:revision>
  <dcterms:created xsi:type="dcterms:W3CDTF">2011-05-24T01:08:00Z</dcterms:created>
  <dcterms:modified xsi:type="dcterms:W3CDTF">2011-05-24T01:08:00Z</dcterms:modified>
</cp:coreProperties>
</file>