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036" w:rsidRPr="00260183" w:rsidRDefault="00704036" w:rsidP="00045B5E">
      <w:pPr>
        <w:jc w:val="center"/>
        <w:rPr>
          <w:rFonts w:ascii="Times New Roman" w:hAnsi="Times New Roman" w:cs="Times New Roman"/>
          <w:b/>
          <w:sz w:val="28"/>
          <w:szCs w:val="28"/>
          <w:lang w:val="pt-PT"/>
        </w:rPr>
      </w:pPr>
      <w:r w:rsidRPr="00260183">
        <w:rPr>
          <w:rFonts w:ascii="Times New Roman" w:hAnsi="Times New Roman" w:cs="Times New Roman"/>
          <w:b/>
          <w:sz w:val="28"/>
          <w:szCs w:val="28"/>
          <w:lang w:val="pt-PT"/>
        </w:rPr>
        <w:t>Exame de Avaliação Profissional realizado em 20 de Outubro de 2012 na OTOC</w:t>
      </w:r>
    </w:p>
    <w:p w:rsidR="00704036" w:rsidRPr="00541920" w:rsidRDefault="00704036" w:rsidP="00045B5E">
      <w:pPr>
        <w:jc w:val="center"/>
        <w:rPr>
          <w:rFonts w:ascii="Times New Roman" w:hAnsi="Times New Roman" w:cs="Times New Roman"/>
          <w:lang w:val="pt-PT"/>
        </w:rPr>
      </w:pPr>
      <w:proofErr w:type="gramStart"/>
      <w:r w:rsidRPr="00541920">
        <w:rPr>
          <w:rFonts w:ascii="Times New Roman" w:hAnsi="Times New Roman" w:cs="Times New Roman"/>
          <w:lang w:val="pt-PT"/>
        </w:rPr>
        <w:t>VERSÃO  A</w:t>
      </w:r>
      <w:proofErr w:type="gramEnd"/>
    </w:p>
    <w:p w:rsidR="00E659ED" w:rsidRPr="00541920" w:rsidRDefault="00704036" w:rsidP="004A263E">
      <w:pPr>
        <w:jc w:val="center"/>
        <w:rPr>
          <w:rFonts w:ascii="Times New Roman" w:hAnsi="Times New Roman" w:cs="Times New Roman"/>
          <w:lang w:val="pt-PT"/>
        </w:rPr>
      </w:pPr>
      <w:r w:rsidRPr="00541920">
        <w:rPr>
          <w:rFonts w:ascii="Times New Roman" w:hAnsi="Times New Roman" w:cs="Times New Roman"/>
          <w:b/>
          <w:lang w:val="pt-PT"/>
        </w:rPr>
        <w:t xml:space="preserve">QUESTÃO </w:t>
      </w:r>
      <w:r w:rsidRPr="004A263E">
        <w:rPr>
          <w:rFonts w:ascii="Times New Roman" w:hAnsi="Times New Roman" w:cs="Times New Roman"/>
          <w:b/>
          <w:sz w:val="24"/>
          <w:szCs w:val="24"/>
          <w:lang w:val="pt-PT"/>
        </w:rPr>
        <w:t>12</w:t>
      </w:r>
      <w:r w:rsidR="004A263E" w:rsidRPr="004A263E">
        <w:rPr>
          <w:rFonts w:ascii="Times New Roman" w:hAnsi="Times New Roman" w:cs="Times New Roman"/>
          <w:b/>
          <w:sz w:val="24"/>
          <w:szCs w:val="24"/>
          <w:lang w:val="pt-PT"/>
        </w:rPr>
        <w:t xml:space="preserve"> - </w:t>
      </w:r>
      <w:r w:rsidRPr="004A263E">
        <w:rPr>
          <w:rFonts w:ascii="Times New Roman" w:hAnsi="Times New Roman" w:cs="Times New Roman"/>
          <w:b/>
          <w:sz w:val="24"/>
          <w:szCs w:val="24"/>
          <w:lang w:val="pt-PT"/>
        </w:rPr>
        <w:t>Contestação da resposta dada como correta pela Ordem</w:t>
      </w:r>
    </w:p>
    <w:p w:rsidR="00045B5E" w:rsidRPr="00B6364B" w:rsidRDefault="00045B5E" w:rsidP="00045B5E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B6364B">
        <w:rPr>
          <w:rFonts w:ascii="Times New Roman" w:hAnsi="Times New Roman" w:cs="Times New Roman"/>
          <w:sz w:val="24"/>
          <w:szCs w:val="24"/>
          <w:lang w:val="pt-PT"/>
        </w:rPr>
        <w:t>A questão</w:t>
      </w:r>
    </w:p>
    <w:p w:rsidR="00541920" w:rsidRDefault="00260183" w:rsidP="00A528F9">
      <w:pPr>
        <w:spacing w:line="360" w:lineRule="auto"/>
        <w:jc w:val="both"/>
        <w:rPr>
          <w:rFonts w:ascii="Times New Roman" w:hAnsi="Times New Roman" w:cs="Times New Roman"/>
          <w:sz w:val="21"/>
          <w:szCs w:val="21"/>
          <w:lang w:val="pt-PT"/>
        </w:rPr>
      </w:pPr>
      <w:r>
        <w:rPr>
          <w:rFonts w:ascii="Times New Roman" w:hAnsi="Times New Roman" w:cs="Times New Roman"/>
          <w:lang w:val="pt-PT"/>
        </w:rPr>
        <w:t>T</w:t>
      </w:r>
      <w:r w:rsidR="00541920">
        <w:rPr>
          <w:rFonts w:ascii="Times New Roman" w:hAnsi="Times New Roman" w:cs="Times New Roman"/>
          <w:lang w:val="pt-PT"/>
        </w:rPr>
        <w:t xml:space="preserve">exto do exame: </w:t>
      </w:r>
      <w:r w:rsidR="00045B5E" w:rsidRPr="00541920">
        <w:rPr>
          <w:rFonts w:ascii="Times New Roman" w:hAnsi="Times New Roman" w:cs="Times New Roman"/>
          <w:sz w:val="23"/>
          <w:szCs w:val="23"/>
          <w:lang w:val="pt-PT"/>
        </w:rPr>
        <w:t xml:space="preserve">“Realizou-se, no passado dia 28 de maio de 2012, num conceituado restaurante da cidade, o almoço comemorativo dos ‘50 Anos da GRAFITOC’. O evento contou com a presença dos dois sócios-gerentes e dos clientes mais importantes. A </w:t>
      </w:r>
      <w:r w:rsidR="00541920" w:rsidRPr="00541920">
        <w:rPr>
          <w:rFonts w:ascii="Times New Roman" w:hAnsi="Times New Roman" w:cs="Times New Roman"/>
          <w:sz w:val="23"/>
          <w:szCs w:val="23"/>
          <w:lang w:val="pt-PT"/>
        </w:rPr>
        <w:t>d</w:t>
      </w:r>
      <w:r w:rsidR="00045B5E" w:rsidRPr="00541920">
        <w:rPr>
          <w:rFonts w:ascii="Times New Roman" w:hAnsi="Times New Roman" w:cs="Times New Roman"/>
          <w:sz w:val="23"/>
          <w:szCs w:val="23"/>
          <w:lang w:val="pt-PT"/>
        </w:rPr>
        <w:t xml:space="preserve">espesa total ascendeu a 4.000€ mais o IVA. </w:t>
      </w:r>
      <w:r w:rsidR="00541920" w:rsidRPr="00541920">
        <w:rPr>
          <w:rFonts w:ascii="Times New Roman" w:hAnsi="Times New Roman" w:cs="Times New Roman"/>
          <w:sz w:val="23"/>
          <w:szCs w:val="23"/>
          <w:lang w:val="pt-PT"/>
        </w:rPr>
        <w:t xml:space="preserve">O TOC da GRAFITOC pondera também como classificar a despesa com o dito jantar comemorativo, no que respeita à contabilidade analítica. </w:t>
      </w:r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Q</w:t>
      </w:r>
      <w:r w:rsidR="00541920" w:rsidRPr="00A900FF">
        <w:rPr>
          <w:rFonts w:ascii="Times New Roman" w:hAnsi="Times New Roman" w:cs="Times New Roman"/>
          <w:b/>
          <w:sz w:val="17"/>
          <w:szCs w:val="17"/>
          <w:lang w:val="pt-PT"/>
        </w:rPr>
        <w:t xml:space="preserve">UESTÃO </w:t>
      </w:r>
      <w:proofErr w:type="gramStart"/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12.</w:t>
      </w:r>
      <w:proofErr w:type="gramEnd"/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: O gasto com o dito jantar classifica-se como:</w:t>
      </w:r>
      <w:r w:rsidRPr="00A900FF">
        <w:rPr>
          <w:rFonts w:ascii="Times New Roman" w:hAnsi="Times New Roman" w:cs="Times New Roman"/>
          <w:b/>
          <w:sz w:val="21"/>
          <w:szCs w:val="21"/>
          <w:lang w:val="pt-PT"/>
        </w:rPr>
        <w:t xml:space="preserve"> </w:t>
      </w:r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a) Um custo da produção de natureza variável.</w:t>
      </w:r>
      <w:r w:rsidRPr="00A900FF">
        <w:rPr>
          <w:rFonts w:ascii="Times New Roman" w:hAnsi="Times New Roman" w:cs="Times New Roman"/>
          <w:b/>
          <w:sz w:val="21"/>
          <w:szCs w:val="21"/>
          <w:lang w:val="pt-PT"/>
        </w:rPr>
        <w:t xml:space="preserve"> </w:t>
      </w:r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b) Um custo de distribuição.</w:t>
      </w:r>
      <w:r w:rsidRPr="00A900FF">
        <w:rPr>
          <w:rFonts w:ascii="Times New Roman" w:hAnsi="Times New Roman" w:cs="Times New Roman"/>
          <w:b/>
          <w:sz w:val="21"/>
          <w:szCs w:val="21"/>
          <w:lang w:val="pt-PT"/>
        </w:rPr>
        <w:t xml:space="preserve"> </w:t>
      </w:r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c) Um custo operacional de natureza fixa.</w:t>
      </w:r>
      <w:r w:rsidRPr="00A900FF">
        <w:rPr>
          <w:rFonts w:ascii="Times New Roman" w:hAnsi="Times New Roman" w:cs="Times New Roman"/>
          <w:b/>
          <w:sz w:val="21"/>
          <w:szCs w:val="21"/>
          <w:lang w:val="pt-PT"/>
        </w:rPr>
        <w:t xml:space="preserve"> </w:t>
      </w:r>
      <w:r w:rsidR="00541920" w:rsidRPr="00A900FF">
        <w:rPr>
          <w:rFonts w:ascii="Times New Roman" w:hAnsi="Times New Roman" w:cs="Times New Roman"/>
          <w:b/>
          <w:sz w:val="21"/>
          <w:szCs w:val="21"/>
          <w:lang w:val="pt-PT"/>
        </w:rPr>
        <w:t>d) Nenhuma das anteriores.”</w:t>
      </w:r>
      <w:r>
        <w:rPr>
          <w:rFonts w:ascii="Times New Roman" w:hAnsi="Times New Roman" w:cs="Times New Roman"/>
          <w:sz w:val="21"/>
          <w:szCs w:val="21"/>
          <w:lang w:val="pt-PT"/>
        </w:rPr>
        <w:t xml:space="preserve"> </w:t>
      </w:r>
    </w:p>
    <w:p w:rsidR="00704036" w:rsidRPr="004A263E" w:rsidRDefault="00B6364B" w:rsidP="00A528F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 w:rsidRPr="004A263E">
        <w:rPr>
          <w:rFonts w:ascii="Times New Roman" w:hAnsi="Times New Roman" w:cs="Times New Roman"/>
          <w:sz w:val="24"/>
          <w:szCs w:val="24"/>
          <w:lang w:val="pt-PT"/>
        </w:rPr>
        <w:t>A resposta indicada</w:t>
      </w:r>
      <w:r w:rsidR="00541920" w:rsidRPr="004A263E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541920" w:rsidRPr="004A263E">
        <w:rPr>
          <w:rFonts w:ascii="Times New Roman" w:hAnsi="Times New Roman" w:cs="Times New Roman"/>
          <w:lang w:val="pt-PT"/>
        </w:rPr>
        <w:t xml:space="preserve">como correta pela </w:t>
      </w:r>
      <w:r w:rsidRPr="004A263E">
        <w:rPr>
          <w:rFonts w:ascii="Times New Roman" w:hAnsi="Times New Roman" w:cs="Times New Roman"/>
          <w:lang w:val="pt-PT"/>
        </w:rPr>
        <w:t>O</w:t>
      </w:r>
      <w:r w:rsidR="00541920" w:rsidRPr="004A263E">
        <w:rPr>
          <w:rFonts w:ascii="Times New Roman" w:hAnsi="Times New Roman" w:cs="Times New Roman"/>
          <w:lang w:val="pt-PT"/>
        </w:rPr>
        <w:t xml:space="preserve">rdem foi a correspondente à alínea </w:t>
      </w:r>
      <w:r w:rsidR="00541920" w:rsidRPr="004A263E">
        <w:rPr>
          <w:rFonts w:ascii="Times New Roman" w:hAnsi="Times New Roman" w:cs="Times New Roman"/>
          <w:b/>
          <w:u w:val="single"/>
          <w:lang w:val="pt-PT"/>
        </w:rPr>
        <w:t>b) Um custo de distribuição</w:t>
      </w:r>
      <w:r w:rsidR="00541920" w:rsidRPr="004A263E">
        <w:rPr>
          <w:rFonts w:ascii="Times New Roman" w:hAnsi="Times New Roman" w:cs="Times New Roman"/>
          <w:lang w:val="pt-PT"/>
        </w:rPr>
        <w:t>.</w:t>
      </w:r>
    </w:p>
    <w:p w:rsidR="00A528F9" w:rsidRPr="004A263E" w:rsidRDefault="00541920" w:rsidP="00B6364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t-PT"/>
        </w:rPr>
      </w:pPr>
      <w:r w:rsidRPr="004A263E">
        <w:rPr>
          <w:rFonts w:ascii="Times New Roman" w:hAnsi="Times New Roman" w:cs="Times New Roman"/>
          <w:sz w:val="28"/>
          <w:szCs w:val="28"/>
          <w:lang w:val="pt-PT"/>
        </w:rPr>
        <w:t>Contestação</w:t>
      </w:r>
    </w:p>
    <w:p w:rsidR="00B6364B" w:rsidRPr="00A528F9" w:rsidRDefault="00541920" w:rsidP="00A528F9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 w:rsidRPr="00A528F9">
        <w:rPr>
          <w:rFonts w:ascii="Times New Roman" w:hAnsi="Times New Roman" w:cs="Times New Roman"/>
          <w:lang w:val="pt-PT"/>
        </w:rPr>
        <w:t>A resposta considerada</w:t>
      </w:r>
      <w:r w:rsidR="00A528F9">
        <w:rPr>
          <w:rFonts w:ascii="Times New Roman" w:hAnsi="Times New Roman" w:cs="Times New Roman"/>
          <w:lang w:val="pt-PT"/>
        </w:rPr>
        <w:t xml:space="preserve"> pela Ordem</w:t>
      </w:r>
      <w:r w:rsidRPr="00A528F9">
        <w:rPr>
          <w:rFonts w:ascii="Times New Roman" w:hAnsi="Times New Roman" w:cs="Times New Roman"/>
          <w:lang w:val="pt-PT"/>
        </w:rPr>
        <w:t xml:space="preserve"> como correta</w:t>
      </w:r>
      <w:r w:rsidR="00B6364B" w:rsidRPr="00A528F9">
        <w:rPr>
          <w:rFonts w:ascii="Times New Roman" w:hAnsi="Times New Roman" w:cs="Times New Roman"/>
          <w:lang w:val="pt-PT"/>
        </w:rPr>
        <w:t xml:space="preserve"> </w:t>
      </w:r>
      <w:r w:rsidRPr="00A528F9">
        <w:rPr>
          <w:rFonts w:ascii="Times New Roman" w:hAnsi="Times New Roman" w:cs="Times New Roman"/>
          <w:lang w:val="pt-PT"/>
        </w:rPr>
        <w:t>é uma das respostas possíveis. Mas será a</w:t>
      </w:r>
      <w:r w:rsidR="00B6364B" w:rsidRPr="00A528F9">
        <w:rPr>
          <w:rFonts w:ascii="Times New Roman" w:hAnsi="Times New Roman" w:cs="Times New Roman"/>
          <w:lang w:val="pt-PT"/>
        </w:rPr>
        <w:t xml:space="preserve"> única e a</w:t>
      </w:r>
      <w:r w:rsidRPr="00A528F9">
        <w:rPr>
          <w:rFonts w:ascii="Times New Roman" w:hAnsi="Times New Roman" w:cs="Times New Roman"/>
          <w:lang w:val="pt-PT"/>
        </w:rPr>
        <w:t xml:space="preserve"> “melhor resposta”? </w:t>
      </w:r>
      <w:r w:rsidR="00A528F9">
        <w:rPr>
          <w:rFonts w:ascii="Times New Roman" w:hAnsi="Times New Roman" w:cs="Times New Roman"/>
          <w:lang w:val="pt-PT"/>
        </w:rPr>
        <w:t>Iremos concluir que não.</w:t>
      </w:r>
    </w:p>
    <w:p w:rsidR="00541920" w:rsidRDefault="00B6364B" w:rsidP="00B6364B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L</w:t>
      </w:r>
      <w:r w:rsidR="00541920">
        <w:rPr>
          <w:rFonts w:ascii="Times New Roman" w:hAnsi="Times New Roman" w:cs="Times New Roman"/>
          <w:lang w:val="pt-PT"/>
        </w:rPr>
        <w:t>embremos que os examinandos deveriam indicar</w:t>
      </w:r>
      <w:r>
        <w:rPr>
          <w:rFonts w:ascii="Times New Roman" w:hAnsi="Times New Roman" w:cs="Times New Roman"/>
          <w:lang w:val="pt-PT"/>
        </w:rPr>
        <w:t>, em cada questão,</w:t>
      </w:r>
      <w:r w:rsidR="00541920">
        <w:rPr>
          <w:rFonts w:ascii="Times New Roman" w:hAnsi="Times New Roman" w:cs="Times New Roman"/>
          <w:lang w:val="pt-PT"/>
        </w:rPr>
        <w:t xml:space="preserve"> a </w:t>
      </w:r>
      <w:r w:rsidR="00541920" w:rsidRPr="00B6364B">
        <w:rPr>
          <w:rFonts w:ascii="Times New Roman" w:hAnsi="Times New Roman" w:cs="Times New Roman"/>
          <w:u w:val="single"/>
          <w:lang w:val="pt-PT"/>
        </w:rPr>
        <w:t>melhor resposta</w:t>
      </w:r>
      <w:r w:rsidR="00541920">
        <w:rPr>
          <w:rFonts w:ascii="Times New Roman" w:hAnsi="Times New Roman" w:cs="Times New Roman"/>
          <w:lang w:val="pt-PT"/>
        </w:rPr>
        <w:t xml:space="preserve"> </w:t>
      </w:r>
      <w:r>
        <w:rPr>
          <w:rFonts w:ascii="Times New Roman" w:hAnsi="Times New Roman" w:cs="Times New Roman"/>
          <w:lang w:val="pt-PT"/>
        </w:rPr>
        <w:t xml:space="preserve">por um lado e, por outro, só deveriam </w:t>
      </w:r>
      <w:r w:rsidRPr="00B6364B">
        <w:rPr>
          <w:rFonts w:ascii="Times New Roman" w:hAnsi="Times New Roman" w:cs="Times New Roman"/>
          <w:u w:val="single"/>
          <w:lang w:val="pt-PT"/>
        </w:rPr>
        <w:t>indicar uma única alínea</w:t>
      </w:r>
      <w:r>
        <w:rPr>
          <w:rFonts w:ascii="Times New Roman" w:hAnsi="Times New Roman" w:cs="Times New Roman"/>
          <w:lang w:val="pt-PT"/>
        </w:rPr>
        <w:t xml:space="preserve"> de resposta, como consta das instruções constantes do texto do exame. Na hipótese de lhes parecer que uma dada questão tivesse mais do que uma resposta deveriam avaliar a bondade de cada uma e escolher a melhor entre elas. </w:t>
      </w:r>
      <w:r w:rsidR="00260183">
        <w:rPr>
          <w:rFonts w:ascii="Times New Roman" w:hAnsi="Times New Roman" w:cs="Times New Roman"/>
          <w:lang w:val="pt-PT"/>
        </w:rPr>
        <w:t xml:space="preserve"> </w:t>
      </w:r>
    </w:p>
    <w:p w:rsidR="00A528F9" w:rsidRDefault="00080046" w:rsidP="00B6364B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O gasto realizado com o evento </w:t>
      </w:r>
      <w:r w:rsidR="00260183">
        <w:rPr>
          <w:rFonts w:ascii="Times New Roman" w:hAnsi="Times New Roman" w:cs="Times New Roman"/>
          <w:lang w:val="pt-PT"/>
        </w:rPr>
        <w:t xml:space="preserve">(verificado na data da realização da despesa) </w:t>
      </w:r>
      <w:r>
        <w:rPr>
          <w:rFonts w:ascii="Times New Roman" w:hAnsi="Times New Roman" w:cs="Times New Roman"/>
          <w:lang w:val="pt-PT"/>
        </w:rPr>
        <w:t xml:space="preserve">deveria ser classificado como “um custo de distribuição” se </w:t>
      </w:r>
      <w:proofErr w:type="spellStart"/>
      <w:r>
        <w:rPr>
          <w:rFonts w:ascii="Times New Roman" w:hAnsi="Times New Roman" w:cs="Times New Roman"/>
          <w:lang w:val="pt-PT"/>
        </w:rPr>
        <w:t>se</w:t>
      </w:r>
      <w:proofErr w:type="spellEnd"/>
      <w:r w:rsidR="00C57D70">
        <w:rPr>
          <w:rFonts w:ascii="Times New Roman" w:hAnsi="Times New Roman" w:cs="Times New Roman"/>
          <w:lang w:val="pt-PT"/>
        </w:rPr>
        <w:t xml:space="preserve"> configurasse </w:t>
      </w:r>
      <w:r w:rsidR="00A528F9">
        <w:rPr>
          <w:rFonts w:ascii="Times New Roman" w:hAnsi="Times New Roman" w:cs="Times New Roman"/>
          <w:u w:val="single"/>
          <w:lang w:val="pt-PT"/>
        </w:rPr>
        <w:t xml:space="preserve">de forma inequívoca </w:t>
      </w:r>
      <w:r w:rsidRPr="00080046">
        <w:rPr>
          <w:rFonts w:ascii="Times New Roman" w:hAnsi="Times New Roman" w:cs="Times New Roman"/>
          <w:u w:val="single"/>
          <w:lang w:val="pt-PT"/>
        </w:rPr>
        <w:t xml:space="preserve">na utilização de recursos destinados a promover </w:t>
      </w:r>
      <w:r>
        <w:rPr>
          <w:rFonts w:ascii="Times New Roman" w:hAnsi="Times New Roman" w:cs="Times New Roman"/>
          <w:u w:val="single"/>
          <w:lang w:val="pt-PT"/>
        </w:rPr>
        <w:t xml:space="preserve">comercialmente </w:t>
      </w:r>
      <w:r w:rsidRPr="00080046">
        <w:rPr>
          <w:rFonts w:ascii="Times New Roman" w:hAnsi="Times New Roman" w:cs="Times New Roman"/>
          <w:u w:val="single"/>
          <w:lang w:val="pt-PT"/>
        </w:rPr>
        <w:t>a empresa</w:t>
      </w:r>
      <w:r>
        <w:rPr>
          <w:rFonts w:ascii="Times New Roman" w:hAnsi="Times New Roman" w:cs="Times New Roman"/>
          <w:lang w:val="pt-PT"/>
        </w:rPr>
        <w:t xml:space="preserve"> junto do</w:t>
      </w:r>
      <w:r w:rsidR="00A528F9">
        <w:rPr>
          <w:rFonts w:ascii="Times New Roman" w:hAnsi="Times New Roman" w:cs="Times New Roman"/>
          <w:lang w:val="pt-PT"/>
        </w:rPr>
        <w:t xml:space="preserve"> mercado e dos </w:t>
      </w:r>
      <w:r>
        <w:rPr>
          <w:rFonts w:ascii="Times New Roman" w:hAnsi="Times New Roman" w:cs="Times New Roman"/>
          <w:lang w:val="pt-PT"/>
        </w:rPr>
        <w:t xml:space="preserve">seus clientes. </w:t>
      </w:r>
    </w:p>
    <w:p w:rsidR="00A900FF" w:rsidRDefault="00080046" w:rsidP="00B6364B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Ora a comemoração do cinquentenário da vida d</w:t>
      </w:r>
      <w:r w:rsidR="00260183">
        <w:rPr>
          <w:rFonts w:ascii="Times New Roman" w:hAnsi="Times New Roman" w:cs="Times New Roman"/>
          <w:lang w:val="pt-PT"/>
        </w:rPr>
        <w:t xml:space="preserve">uma </w:t>
      </w:r>
      <w:r>
        <w:rPr>
          <w:rFonts w:ascii="Times New Roman" w:hAnsi="Times New Roman" w:cs="Times New Roman"/>
          <w:lang w:val="pt-PT"/>
        </w:rPr>
        <w:t>empresa</w:t>
      </w:r>
      <w:r w:rsidR="00260183">
        <w:rPr>
          <w:rFonts w:ascii="Times New Roman" w:hAnsi="Times New Roman" w:cs="Times New Roman"/>
          <w:lang w:val="pt-PT"/>
        </w:rPr>
        <w:t xml:space="preserve"> consubstanciada na realização de um almoço num local de referência social </w:t>
      </w:r>
      <w:r w:rsidR="00A528F9">
        <w:rPr>
          <w:rFonts w:ascii="Times New Roman" w:hAnsi="Times New Roman" w:cs="Times New Roman"/>
          <w:lang w:val="pt-PT"/>
        </w:rPr>
        <w:t xml:space="preserve">não é reconhecido como um </w:t>
      </w:r>
      <w:r w:rsidR="00260183">
        <w:rPr>
          <w:rFonts w:ascii="Times New Roman" w:hAnsi="Times New Roman" w:cs="Times New Roman"/>
          <w:lang w:val="pt-PT"/>
        </w:rPr>
        <w:t xml:space="preserve">fato de carater </w:t>
      </w:r>
      <w:r w:rsidR="00A528F9">
        <w:rPr>
          <w:rFonts w:ascii="Times New Roman" w:hAnsi="Times New Roman" w:cs="Times New Roman"/>
          <w:lang w:val="pt-PT"/>
        </w:rPr>
        <w:t xml:space="preserve">meramente </w:t>
      </w:r>
      <w:r w:rsidR="00260183">
        <w:rPr>
          <w:rFonts w:ascii="Times New Roman" w:hAnsi="Times New Roman" w:cs="Times New Roman"/>
          <w:lang w:val="pt-PT"/>
        </w:rPr>
        <w:t xml:space="preserve">comercial. </w:t>
      </w:r>
      <w:r w:rsidR="004A263E">
        <w:rPr>
          <w:rFonts w:ascii="Times New Roman" w:hAnsi="Times New Roman" w:cs="Times New Roman"/>
          <w:lang w:val="pt-PT"/>
        </w:rPr>
        <w:t xml:space="preserve">Tem uma abrangência mais importante pois pretende também motivar e agradar a outros </w:t>
      </w:r>
      <w:proofErr w:type="spellStart"/>
      <w:r w:rsidR="004A263E">
        <w:rPr>
          <w:rFonts w:ascii="Times New Roman" w:hAnsi="Times New Roman" w:cs="Times New Roman"/>
          <w:lang w:val="pt-PT"/>
        </w:rPr>
        <w:t>stakeholders</w:t>
      </w:r>
      <w:proofErr w:type="spellEnd"/>
      <w:r w:rsidR="004A263E">
        <w:rPr>
          <w:rFonts w:ascii="Times New Roman" w:hAnsi="Times New Roman" w:cs="Times New Roman"/>
          <w:lang w:val="pt-PT"/>
        </w:rPr>
        <w:t xml:space="preserve">. </w:t>
      </w:r>
      <w:r w:rsidR="00260183">
        <w:rPr>
          <w:rFonts w:ascii="Times New Roman" w:hAnsi="Times New Roman" w:cs="Times New Roman"/>
          <w:lang w:val="pt-PT"/>
        </w:rPr>
        <w:t>Poucas são as empresas que fazem 50 anos e fazem-nos uma só vez na sua vida. Seria de estranhar o fato de só terem estado presentes os gerentes e os mais importantes clientes e não os trabalhadores</w:t>
      </w:r>
      <w:r w:rsidR="00A900FF">
        <w:rPr>
          <w:rFonts w:ascii="Times New Roman" w:hAnsi="Times New Roman" w:cs="Times New Roman"/>
          <w:lang w:val="pt-PT"/>
        </w:rPr>
        <w:t xml:space="preserve"> e, provavelmente também os seus familiares diretos.</w:t>
      </w:r>
      <w:r w:rsidR="00260183">
        <w:rPr>
          <w:rFonts w:ascii="Times New Roman" w:hAnsi="Times New Roman" w:cs="Times New Roman"/>
          <w:lang w:val="pt-PT"/>
        </w:rPr>
        <w:t xml:space="preserve"> </w:t>
      </w:r>
      <w:r w:rsidR="00A528F9">
        <w:rPr>
          <w:rFonts w:ascii="Times New Roman" w:hAnsi="Times New Roman" w:cs="Times New Roman"/>
          <w:lang w:val="pt-PT"/>
        </w:rPr>
        <w:lastRenderedPageBreak/>
        <w:t>O texto não esclarece es</w:t>
      </w:r>
      <w:r w:rsidR="004A263E">
        <w:rPr>
          <w:rFonts w:ascii="Times New Roman" w:hAnsi="Times New Roman" w:cs="Times New Roman"/>
          <w:lang w:val="pt-PT"/>
        </w:rPr>
        <w:t>t</w:t>
      </w:r>
      <w:r w:rsidR="00A528F9">
        <w:rPr>
          <w:rFonts w:ascii="Times New Roman" w:hAnsi="Times New Roman" w:cs="Times New Roman"/>
          <w:lang w:val="pt-PT"/>
        </w:rPr>
        <w:t xml:space="preserve">a dúvida. Dizer-se que “o evento </w:t>
      </w:r>
      <w:r w:rsidR="00A528F9" w:rsidRPr="00541920">
        <w:rPr>
          <w:rFonts w:ascii="Times New Roman" w:hAnsi="Times New Roman" w:cs="Times New Roman"/>
          <w:sz w:val="23"/>
          <w:szCs w:val="23"/>
          <w:lang w:val="pt-PT"/>
        </w:rPr>
        <w:t>contou com a presença dos dois sócios-gerentes e dos clientes mais importantes</w:t>
      </w:r>
      <w:r w:rsidR="00A528F9">
        <w:rPr>
          <w:rFonts w:ascii="Times New Roman" w:hAnsi="Times New Roman" w:cs="Times New Roman"/>
          <w:sz w:val="23"/>
          <w:szCs w:val="23"/>
          <w:lang w:val="pt-PT"/>
        </w:rPr>
        <w:t>”</w:t>
      </w:r>
      <w:r w:rsidR="004A263E">
        <w:rPr>
          <w:rFonts w:ascii="Times New Roman" w:hAnsi="Times New Roman" w:cs="Times New Roman"/>
          <w:sz w:val="23"/>
          <w:szCs w:val="23"/>
          <w:lang w:val="pt-PT"/>
        </w:rPr>
        <w:t xml:space="preserve"> não quer</w:t>
      </w:r>
      <w:r w:rsidR="00A528F9">
        <w:rPr>
          <w:rFonts w:ascii="Times New Roman" w:hAnsi="Times New Roman" w:cs="Times New Roman"/>
          <w:sz w:val="23"/>
          <w:szCs w:val="23"/>
          <w:lang w:val="pt-PT"/>
        </w:rPr>
        <w:t xml:space="preserve"> dizer que só estiveram os referidos. </w:t>
      </w:r>
      <w:r w:rsidR="00A528F9">
        <w:rPr>
          <w:rFonts w:ascii="Times New Roman" w:hAnsi="Times New Roman" w:cs="Times New Roman"/>
          <w:lang w:val="pt-PT"/>
        </w:rPr>
        <w:t xml:space="preserve">Qual foi a empresa (em Portugal) que comemorou os seus cinquenta anos com um almoço sem ter convidado os seus trabalhadores? </w:t>
      </w:r>
      <w:r w:rsidR="00C57D70">
        <w:rPr>
          <w:rFonts w:ascii="Times New Roman" w:hAnsi="Times New Roman" w:cs="Times New Roman"/>
          <w:lang w:val="pt-PT"/>
        </w:rPr>
        <w:t>Duvidamos que tenha existido alg</w:t>
      </w:r>
      <w:r w:rsidR="00A528F9">
        <w:rPr>
          <w:rFonts w:ascii="Times New Roman" w:hAnsi="Times New Roman" w:cs="Times New Roman"/>
          <w:lang w:val="pt-PT"/>
        </w:rPr>
        <w:t xml:space="preserve">uma. </w:t>
      </w:r>
    </w:p>
    <w:p w:rsidR="00080046" w:rsidRDefault="00A528F9" w:rsidP="00B6364B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Um almoço só com clientes (e a gerência) </w:t>
      </w:r>
      <w:r w:rsidR="00A900FF">
        <w:rPr>
          <w:rFonts w:ascii="Times New Roman" w:hAnsi="Times New Roman" w:cs="Times New Roman"/>
          <w:lang w:val="pt-PT"/>
        </w:rPr>
        <w:t xml:space="preserve">da empresa </w:t>
      </w:r>
      <w:r>
        <w:rPr>
          <w:rFonts w:ascii="Times New Roman" w:hAnsi="Times New Roman" w:cs="Times New Roman"/>
          <w:lang w:val="pt-PT"/>
        </w:rPr>
        <w:t xml:space="preserve">geralmente não acontece quando </w:t>
      </w:r>
      <w:r w:rsidR="00A900FF">
        <w:rPr>
          <w:rFonts w:ascii="Times New Roman" w:hAnsi="Times New Roman" w:cs="Times New Roman"/>
          <w:lang w:val="pt-PT"/>
        </w:rPr>
        <w:t>s</w:t>
      </w:r>
      <w:r>
        <w:rPr>
          <w:rFonts w:ascii="Times New Roman" w:hAnsi="Times New Roman" w:cs="Times New Roman"/>
          <w:lang w:val="pt-PT"/>
        </w:rPr>
        <w:t xml:space="preserve">e comemoram </w:t>
      </w:r>
      <w:r w:rsidR="00A900FF">
        <w:rPr>
          <w:rFonts w:ascii="Times New Roman" w:hAnsi="Times New Roman" w:cs="Times New Roman"/>
          <w:lang w:val="pt-PT"/>
        </w:rPr>
        <w:t xml:space="preserve">os </w:t>
      </w:r>
      <w:r>
        <w:rPr>
          <w:rFonts w:ascii="Times New Roman" w:hAnsi="Times New Roman" w:cs="Times New Roman"/>
          <w:lang w:val="pt-PT"/>
        </w:rPr>
        <w:t>50 anos</w:t>
      </w:r>
      <w:r w:rsidR="00A900FF">
        <w:rPr>
          <w:rFonts w:ascii="Times New Roman" w:hAnsi="Times New Roman" w:cs="Times New Roman"/>
          <w:lang w:val="pt-PT"/>
        </w:rPr>
        <w:t xml:space="preserve"> dela</w:t>
      </w:r>
      <w:r>
        <w:rPr>
          <w:rFonts w:ascii="Times New Roman" w:hAnsi="Times New Roman" w:cs="Times New Roman"/>
          <w:lang w:val="pt-PT"/>
        </w:rPr>
        <w:t>. Realiza-se de propósito</w:t>
      </w:r>
      <w:r w:rsidR="00A900FF">
        <w:rPr>
          <w:rFonts w:ascii="Times New Roman" w:hAnsi="Times New Roman" w:cs="Times New Roman"/>
          <w:lang w:val="pt-PT"/>
        </w:rPr>
        <w:t xml:space="preserve"> e mais do que uma vez</w:t>
      </w:r>
      <w:r>
        <w:rPr>
          <w:rFonts w:ascii="Times New Roman" w:hAnsi="Times New Roman" w:cs="Times New Roman"/>
          <w:lang w:val="pt-PT"/>
        </w:rPr>
        <w:t xml:space="preserve"> </w:t>
      </w:r>
      <w:r w:rsidR="004A263E">
        <w:rPr>
          <w:rFonts w:ascii="Times New Roman" w:hAnsi="Times New Roman" w:cs="Times New Roman"/>
          <w:lang w:val="pt-PT"/>
        </w:rPr>
        <w:t xml:space="preserve">na vida duma empresa </w:t>
      </w:r>
      <w:r>
        <w:rPr>
          <w:rFonts w:ascii="Times New Roman" w:hAnsi="Times New Roman" w:cs="Times New Roman"/>
          <w:lang w:val="pt-PT"/>
        </w:rPr>
        <w:t xml:space="preserve">e neste estarão presentes </w:t>
      </w:r>
      <w:r w:rsidR="004A263E">
        <w:rPr>
          <w:rFonts w:ascii="Times New Roman" w:hAnsi="Times New Roman" w:cs="Times New Roman"/>
          <w:lang w:val="pt-PT"/>
        </w:rPr>
        <w:t xml:space="preserve">habitualmente também </w:t>
      </w:r>
      <w:r>
        <w:rPr>
          <w:rFonts w:ascii="Times New Roman" w:hAnsi="Times New Roman" w:cs="Times New Roman"/>
          <w:lang w:val="pt-PT"/>
        </w:rPr>
        <w:t>os trabalhadores das vendas.</w:t>
      </w:r>
      <w:r w:rsidR="00A900FF">
        <w:rPr>
          <w:rFonts w:ascii="Times New Roman" w:hAnsi="Times New Roman" w:cs="Times New Roman"/>
          <w:lang w:val="pt-PT"/>
        </w:rPr>
        <w:t xml:space="preserve"> Nestas circunstâncias é um custo de distribuição.</w:t>
      </w:r>
    </w:p>
    <w:p w:rsidR="00A900FF" w:rsidRDefault="00A900FF" w:rsidP="00A900FF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>Um almoço de comemoração dos 50 anos duma empresa onde, além dos clientes e da ge</w:t>
      </w:r>
      <w:r w:rsidR="00C57D70">
        <w:rPr>
          <w:rFonts w:ascii="Times New Roman" w:hAnsi="Times New Roman" w:cs="Times New Roman"/>
          <w:lang w:val="pt-PT"/>
        </w:rPr>
        <w:t xml:space="preserve">rência estão também presentes </w:t>
      </w:r>
      <w:r>
        <w:rPr>
          <w:rFonts w:ascii="Times New Roman" w:hAnsi="Times New Roman" w:cs="Times New Roman"/>
          <w:lang w:val="pt-PT"/>
        </w:rPr>
        <w:t>os trabalhadores e os seus familiares diretos realiza-se uma vez na vida da empresa e não é um custo de distribuição. É um custo administrativo, pois se refere à função de Administração geral.</w:t>
      </w:r>
    </w:p>
    <w:p w:rsidR="004A263E" w:rsidRDefault="004A263E" w:rsidP="00A900FF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  <w:r>
        <w:rPr>
          <w:rFonts w:ascii="Times New Roman" w:hAnsi="Times New Roman" w:cs="Times New Roman"/>
          <w:lang w:val="pt-PT"/>
        </w:rPr>
        <w:t xml:space="preserve">Como esta hipótese de resposta não é facultada a melhor das 4 respostas é </w:t>
      </w:r>
      <w:r w:rsidRPr="004A263E">
        <w:rPr>
          <w:rFonts w:ascii="Times New Roman" w:hAnsi="Times New Roman" w:cs="Times New Roman"/>
          <w:b/>
          <w:u w:val="single"/>
          <w:lang w:val="pt-PT"/>
        </w:rPr>
        <w:t>d)Nenhuma das anteriores.</w:t>
      </w:r>
      <w:r>
        <w:rPr>
          <w:rFonts w:ascii="Times New Roman" w:hAnsi="Times New Roman" w:cs="Times New Roman"/>
          <w:lang w:val="pt-PT"/>
        </w:rPr>
        <w:t xml:space="preserve"> </w:t>
      </w:r>
    </w:p>
    <w:p w:rsidR="00A900FF" w:rsidRDefault="00A900FF" w:rsidP="00B6364B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</w:p>
    <w:p w:rsidR="00A528F9" w:rsidRDefault="00A528F9" w:rsidP="00B6364B">
      <w:pPr>
        <w:spacing w:line="360" w:lineRule="auto"/>
        <w:jc w:val="both"/>
        <w:rPr>
          <w:rFonts w:ascii="Times New Roman" w:hAnsi="Times New Roman" w:cs="Times New Roman"/>
          <w:lang w:val="pt-PT"/>
        </w:rPr>
      </w:pPr>
    </w:p>
    <w:p w:rsidR="00704036" w:rsidRPr="00541920" w:rsidRDefault="00704036">
      <w:pPr>
        <w:rPr>
          <w:rFonts w:ascii="Times New Roman" w:hAnsi="Times New Roman" w:cs="Times New Roman"/>
          <w:lang w:val="pt-PT"/>
        </w:rPr>
      </w:pPr>
    </w:p>
    <w:sectPr w:rsidR="00704036" w:rsidRPr="00541920" w:rsidSect="00E659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BF78F6"/>
    <w:multiLevelType w:val="hybridMultilevel"/>
    <w:tmpl w:val="419C88F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4036"/>
    <w:rsid w:val="00045B5E"/>
    <w:rsid w:val="00080046"/>
    <w:rsid w:val="00180A26"/>
    <w:rsid w:val="00260183"/>
    <w:rsid w:val="003B06D8"/>
    <w:rsid w:val="004A263E"/>
    <w:rsid w:val="00541920"/>
    <w:rsid w:val="00704036"/>
    <w:rsid w:val="007416D4"/>
    <w:rsid w:val="00A17344"/>
    <w:rsid w:val="00A528F9"/>
    <w:rsid w:val="00A900FF"/>
    <w:rsid w:val="00B6364B"/>
    <w:rsid w:val="00C57D70"/>
    <w:rsid w:val="00E659ED"/>
    <w:rsid w:val="00E66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9E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B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Júlio César Ferrolho</dc:creator>
  <cp:lastModifiedBy>PriceWaterhouseCoopers</cp:lastModifiedBy>
  <cp:revision>2</cp:revision>
  <dcterms:created xsi:type="dcterms:W3CDTF">2012-11-13T13:29:00Z</dcterms:created>
  <dcterms:modified xsi:type="dcterms:W3CDTF">2012-11-13T13:29:00Z</dcterms:modified>
</cp:coreProperties>
</file>