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9A" w:rsidRPr="001B549A" w:rsidRDefault="001B549A" w:rsidP="001B549A">
      <w:pPr>
        <w:spacing w:after="0" w:line="19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1B549A">
        <w:rPr>
          <w:rFonts w:ascii="Arial" w:eastAsia="Times New Roman" w:hAnsi="Arial" w:cs="Arial"/>
          <w:color w:val="333399"/>
          <w:sz w:val="24"/>
          <w:szCs w:val="24"/>
          <w:shd w:val="clear" w:color="auto" w:fill="B0C4DE"/>
          <w:lang w:eastAsia="pt-PT"/>
        </w:rPr>
        <w:t xml:space="preserve">LISTA I </w:t>
      </w:r>
      <w:r w:rsidRPr="001B549A">
        <w:rPr>
          <w:rFonts w:ascii="Arial" w:eastAsia="Times New Roman" w:hAnsi="Arial" w:cs="Arial"/>
          <w:color w:val="000000"/>
          <w:sz w:val="24"/>
          <w:szCs w:val="24"/>
          <w:shd w:val="clear" w:color="auto" w:fill="B0C4DE"/>
          <w:lang w:eastAsia="pt-PT"/>
        </w:rPr>
        <w:t> </w:t>
      </w:r>
      <w:r w:rsidRPr="001B549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 xml:space="preserve">  </w:t>
      </w:r>
    </w:p>
    <w:p w:rsidR="001B549A" w:rsidRPr="001B549A" w:rsidRDefault="001B549A" w:rsidP="001B549A">
      <w:pPr>
        <w:spacing w:after="0" w:line="19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20"/>
          <w:szCs w:val="20"/>
          <w:lang w:eastAsia="pt-PT"/>
        </w:rPr>
        <w:t>BENS E SERVIÇOS SUJEITOS A TAXA REDUZIDA 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1 - Produtos alimentares: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1.1 - Cereais e preparados à base de cereais: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1.1.1 - Cereais;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1.1.2 - Arroz (em película, branqueado, polido, glaciado, estufado, convertido em trincas);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1.1.3 - Farinhas, incluindo as lácteas e não lácteas;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1.1.4 - Massas alimentícias e pastas secas similares, excluindo-se as massas recheadas;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1.1.5 - Pão e produtos de idêntica natureza, tais como gressinos,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pães de leite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, regueifas e tostas;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1.1.6 - Seitan.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1.2 - Carnes e miudezas comestíveis, frescas ou congeladas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de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1.2.1 - Espécie bovina;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1.2.2 - Espécie suína;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1.2.3 - Espécie ovina e caprina;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1.2.4 - Espécie equídea;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1.2.5 - Aves de capoeira;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1.2.6 - Coelhos domésticos.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1.3 - Peixes e moluscos: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1.3.1 - Peixe fresco (vivo ou morto), refrigerado, congelado, seco, salgado ou em salmoura, com exclusão do peixe fumado, do espadarte, do esturjão e do salmão, quando secos, salgados ou em conserva e preparados de ovas (caviar);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1.3.2 - Conservas de peixes (inteiros, em pedaços, filetes ou pasta), com excepção do peixe fumado, do espadarte, do esturjão e do salmão, quando secos, salgados ou em conserva e preparados de ovas (caviar);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1.3.3 - Moluscos, com excepção das ostras, ainda que secos ou congelados.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1.4 - Leite e lacticínios, ovos de aves: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1.4.1 - Leite em natureza, concentrado, esterilizado, evaporado, pasteurizado, ultrapasteurizado, condensado, fermentado, em blocos, em pó ou granulado e natas;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1.4.2 - Leites dietéticos;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1.4.3 - Manteiga, com ou sem adição de outros produtos;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1.4.4 - Queijos;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1.4.5 - Iogurtes, incluindo os iogurtes pasteurizados;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1.4.6 - Ovos de aves, frescos, secos ou conservados;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1.4.7 - Leites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chocolatados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, aromatizados, vitaminados ou enriquecidos;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1.4.8 -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pelo n.º 2 do artigo 123.º da Lei n.º 64-B/2011,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i/>
          <w:iCs/>
          <w:color w:val="00000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Bebidas e sobremesas lácteas;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1.4.9 - Bebidas e iogurtes de soja, incluindo tofu.  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(Redacção dada pelo artigo 120.º da Lei n.º 64-B/2011, de 30 de Dezembro)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lastRenderedPageBreak/>
        <w:t xml:space="preserve">1.5 - Gorduras e óleos gordos: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1.5.1 - Azeite;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1.5.2 - Banha e outras gorduras de porco.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1.6 - Frutas frescas, legumes e produtos hortícolas: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1.6.1 - Legumes e produtos hortícolas, frescos ou refrigerados, secos ou desidratados;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1.6.2 - Legumes e produtos hortícolas congelados, ainda que previamente cozidos;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1.6.3 - Legumes de vagem secos, em grão, ainda que em película, ou partidos;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1.6.4 - Frutas frescas.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1.7 - Água, com excepção das águas de nascente, minerais, medicinais e de mesa, águas gaseificadas ou adicionadas de gás carbónico ou de outras substâncias. 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(Redacção dada pelo artigo 120.º da Lei n.º 64-B/2011, de 30 de Dezembro)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1.7.1 -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pelo n.º 2 do artigo 123.º da Lei n.º 64-B/2011,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i/>
          <w:iCs/>
          <w:color w:val="00000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Águas, com excepção das águas adicionadas de outras substâncias;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1.7.2 -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pelo n.º 2 do artigo 123.º da Lei n.º 64-B/2011,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i/>
          <w:iCs/>
          <w:color w:val="00000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Águas de nascente e águas minerais, ainda que reforçadas ou adicionadas de gás carbónico, sem adição de outras substâncias.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1.8 - Mel de abelhas.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1.9 - Sal (cloreto de sódio):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1.9.1 - Sal-gema;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1.9.2 - Sal marinho.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1.10 -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pelo n.º 2 do artigo 123.º da Lei n.º 64-B/2011,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i/>
          <w:iCs/>
          <w:color w:val="00000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Batata fresca descascada, inteira ou cortada, pré-frita, refrigerada, congelada, seca ou desidratada, ainda que em puré ou preparada por meio de cozedura ou fritura.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1.11 - Sumos e néctares de frutos ou de produtos hortícolas.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(Redacção dada pelo artigo 120.º da Lei n.º 64-B/2011, de 30 de Dezembro)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1.12 -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Produtos dietéticos destinados à nutrição entérica e produtos sem glúten para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doentes celíacos.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2 - Outros: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2.1 - Jornais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,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revistas de informação geral e outras publicações periódicas que se ocupem predominantemente de matérias de carácter científico, educativo, literário, artístico, cultural, recreativo ou desportivo e livros em todos os suportes físicos.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Exceptuando-se as publicações ou livros de carácter obsceno ou pornográfico, como tal considerados na legislação sobre a matéria, e as obras encadernadas em peles, tecidos de seda ou semelhante. 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(Redacção da Lei n.º55-A/2010, de 31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2.2 - Contribuição para o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áudio-visual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cobrada para financiamento do serviço público de radiodifusão e de televisão.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2.3 - Papel de jornal, referido na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subposição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48.01 do sistema harmonizado.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2.4 -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pela Lei n.º 55-A/2010, de 31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Livros, folhetos e outras publicações não periódicas de natureza cultural, educativa, recreativa e desportiva, brochados ou encadernados.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Exceptuam-se: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a)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Cadernetas destinadas a coleccionar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cromos, decalcomanias, estampas ou gravuras;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b) Livros e folhetos de carácter pornográfico ou obsceno;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lastRenderedPageBreak/>
        <w:t xml:space="preserve">c) Obras encadernadas em peles, tecidos de seda ou semelhante;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d) Calendários, horários, agendas e cadernos de escrita;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e) Folhetos ou cartazes promocionais ou publicitários, incluindo os turísticos, e roteiros ou mapas de estradas e de localidades;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f) Postais ilustrados.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2.5 - Produtos farmacêuticos e similares e respectivas substâncias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activas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a seguir indicados: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a) Medicamentos, especialidades farmacêuticas e outros produtos farmacêuticos destinados exclusivamente a fins terapêuticos e profilácticos;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b) Preservativos;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c) Pastas, gazes, algodão hidrófilo, tiras e pensos adesivos e outros suportes análogos, mesmo impregnados ou revestidos de quaisquer substâncias, para usos higiénicos, medicinais ou cirúrgicos;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d) Plantas, raízes e tubérculos medicinais no estado natural;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e)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Tiras de glicémia, de glicosúria e acetonúria, agulhas, seringas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e canetas para administração de insulina utilizadas na prevenção e tratamento da Diabetes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mellitus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Compreendem-se nesta verba os resguardos e fraldas.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2.6 - Aparelhos ortopédicos, cintas médico-cirúrgicas e meias medicinais, cadeiras de rodas e veículos semelhantes, accionados manualmente ou por motor, para deficientes, aparelhos, artefactos e demais material de prótese ou compensação destinados a substituir, no todo ou em parte, qualquer membro ou órgão do corpo humano ou a tratamento de fracturas e as lentes para correcção de vista, bem como calçado ortopédico, desde que prescrito por receita médica, nos termos a regulamentar pelo Governo no prazo de 30 dias.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2.7 - As prestações de serviços médicos e sanitários e operações com elas estreitamente conexas feitas por estabelecimentos hospitalares, clínicas, dispensários e similares não pertencentes a pessoas colectivas de direito público ou a instituições privadas integradas no Serviço Nacional de Saúde, quando estas renunciem à isenção, nos termos da alínea b) do n.º 1 do artigo 12.º do Código do IVA.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2.8 - Soutiens, fatos de banho ou outras peças de vestuário de uso medicinal, constituídas por bolsas interiores, destinadas à colocação de próteses utilizadas por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mastectomizadas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2.9 - Utensílios e quaisquer aparelhos ou objectos especificamente concebidos para utilização por pessoas com deficiência, desde que constem de uma lista aprovada por despacho conjunto dos Ministros das Finanças, da Solidariedade e Segurança Social e da Saúde.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2.10 - Utensílios e outros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equipamentos exclusiva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ou principalmente destinados a operações de socorro e salvamento adquiridos por associações humanitárias e corporações de bombeiros, bem como pelo Instituto de Socorros a Náufragos e pelo SANAS - Corpo Voluntário de Salvadores Náuticos.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2.11 - Prestações de serviços, efectuadas no exercício das profissões de jurisconsulto, advogado e solicitador a desempregados e trabalhadores no âmbito de processos judiciais de natureza laboral e a pessoas que beneficiem de assistência judiciária.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(Redacção da Lei n.º55-A/2010, de 31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2.12 -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(Revogada pela Lei n.º 51-A/2011,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Setembro) </w:t>
      </w:r>
      <w:proofErr w:type="gram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Electricidade.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2.13 -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pela Lei n.º 55-A/2010, de 31 de Dezembro)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Utensílios e outros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equipamentos exclusiva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ou principalmente destinados ao combate e detecção de incêndios.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2.14 - Transporte de passageiros, incluindo aluguer de veículos com condutor.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Compreende-se nesta verba o serviço de transporte e o suplemento de preço exigido pelas bagagens e reservas de lugar.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2.15 -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pelo n.º 2 do artigo 123.º da Lei n.º 64-B/2011,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i/>
          <w:iCs/>
          <w:color w:val="00000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Espectáculos, provas e manifestações desportivas e outros divertimentos públicos. Exceptuam-se: 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a) Os espectáculos de carácter pornográfico ou obsceno, como tal considerados na legislação sobre a matéria;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lastRenderedPageBreak/>
        <w:t xml:space="preserve">b)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As prestações de serviços que consistam em proporcionar a utilização de jogos mecânicos e electrónicos em estabelecimentos abertos ao público, máquinas, flippers, máquinas para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jogos de fortuna e azar, jogos de tiro eléctricos, jogos de vídeo, com excepção dos jogos reconhecidos como desportivos.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2.16 -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(Revogada pela Lei n.º 51-A/2011,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Setembro) </w:t>
      </w:r>
      <w:proofErr w:type="gram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Gás natural.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2.17 - Alojamento em estabelecimentos do tipo hoteleiro. A taxa reduzida aplica-se exclusivamente ao preço do alojamento, incluindo o pequeno-almoço, se não for objecto de facturação separada, sendo equivalente a metade do preço da pensão completa e a três quartos do preço da meia pensão.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2.18 - As empreitadas de construção de imóveis de habitações económicas ou de habitações de custos controlados, independentemente do promotor, desde que tal classificação esteja certificada por autoridade competente do ministério da tutela.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2.19 - As empreitadas de bens imóveis em que são donos da obra autarquias locais, empresas municipais cujo objecto consista na reabilitação e gestão urbanas detidas integralmente por organismos públicos, associações de municípios, empresas públicas responsáveis pela rede pública de escolas secundárias ou associações e corporações de bombeiros, desde que, em qualquer caso, as referidas obras sejam directamente contratadas com o empreiteiro.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</w:t>
      </w:r>
      <w:proofErr w:type="spell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Red</w:t>
      </w:r>
      <w:proofErr w:type="spell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.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da</w:t>
      </w:r>
      <w:proofErr w:type="gram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 Lei n.º 64-A/2008 de 31 de Dezembro)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2.20 - Locação de áreas reservadas em parques de campismo e caravanismo, incluindo os serviços com ela estreitamente ligados.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2.21 - Portagens nas travessias rodoviárias do Tejo, em Lisboa.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2.22 -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Prestações de serviços relacionadas com a limpeza das vias públicas, bem como a recolha, armazenamento, transporte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, valorização e eliminação de resíduos.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2.23 - Empreitadas de reabilitação urbana, tal como definida em diploma específico, realizadas em imóveis ou em espaços públicos localizados em áreas de reabilitação urbana (áreas críticas de recuperação e reconversão urbanística, zonas de intervenção das sociedades de reabilitação urbana e outras) delimitadas nos termos legais, ou no âmbito de operações de requalificação e reabilitação de reconhecido interesse público nacional. 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</w:t>
      </w:r>
      <w:proofErr w:type="spell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Red</w:t>
      </w:r>
      <w:proofErr w:type="spell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.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da</w:t>
      </w:r>
      <w:proofErr w:type="gram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 Lei n.º 64-A/2008 de 31 de Dezembro)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2.24 - As empreitadas de reabilitação de imóveis que, independentemente da localização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,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sejam contratadas directamente pelo Instituto da Habitação e da Reabilitação Urbana (IHRU), bem como as que sejam realizadas no âmbito de regimes especiais de apoio financeiro ou fiscal à reabilitação de edifícios ou ao abrigo de programas apoiados financeiramente pelo IHRU.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</w:t>
      </w:r>
      <w:proofErr w:type="spell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Red</w:t>
      </w:r>
      <w:proofErr w:type="spell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.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da</w:t>
      </w:r>
      <w:proofErr w:type="gram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 Lei n.º 64-A/2008 de 31 de Dezembro)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2.25 - As empreitadas de construção de imóveis e os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contratos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de prestações de serviços com ela conexas cujos promotores sejam cooperativas de habitação e construção, incluindo as realizadas pelas uniões de cooperativas de habitação e construção económica às cooperativas suas associadas no âmbito do exercício das suas actividades estatutárias, desde que as habitações se integrem no âmbito da política social de habitação, designadamente quando respeitem o conceito e os parâmetros de habitação de custos controlados, majorados em 20 %, desde que certificadas pelo Instituto Nacional de Habitação.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2.26 - As empreitadas de conservação, reparação e beneficiação dos prédios ou parte dos prédios urbanos habitacionais, propriedade de cooperativas de habitação e construção cedidos aos seus membros em regime de propriedade colectiva, qualquer que seja a respectiva modalidade.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highlight w:val="yellow"/>
          <w:lang w:eastAsia="pt-PT"/>
        </w:rPr>
        <w:t xml:space="preserve">2.27 -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highlight w:val="yellow"/>
          <w:lang w:eastAsia="pt-PT"/>
        </w:rPr>
        <w:t>As empreitadas de beneficiação, remodelação, renovação, restauro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highlight w:val="yellow"/>
          <w:lang w:eastAsia="pt-PT"/>
        </w:rPr>
        <w:t>, reparação ou conservação de imóveis ou partes autónomas destes afectos à habitação, com excepção dos trabalhos de limpeza, de manutenção dos espaços verdes e das empreitadas sobre bens imóveis que abranjam a totalidade ou uma parte dos elementos constitutivos de piscinas, saunas, campos de ténis, golfe ou minigolfe ou instalações similares.</w:t>
      </w:r>
      <w:bookmarkStart w:id="0" w:name="_GoBack"/>
      <w:bookmarkEnd w:id="0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 taxa reduzida não abrange os materiais incorporados, salvo se o respectivo valor não exceder 20 % do valor global da prestação de serviços.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2.28 - As prestações de serviços de assistência domiciliária a crianças, idosos, toxicodependentes, doentes ou deficientes.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2.29 - Cadeiras e assentos próprios para o transporte de crianças em veículos automóveis, bem como outros equipamentos de retenção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para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o mesmo fim.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(Aditada pela Lei n.º 64-A/2008 de 31 de Dezembro)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2.30 - Prestações de serviços de manutenção ou reparação de próteses, equipamentos, aparelhos, artefactos e outros bens referidos nas verbas 2.6, 2.8 e 2.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9.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(Aditada</w:t>
      </w:r>
      <w:proofErr w:type="gram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 pela Lei n.º 64-A/2008 de 31 de Dezembro)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lastRenderedPageBreak/>
        <w:br/>
        <w:t xml:space="preserve">3 - Bens de produção da agricultura: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3.1 - Adubos, fertilizantes e correctivos de solos.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3.2 - Animais vivos, exclusiva ou principalmente destinados ao trabalho agrícola, ao abate ou à reprodução.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3.3 -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Farinhas, resíduos e desperdícios das indústrias alimentares e quaisquer outros produtos próprios para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a alimentação de gado e de outros animais, incluindo os peixes de viveiro, destinados a alimentação humana.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3.4 - Produtos fitofarmacêuticos.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3.5 - Sementes, bolbos e propágulos.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3.6 - Forragens e palha.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3.7 - Plantas vivas, de espécies florestais ou frutíferas.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3.8 - Bagaço de azeitona e de outras sementes oleaginosas, grainha e folhelho de uvas.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3.9 - Sulfato cúprico, sulfato férrico e sulfato duplo de cobre e de ferro.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3.10 - Enxofre sublimado.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3.11 -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(Revogado pelo n.º 2 do artigo 123.º da Lei n.º 64-B/2011, de 30 de </w:t>
      </w:r>
      <w:proofErr w:type="gram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Dezembro) </w:t>
      </w:r>
      <w:proofErr w:type="gramEnd"/>
      <w:r w:rsidRPr="001B549A">
        <w:rPr>
          <w:rFonts w:ascii="Arial" w:eastAsia="Times New Roman" w:hAnsi="Arial" w:cs="Arial"/>
          <w:i/>
          <w:iCs/>
          <w:color w:val="000000"/>
          <w:sz w:val="17"/>
          <w:szCs w:val="17"/>
          <w:lang w:eastAsia="pt-PT"/>
        </w:rPr>
        <w:t xml:space="preserve">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Ráfia natural.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4 - Prestações de serviços silvícolas: 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4.1 - Prestações de serviços de limpeza e de intervenção cultural nos povoamentos, realizadas em explorações agrícolas e silvícolas. 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4.2(*) -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Prestações de serviços que contribuem para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a realização da produção agrícola, designadamente as seguintes: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a) 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As operações de sementeira, plantio, colheita, debulha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,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enfardação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, ceifa, recolha e transporte;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b) As operações de embalagem e de acondicionamento, tais como a secagem, limpeza, trituração,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desinfeção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e ensilagem de produtos agrícolas;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c) O armazenamento de produtos agrícolas;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d) A guarda, criação e engorda de animais;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e) A locação</w:t>
      </w:r>
      <w:proofErr w:type="gram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,</w:t>
      </w:r>
      <w:proofErr w:type="gram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para fins agrícolas, dos meios normalmente utilizados nas explorações agrícolas e silvícolas;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f) A assistência técnica;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g) A destruição de plantas e animais nocivos e o tratamento de plantas e de terrenos por pulverização;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h) A exploração de instalações de irrigação e de drenagem;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i) A poda de árvores, corte de madeira e outras operações silvícolas.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5(*) - As transmissões de bens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efetuadas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no âmbito das seguintes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atividades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de produção agrícola: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5.1 - Cultura propriamente dita: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5.1.1 - Agricultura em geral, incluindo a viticultura;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5.1.2 - Fruticultura (incluindo a oleicultura) e horticultura floral e ornamental, mesmo em estufas;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5.1.3 - Produção de cogumelos, de especiarias, de sementes e de material de propagação vegetativa; exploração de viveiros.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lastRenderedPageBreak/>
        <w:t>Excetuam-se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as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atividades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agrícolas não conexas com a exploração da terra ou em que esta tenha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caráter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meramente acessório, designadamente as culturas hidropónicas e a produção em vasos, tabuleiros e outros meios autónomos de suporte.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5.2 - Criação de animais conexa com a exploração do solo ou em que este tenha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caráter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essencial: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5.2.1 - Criação de animais;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5.2.2 - Avicultura;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5.2.3 - Cunicultura;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5.2.4 - Sericicultura;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5.2.5 - Helicicultura;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5.2.6 - Culturas aquícolas e piscícolas;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5.2.7 - Canicultura;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5.2.8 - Criação de aves canoras, ornamentais e de fantasia;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5.2.9 - Criação de animais para obter peles e pelo ou para experiências de laboratório.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5.3 - Apicultura.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5.4 - Silvicultura.</w:t>
      </w:r>
    </w:p>
    <w:p w:rsidR="001B549A" w:rsidRPr="001B549A" w:rsidRDefault="001B549A" w:rsidP="001B549A">
      <w:pPr>
        <w:spacing w:after="240" w:line="195" w:lineRule="atLeast"/>
        <w:rPr>
          <w:rFonts w:ascii="Arial" w:eastAsia="Times New Roman" w:hAnsi="Arial" w:cs="Arial"/>
          <w:color w:val="000000"/>
          <w:sz w:val="17"/>
          <w:szCs w:val="17"/>
          <w:lang w:eastAsia="pt-PT"/>
        </w:rPr>
      </w:pP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5.5 - São igualmente consideradas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atividades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de produção agrícola as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atividades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de transformação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efetuadas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por um produtor agrícola sobre os produtos provenientes, essencialmente, da </w:t>
      </w:r>
      <w:proofErr w:type="spellStart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>respetiva</w:t>
      </w:r>
      <w:proofErr w:type="spellEnd"/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t xml:space="preserve"> produção agrícola com os meios normalmente utilizados nas explorações agrícolas e silvícolas.</w:t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</w:r>
      <w:r w:rsidRPr="001B549A">
        <w:rPr>
          <w:rFonts w:ascii="Arial" w:eastAsia="Times New Roman" w:hAnsi="Arial" w:cs="Arial"/>
          <w:color w:val="000000"/>
          <w:sz w:val="17"/>
          <w:szCs w:val="17"/>
          <w:lang w:eastAsia="pt-PT"/>
        </w:rPr>
        <w:br/>
        <w:t xml:space="preserve">(*Nota - </w:t>
      </w:r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 xml:space="preserve">As verbas 4.2 e 5 foram aditadas pela Lei n.º 66-B/2012, de 31 de </w:t>
      </w:r>
      <w:proofErr w:type="spellStart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dezembro</w:t>
      </w:r>
      <w:proofErr w:type="spellEnd"/>
      <w:r w:rsidRPr="001B549A">
        <w:rPr>
          <w:rFonts w:ascii="Arial" w:eastAsia="Times New Roman" w:hAnsi="Arial" w:cs="Arial"/>
          <w:i/>
          <w:iCs/>
          <w:color w:val="808080"/>
          <w:sz w:val="17"/>
          <w:szCs w:val="17"/>
          <w:lang w:eastAsia="pt-PT"/>
        </w:rPr>
        <w:t>)</w:t>
      </w:r>
    </w:p>
    <w:p w:rsidR="0005258B" w:rsidRDefault="0005258B"/>
    <w:sectPr w:rsidR="000525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49A"/>
    <w:rsid w:val="0005258B"/>
    <w:rsid w:val="001B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549A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B549A"/>
    <w:rPr>
      <w:b/>
      <w:bCs/>
    </w:rPr>
  </w:style>
  <w:style w:type="character" w:styleId="nfase">
    <w:name w:val="Emphasis"/>
    <w:basedOn w:val="Tipodeletrapredefinidodopargrafo"/>
    <w:uiPriority w:val="20"/>
    <w:qFormat/>
    <w:rsid w:val="001B54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549A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B549A"/>
    <w:rPr>
      <w:b/>
      <w:bCs/>
    </w:rPr>
  </w:style>
  <w:style w:type="character" w:styleId="nfase">
    <w:name w:val="Emphasis"/>
    <w:basedOn w:val="Tipodeletrapredefinidodopargrafo"/>
    <w:uiPriority w:val="20"/>
    <w:qFormat/>
    <w:rsid w:val="001B54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2551</Words>
  <Characters>13778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2013-08-09T11:47:00Z</dcterms:created>
  <dcterms:modified xsi:type="dcterms:W3CDTF">2013-08-09T11:47:00Z</dcterms:modified>
</cp:coreProperties>
</file>