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270" w:rsidRDefault="00015270" w:rsidP="00195781">
      <w:bookmarkStart w:id="0" w:name="_Toc355789131"/>
      <w:r w:rsidRPr="00015270">
        <w:rPr>
          <w:noProof/>
          <w:lang w:eastAsia="pt-PT"/>
        </w:rPr>
        <w:drawing>
          <wp:anchor distT="0" distB="0" distL="114300" distR="114300" simplePos="0" relativeHeight="251654656" behindDoc="0" locked="0" layoutInCell="1" allowOverlap="1">
            <wp:simplePos x="0" y="0"/>
            <wp:positionH relativeFrom="column">
              <wp:posOffset>76599</wp:posOffset>
            </wp:positionH>
            <wp:positionV relativeFrom="paragraph">
              <wp:posOffset>46503</wp:posOffset>
            </wp:positionV>
            <wp:extent cx="3319573" cy="1658679"/>
            <wp:effectExtent l="19050" t="0" r="0" b="0"/>
            <wp:wrapSquare wrapText="bothSides"/>
            <wp:docPr id="6" name="il_fi" descr="http://alumni.ipcb.pt/images/inquerito/esgin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alumni.ipcb.pt/images/inquerito/esgin_logo.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3319145" cy="1658620"/>
                    </a:xfrm>
                    <a:prstGeom prst="rect">
                      <a:avLst/>
                    </a:prstGeom>
                    <a:noFill/>
                    <a:ln w="9525">
                      <a:noFill/>
                      <a:miter lim="800000"/>
                      <a:headEnd/>
                      <a:tailEnd/>
                    </a:ln>
                  </pic:spPr>
                </pic:pic>
              </a:graphicData>
            </a:graphic>
          </wp:anchor>
        </w:drawing>
      </w:r>
    </w:p>
    <w:p w:rsidR="00015270" w:rsidRDefault="00015270" w:rsidP="00195781"/>
    <w:p w:rsidR="00015270" w:rsidRDefault="00015270" w:rsidP="00195781"/>
    <w:p w:rsidR="00015270" w:rsidRDefault="00015270" w:rsidP="00195781">
      <w:r>
        <w:tab/>
      </w:r>
    </w:p>
    <w:p w:rsidR="00015270" w:rsidRDefault="00015270" w:rsidP="00195781"/>
    <w:p w:rsidR="00015270" w:rsidRDefault="00015270" w:rsidP="00195781"/>
    <w:p w:rsidR="00015270" w:rsidRDefault="00015270" w:rsidP="00195781">
      <w:r>
        <w:rPr>
          <w:noProof/>
          <w:lang w:eastAsia="pt-PT"/>
        </w:rPr>
        <w:drawing>
          <wp:anchor distT="0" distB="0" distL="114300" distR="114300" simplePos="0" relativeHeight="251653632" behindDoc="1" locked="0" layoutInCell="1" allowOverlap="1">
            <wp:simplePos x="0" y="0"/>
            <wp:positionH relativeFrom="column">
              <wp:posOffset>671830</wp:posOffset>
            </wp:positionH>
            <wp:positionV relativeFrom="paragraph">
              <wp:posOffset>0</wp:posOffset>
            </wp:positionV>
            <wp:extent cx="4063365" cy="2413000"/>
            <wp:effectExtent l="19050" t="0" r="0" b="0"/>
            <wp:wrapTight wrapText="bothSides">
              <wp:wrapPolygon edited="0">
                <wp:start x="-101" y="0"/>
                <wp:lineTo x="-101" y="21486"/>
                <wp:lineTo x="21570" y="21486"/>
                <wp:lineTo x="21570" y="0"/>
                <wp:lineTo x="-101" y="0"/>
              </wp:wrapPolygon>
            </wp:wrapTight>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tretch>
                      <a:fillRect/>
                    </a:stretch>
                  </pic:blipFill>
                  <pic:spPr>
                    <a:xfrm>
                      <a:off x="0" y="0"/>
                      <a:ext cx="4063365" cy="2413000"/>
                    </a:xfrm>
                    <a:prstGeom prst="rect">
                      <a:avLst/>
                    </a:prstGeom>
                  </pic:spPr>
                </pic:pic>
              </a:graphicData>
            </a:graphic>
          </wp:anchor>
        </w:drawing>
      </w:r>
    </w:p>
    <w:p w:rsidR="00015270" w:rsidRDefault="00015270" w:rsidP="00195781"/>
    <w:p w:rsidR="00015270" w:rsidRDefault="00015270" w:rsidP="00195781"/>
    <w:p w:rsidR="00015270" w:rsidRDefault="00015270" w:rsidP="00195781"/>
    <w:p w:rsidR="00015270" w:rsidRDefault="00015270" w:rsidP="00195781"/>
    <w:p w:rsidR="00015270" w:rsidRDefault="002D2090" w:rsidP="00195781">
      <w:r>
        <w:rPr>
          <w:noProof/>
        </w:rPr>
        <w:pict>
          <v:shapetype id="_x0000_t202" coordsize="21600,21600" o:spt="202" path="m,l,21600r21600,l21600,xe">
            <v:stroke joinstyle="miter"/>
            <v:path gradientshapeok="t" o:connecttype="rect"/>
          </v:shapetype>
          <v:shape id="_x0000_s1029" type="#_x0000_t202" style="position:absolute;left:0;text-align:left;margin-left:127.55pt;margin-top:25.2pt;width:170.1pt;height:18.95pt;z-index:-251650560;mso-width-percent:400;mso-width-percent:400;mso-width-relative:margin;mso-height-relative:margin" wrapcoords="-96 0 -96 20736 21600 20736 21600 0 -96 0" stroked="f">
            <v:textbox style="mso-next-textbox:#_x0000_s1029">
              <w:txbxContent>
                <w:p w:rsidR="006645EB" w:rsidRDefault="006645EB" w:rsidP="00195781">
                  <w:r>
                    <w:t>Se32001@visit.uaveiro.eu</w:t>
                  </w:r>
                </w:p>
              </w:txbxContent>
            </v:textbox>
            <w10:wrap type="tight"/>
          </v:shape>
        </w:pict>
      </w:r>
    </w:p>
    <w:p w:rsidR="00015270" w:rsidRDefault="00015270" w:rsidP="00195781"/>
    <w:p w:rsidR="00015270" w:rsidRPr="00FD48C8" w:rsidRDefault="00015270" w:rsidP="00FD48C8">
      <w:pPr>
        <w:jc w:val="center"/>
        <w:rPr>
          <w:b/>
          <w:sz w:val="32"/>
        </w:rPr>
      </w:pPr>
      <w:r w:rsidRPr="00FD48C8">
        <w:rPr>
          <w:b/>
          <w:sz w:val="32"/>
        </w:rPr>
        <w:t>RELATÓRIO INTERMÉDIO</w:t>
      </w:r>
    </w:p>
    <w:p w:rsidR="00015270" w:rsidRDefault="00015270" w:rsidP="00195781"/>
    <w:p w:rsidR="00015270" w:rsidRDefault="00015270" w:rsidP="00195781"/>
    <w:p w:rsidR="00FD48C8" w:rsidRDefault="00FD48C8" w:rsidP="00195781"/>
    <w:p w:rsidR="00015270" w:rsidRPr="00224BAF" w:rsidRDefault="00015270" w:rsidP="00FD48C8">
      <w:pPr>
        <w:jc w:val="right"/>
      </w:pPr>
      <w:r w:rsidRPr="00224BAF">
        <w:t>Sónia Mendes Nº 42010222</w:t>
      </w:r>
    </w:p>
    <w:p w:rsidR="00015270" w:rsidRPr="00224BAF" w:rsidRDefault="00015270" w:rsidP="00FD48C8">
      <w:pPr>
        <w:jc w:val="right"/>
      </w:pPr>
      <w:r w:rsidRPr="00224BAF">
        <w:t>Tânia Santos Nº 42009191</w:t>
      </w:r>
      <w:bookmarkStart w:id="1" w:name="_GoBack"/>
      <w:bookmarkEnd w:id="1"/>
    </w:p>
    <w:p w:rsidR="00FD48C8" w:rsidRDefault="00FD48C8" w:rsidP="00195781">
      <w:pPr>
        <w:rPr>
          <w:b/>
        </w:rPr>
      </w:pPr>
    </w:p>
    <w:p w:rsidR="00015270" w:rsidRPr="00224BAF" w:rsidRDefault="00015270" w:rsidP="00195781">
      <w:r w:rsidRPr="00FD48C8">
        <w:rPr>
          <w:b/>
        </w:rPr>
        <w:t>Professor/Tutor:</w:t>
      </w:r>
      <w:r w:rsidRPr="00224BAF">
        <w:t xml:space="preserve"> António Gaiola</w:t>
      </w:r>
    </w:p>
    <w:sdt>
      <w:sdtPr>
        <w:rPr>
          <w:rFonts w:asciiTheme="minorHAnsi" w:eastAsia="Calibri" w:hAnsiTheme="minorHAnsi" w:cstheme="minorHAnsi"/>
          <w:b w:val="0"/>
          <w:bCs w:val="0"/>
          <w:color w:val="auto"/>
          <w:sz w:val="24"/>
          <w:szCs w:val="24"/>
        </w:rPr>
        <w:id w:val="9468243"/>
        <w:docPartObj>
          <w:docPartGallery w:val="Table of Contents"/>
          <w:docPartUnique/>
        </w:docPartObj>
      </w:sdtPr>
      <w:sdtContent>
        <w:p w:rsidR="00C426CD" w:rsidRDefault="00C426CD" w:rsidP="00CD2E0B">
          <w:pPr>
            <w:pStyle w:val="Ttulodondice"/>
          </w:pPr>
          <w:r>
            <w:t>Índice</w:t>
          </w:r>
        </w:p>
        <w:p w:rsidR="00532B93" w:rsidRDefault="002D2090">
          <w:pPr>
            <w:pStyle w:val="ndice1"/>
            <w:tabs>
              <w:tab w:val="left" w:pos="567"/>
            </w:tabs>
            <w:rPr>
              <w:rFonts w:eastAsiaTheme="minorEastAsia" w:cstheme="minorBidi"/>
              <w:noProof/>
              <w:sz w:val="22"/>
              <w:szCs w:val="22"/>
              <w:lang w:eastAsia="pt-PT"/>
            </w:rPr>
          </w:pPr>
          <w:r>
            <w:fldChar w:fldCharType="begin"/>
          </w:r>
          <w:r w:rsidR="00C426CD">
            <w:instrText xml:space="preserve"> TOC \o "1-3" \h \z \u </w:instrText>
          </w:r>
          <w:r>
            <w:fldChar w:fldCharType="separate"/>
          </w:r>
          <w:hyperlink w:anchor="_Toc355906793" w:history="1">
            <w:r w:rsidR="00532B93" w:rsidRPr="00A67210">
              <w:rPr>
                <w:rStyle w:val="Hiperligao"/>
                <w:noProof/>
              </w:rPr>
              <w:t>1</w:t>
            </w:r>
            <w:r w:rsidR="00532B93">
              <w:rPr>
                <w:rFonts w:eastAsiaTheme="minorEastAsia" w:cstheme="minorBidi"/>
                <w:noProof/>
                <w:sz w:val="22"/>
                <w:szCs w:val="22"/>
                <w:lang w:eastAsia="pt-PT"/>
              </w:rPr>
              <w:tab/>
            </w:r>
            <w:r w:rsidR="00532B93" w:rsidRPr="00A67210">
              <w:rPr>
                <w:rStyle w:val="Hiperligao"/>
                <w:noProof/>
              </w:rPr>
              <w:t>Introdução</w:t>
            </w:r>
            <w:r w:rsidR="00532B93">
              <w:rPr>
                <w:noProof/>
                <w:webHidden/>
              </w:rPr>
              <w:tab/>
            </w:r>
            <w:r>
              <w:rPr>
                <w:noProof/>
                <w:webHidden/>
              </w:rPr>
              <w:fldChar w:fldCharType="begin"/>
            </w:r>
            <w:r w:rsidR="00532B93">
              <w:rPr>
                <w:noProof/>
                <w:webHidden/>
              </w:rPr>
              <w:instrText xml:space="preserve"> PAGEREF _Toc355906793 \h </w:instrText>
            </w:r>
            <w:r>
              <w:rPr>
                <w:noProof/>
                <w:webHidden/>
              </w:rPr>
            </w:r>
            <w:r>
              <w:rPr>
                <w:noProof/>
                <w:webHidden/>
              </w:rPr>
              <w:fldChar w:fldCharType="separate"/>
            </w:r>
            <w:r w:rsidR="00F079FD">
              <w:rPr>
                <w:noProof/>
                <w:webHidden/>
              </w:rPr>
              <w:t>5</w:t>
            </w:r>
            <w:r>
              <w:rPr>
                <w:noProof/>
                <w:webHidden/>
              </w:rPr>
              <w:fldChar w:fldCharType="end"/>
            </w:r>
          </w:hyperlink>
        </w:p>
        <w:p w:rsidR="00532B93" w:rsidRDefault="002D2090">
          <w:pPr>
            <w:pStyle w:val="ndice1"/>
            <w:tabs>
              <w:tab w:val="left" w:pos="567"/>
            </w:tabs>
            <w:rPr>
              <w:rFonts w:eastAsiaTheme="minorEastAsia" w:cstheme="minorBidi"/>
              <w:noProof/>
              <w:sz w:val="22"/>
              <w:szCs w:val="22"/>
              <w:lang w:eastAsia="pt-PT"/>
            </w:rPr>
          </w:pPr>
          <w:hyperlink w:anchor="_Toc355906794" w:history="1">
            <w:r w:rsidR="00532B93" w:rsidRPr="00A67210">
              <w:rPr>
                <w:rStyle w:val="Hiperligao"/>
                <w:noProof/>
              </w:rPr>
              <w:t>2</w:t>
            </w:r>
            <w:r w:rsidR="00532B93">
              <w:rPr>
                <w:rFonts w:eastAsiaTheme="minorEastAsia" w:cstheme="minorBidi"/>
                <w:noProof/>
                <w:sz w:val="22"/>
                <w:szCs w:val="22"/>
                <w:lang w:eastAsia="pt-PT"/>
              </w:rPr>
              <w:tab/>
            </w:r>
            <w:r w:rsidR="00532B93" w:rsidRPr="00A67210">
              <w:rPr>
                <w:rStyle w:val="Hiperligao"/>
                <w:noProof/>
              </w:rPr>
              <w:t>Relatório de gestão</w:t>
            </w:r>
            <w:r w:rsidR="00532B93">
              <w:rPr>
                <w:noProof/>
                <w:webHidden/>
              </w:rPr>
              <w:tab/>
            </w:r>
            <w:r>
              <w:rPr>
                <w:noProof/>
                <w:webHidden/>
              </w:rPr>
              <w:fldChar w:fldCharType="begin"/>
            </w:r>
            <w:r w:rsidR="00532B93">
              <w:rPr>
                <w:noProof/>
                <w:webHidden/>
              </w:rPr>
              <w:instrText xml:space="preserve"> PAGEREF _Toc355906794 \h </w:instrText>
            </w:r>
            <w:r>
              <w:rPr>
                <w:noProof/>
                <w:webHidden/>
              </w:rPr>
            </w:r>
            <w:r>
              <w:rPr>
                <w:noProof/>
                <w:webHidden/>
              </w:rPr>
              <w:fldChar w:fldCharType="separate"/>
            </w:r>
            <w:r w:rsidR="00F079FD">
              <w:rPr>
                <w:noProof/>
                <w:webHidden/>
              </w:rPr>
              <w:t>6</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795" w:history="1">
            <w:r w:rsidR="00532B93" w:rsidRPr="00A67210">
              <w:rPr>
                <w:rStyle w:val="Hiperligao"/>
                <w:noProof/>
              </w:rPr>
              <w:t>2.1</w:t>
            </w:r>
            <w:r w:rsidR="00532B93">
              <w:rPr>
                <w:rFonts w:eastAsiaTheme="minorEastAsia" w:cstheme="minorBidi"/>
                <w:noProof/>
                <w:sz w:val="22"/>
                <w:szCs w:val="22"/>
                <w:lang w:eastAsia="pt-PT"/>
              </w:rPr>
              <w:tab/>
            </w:r>
            <w:r w:rsidR="00532B93" w:rsidRPr="00A67210">
              <w:rPr>
                <w:rStyle w:val="Hiperligao"/>
                <w:noProof/>
              </w:rPr>
              <w:t>Enquadramento Macroeconómico e Sectorial</w:t>
            </w:r>
            <w:r w:rsidR="00532B93">
              <w:rPr>
                <w:noProof/>
                <w:webHidden/>
              </w:rPr>
              <w:tab/>
            </w:r>
            <w:r>
              <w:rPr>
                <w:noProof/>
                <w:webHidden/>
              </w:rPr>
              <w:fldChar w:fldCharType="begin"/>
            </w:r>
            <w:r w:rsidR="00532B93">
              <w:rPr>
                <w:noProof/>
                <w:webHidden/>
              </w:rPr>
              <w:instrText xml:space="preserve"> PAGEREF _Toc355906795 \h </w:instrText>
            </w:r>
            <w:r>
              <w:rPr>
                <w:noProof/>
                <w:webHidden/>
              </w:rPr>
            </w:r>
            <w:r>
              <w:rPr>
                <w:noProof/>
                <w:webHidden/>
              </w:rPr>
              <w:fldChar w:fldCharType="separate"/>
            </w:r>
            <w:r w:rsidR="00F079FD">
              <w:rPr>
                <w:noProof/>
                <w:webHidden/>
              </w:rPr>
              <w:t>6</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796" w:history="1">
            <w:r w:rsidR="00532B93" w:rsidRPr="00A67210">
              <w:rPr>
                <w:rStyle w:val="Hiperligao"/>
                <w:noProof/>
              </w:rPr>
              <w:t>2.1.1</w:t>
            </w:r>
            <w:r w:rsidR="00532B93">
              <w:rPr>
                <w:rFonts w:eastAsiaTheme="minorEastAsia" w:cstheme="minorBidi"/>
                <w:noProof/>
                <w:sz w:val="22"/>
                <w:szCs w:val="22"/>
                <w:lang w:eastAsia="pt-PT"/>
              </w:rPr>
              <w:tab/>
            </w:r>
            <w:r w:rsidR="00532B93" w:rsidRPr="00A67210">
              <w:rPr>
                <w:rStyle w:val="Hiperligao"/>
                <w:noProof/>
              </w:rPr>
              <w:t>Análise Macroeconómica</w:t>
            </w:r>
            <w:r w:rsidR="00532B93">
              <w:rPr>
                <w:noProof/>
                <w:webHidden/>
              </w:rPr>
              <w:tab/>
            </w:r>
            <w:r>
              <w:rPr>
                <w:noProof/>
                <w:webHidden/>
              </w:rPr>
              <w:fldChar w:fldCharType="begin"/>
            </w:r>
            <w:r w:rsidR="00532B93">
              <w:rPr>
                <w:noProof/>
                <w:webHidden/>
              </w:rPr>
              <w:instrText xml:space="preserve"> PAGEREF _Toc355906796 \h </w:instrText>
            </w:r>
            <w:r>
              <w:rPr>
                <w:noProof/>
                <w:webHidden/>
              </w:rPr>
            </w:r>
            <w:r>
              <w:rPr>
                <w:noProof/>
                <w:webHidden/>
              </w:rPr>
              <w:fldChar w:fldCharType="separate"/>
            </w:r>
            <w:r w:rsidR="00F079FD">
              <w:rPr>
                <w:noProof/>
                <w:webHidden/>
              </w:rPr>
              <w:t>6</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797" w:history="1">
            <w:r w:rsidR="00532B93" w:rsidRPr="00A67210">
              <w:rPr>
                <w:rStyle w:val="Hiperligao"/>
                <w:noProof/>
              </w:rPr>
              <w:t>2.1.2</w:t>
            </w:r>
            <w:r w:rsidR="00532B93">
              <w:rPr>
                <w:rFonts w:eastAsiaTheme="minorEastAsia" w:cstheme="minorBidi"/>
                <w:noProof/>
                <w:sz w:val="22"/>
                <w:szCs w:val="22"/>
                <w:lang w:eastAsia="pt-PT"/>
              </w:rPr>
              <w:tab/>
            </w:r>
            <w:r w:rsidR="00532B93" w:rsidRPr="00A67210">
              <w:rPr>
                <w:rStyle w:val="Hiperligao"/>
                <w:noProof/>
              </w:rPr>
              <w:t>Análise do Setor</w:t>
            </w:r>
            <w:r w:rsidR="00532B93">
              <w:rPr>
                <w:noProof/>
                <w:webHidden/>
              </w:rPr>
              <w:tab/>
            </w:r>
            <w:r>
              <w:rPr>
                <w:noProof/>
                <w:webHidden/>
              </w:rPr>
              <w:fldChar w:fldCharType="begin"/>
            </w:r>
            <w:r w:rsidR="00532B93">
              <w:rPr>
                <w:noProof/>
                <w:webHidden/>
              </w:rPr>
              <w:instrText xml:space="preserve"> PAGEREF _Toc355906797 \h </w:instrText>
            </w:r>
            <w:r>
              <w:rPr>
                <w:noProof/>
                <w:webHidden/>
              </w:rPr>
            </w:r>
            <w:r>
              <w:rPr>
                <w:noProof/>
                <w:webHidden/>
              </w:rPr>
              <w:fldChar w:fldCharType="separate"/>
            </w:r>
            <w:r w:rsidR="00F079FD">
              <w:rPr>
                <w:noProof/>
                <w:webHidden/>
              </w:rPr>
              <w:t>6</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798" w:history="1">
            <w:r w:rsidR="00532B93" w:rsidRPr="00A67210">
              <w:rPr>
                <w:rStyle w:val="Hiperligao"/>
                <w:noProof/>
              </w:rPr>
              <w:t>2.1.3</w:t>
            </w:r>
            <w:r w:rsidR="00532B93">
              <w:rPr>
                <w:rFonts w:eastAsiaTheme="minorEastAsia" w:cstheme="minorBidi"/>
                <w:noProof/>
                <w:sz w:val="22"/>
                <w:szCs w:val="22"/>
                <w:lang w:eastAsia="pt-PT"/>
              </w:rPr>
              <w:tab/>
            </w:r>
            <w:r w:rsidR="00532B93" w:rsidRPr="00A67210">
              <w:rPr>
                <w:rStyle w:val="Hiperligao"/>
                <w:noProof/>
              </w:rPr>
              <w:t>Análise SWOT</w:t>
            </w:r>
            <w:r w:rsidR="00532B93">
              <w:rPr>
                <w:noProof/>
                <w:webHidden/>
              </w:rPr>
              <w:tab/>
            </w:r>
            <w:r>
              <w:rPr>
                <w:noProof/>
                <w:webHidden/>
              </w:rPr>
              <w:fldChar w:fldCharType="begin"/>
            </w:r>
            <w:r w:rsidR="00532B93">
              <w:rPr>
                <w:noProof/>
                <w:webHidden/>
              </w:rPr>
              <w:instrText xml:space="preserve"> PAGEREF _Toc355906798 \h </w:instrText>
            </w:r>
            <w:r>
              <w:rPr>
                <w:noProof/>
                <w:webHidden/>
              </w:rPr>
            </w:r>
            <w:r>
              <w:rPr>
                <w:noProof/>
                <w:webHidden/>
              </w:rPr>
              <w:fldChar w:fldCharType="separate"/>
            </w:r>
            <w:r w:rsidR="00F079FD">
              <w:rPr>
                <w:noProof/>
                <w:webHidden/>
              </w:rPr>
              <w:t>6</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799" w:history="1">
            <w:r w:rsidR="00532B93" w:rsidRPr="00A67210">
              <w:rPr>
                <w:rStyle w:val="Hiperligao"/>
                <w:noProof/>
              </w:rPr>
              <w:t>2.2</w:t>
            </w:r>
            <w:r w:rsidR="00532B93">
              <w:rPr>
                <w:rFonts w:eastAsiaTheme="minorEastAsia" w:cstheme="minorBidi"/>
                <w:noProof/>
                <w:sz w:val="22"/>
                <w:szCs w:val="22"/>
                <w:lang w:eastAsia="pt-PT"/>
              </w:rPr>
              <w:tab/>
            </w:r>
            <w:r w:rsidR="00532B93" w:rsidRPr="00A67210">
              <w:rPr>
                <w:rStyle w:val="Hiperligao"/>
                <w:noProof/>
              </w:rPr>
              <w:t>Clientes, Fornecedores e Contratos</w:t>
            </w:r>
            <w:r w:rsidR="00532B93">
              <w:rPr>
                <w:noProof/>
                <w:webHidden/>
              </w:rPr>
              <w:tab/>
            </w:r>
            <w:r>
              <w:rPr>
                <w:noProof/>
                <w:webHidden/>
              </w:rPr>
              <w:fldChar w:fldCharType="begin"/>
            </w:r>
            <w:r w:rsidR="00532B93">
              <w:rPr>
                <w:noProof/>
                <w:webHidden/>
              </w:rPr>
              <w:instrText xml:space="preserve"> PAGEREF _Toc355906799 \h </w:instrText>
            </w:r>
            <w:r>
              <w:rPr>
                <w:noProof/>
                <w:webHidden/>
              </w:rPr>
            </w:r>
            <w:r>
              <w:rPr>
                <w:noProof/>
                <w:webHidden/>
              </w:rPr>
              <w:fldChar w:fldCharType="separate"/>
            </w:r>
            <w:r w:rsidR="00F079FD">
              <w:rPr>
                <w:noProof/>
                <w:webHidden/>
              </w:rPr>
              <w:t>7</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00" w:history="1">
            <w:r w:rsidR="00532B93" w:rsidRPr="00A67210">
              <w:rPr>
                <w:rStyle w:val="Hiperligao"/>
                <w:noProof/>
              </w:rPr>
              <w:t>2.2.1</w:t>
            </w:r>
            <w:r w:rsidR="00532B93">
              <w:rPr>
                <w:rFonts w:eastAsiaTheme="minorEastAsia" w:cstheme="minorBidi"/>
                <w:noProof/>
                <w:sz w:val="22"/>
                <w:szCs w:val="22"/>
                <w:lang w:eastAsia="pt-PT"/>
              </w:rPr>
              <w:tab/>
            </w:r>
            <w:r w:rsidR="00532B93" w:rsidRPr="00A67210">
              <w:rPr>
                <w:rStyle w:val="Hiperligao"/>
                <w:noProof/>
              </w:rPr>
              <w:t>Clientes</w:t>
            </w:r>
            <w:r w:rsidR="00532B93">
              <w:rPr>
                <w:noProof/>
                <w:webHidden/>
              </w:rPr>
              <w:tab/>
            </w:r>
            <w:r>
              <w:rPr>
                <w:noProof/>
                <w:webHidden/>
              </w:rPr>
              <w:fldChar w:fldCharType="begin"/>
            </w:r>
            <w:r w:rsidR="00532B93">
              <w:rPr>
                <w:noProof/>
                <w:webHidden/>
              </w:rPr>
              <w:instrText xml:space="preserve"> PAGEREF _Toc355906800 \h </w:instrText>
            </w:r>
            <w:r>
              <w:rPr>
                <w:noProof/>
                <w:webHidden/>
              </w:rPr>
            </w:r>
            <w:r>
              <w:rPr>
                <w:noProof/>
                <w:webHidden/>
              </w:rPr>
              <w:fldChar w:fldCharType="separate"/>
            </w:r>
            <w:r w:rsidR="00F079FD">
              <w:rPr>
                <w:noProof/>
                <w:webHidden/>
              </w:rPr>
              <w:t>7</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01" w:history="1">
            <w:r w:rsidR="00532B93" w:rsidRPr="00A67210">
              <w:rPr>
                <w:rStyle w:val="Hiperligao"/>
                <w:noProof/>
              </w:rPr>
              <w:t>2.2.2</w:t>
            </w:r>
            <w:r w:rsidR="00532B93">
              <w:rPr>
                <w:rFonts w:eastAsiaTheme="minorEastAsia" w:cstheme="minorBidi"/>
                <w:noProof/>
                <w:sz w:val="22"/>
                <w:szCs w:val="22"/>
                <w:lang w:eastAsia="pt-PT"/>
              </w:rPr>
              <w:tab/>
            </w:r>
            <w:r w:rsidR="00532B93" w:rsidRPr="00A67210">
              <w:rPr>
                <w:rStyle w:val="Hiperligao"/>
                <w:noProof/>
              </w:rPr>
              <w:t>Fornecedores</w:t>
            </w:r>
            <w:r w:rsidR="00532B93">
              <w:rPr>
                <w:noProof/>
                <w:webHidden/>
              </w:rPr>
              <w:tab/>
            </w:r>
            <w:r>
              <w:rPr>
                <w:noProof/>
                <w:webHidden/>
              </w:rPr>
              <w:fldChar w:fldCharType="begin"/>
            </w:r>
            <w:r w:rsidR="00532B93">
              <w:rPr>
                <w:noProof/>
                <w:webHidden/>
              </w:rPr>
              <w:instrText xml:space="preserve"> PAGEREF _Toc355906801 \h </w:instrText>
            </w:r>
            <w:r>
              <w:rPr>
                <w:noProof/>
                <w:webHidden/>
              </w:rPr>
            </w:r>
            <w:r>
              <w:rPr>
                <w:noProof/>
                <w:webHidden/>
              </w:rPr>
              <w:fldChar w:fldCharType="separate"/>
            </w:r>
            <w:r w:rsidR="00F079FD">
              <w:rPr>
                <w:noProof/>
                <w:webHidden/>
              </w:rPr>
              <w:t>7</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02" w:history="1">
            <w:r w:rsidR="00532B93" w:rsidRPr="00A67210">
              <w:rPr>
                <w:rStyle w:val="Hiperligao"/>
                <w:noProof/>
              </w:rPr>
              <w:t>2.2.3</w:t>
            </w:r>
            <w:r w:rsidR="00532B93">
              <w:rPr>
                <w:rFonts w:eastAsiaTheme="minorEastAsia" w:cstheme="minorBidi"/>
                <w:noProof/>
                <w:sz w:val="22"/>
                <w:szCs w:val="22"/>
                <w:lang w:eastAsia="pt-PT"/>
              </w:rPr>
              <w:tab/>
            </w:r>
            <w:r w:rsidR="00532B93" w:rsidRPr="00A67210">
              <w:rPr>
                <w:rStyle w:val="Hiperligao"/>
                <w:noProof/>
              </w:rPr>
              <w:t>Contratos</w:t>
            </w:r>
            <w:r w:rsidR="00532B93">
              <w:rPr>
                <w:noProof/>
                <w:webHidden/>
              </w:rPr>
              <w:tab/>
            </w:r>
            <w:r>
              <w:rPr>
                <w:noProof/>
                <w:webHidden/>
              </w:rPr>
              <w:fldChar w:fldCharType="begin"/>
            </w:r>
            <w:r w:rsidR="00532B93">
              <w:rPr>
                <w:noProof/>
                <w:webHidden/>
              </w:rPr>
              <w:instrText xml:space="preserve"> PAGEREF _Toc355906802 \h </w:instrText>
            </w:r>
            <w:r>
              <w:rPr>
                <w:noProof/>
                <w:webHidden/>
              </w:rPr>
            </w:r>
            <w:r>
              <w:rPr>
                <w:noProof/>
                <w:webHidden/>
              </w:rPr>
              <w:fldChar w:fldCharType="separate"/>
            </w:r>
            <w:r w:rsidR="00F079FD">
              <w:rPr>
                <w:noProof/>
                <w:webHidden/>
              </w:rPr>
              <w:t>8</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03" w:history="1">
            <w:r w:rsidR="00532B93" w:rsidRPr="00A67210">
              <w:rPr>
                <w:rStyle w:val="Hiperligao"/>
                <w:noProof/>
              </w:rPr>
              <w:t>2.3</w:t>
            </w:r>
            <w:r w:rsidR="00532B93">
              <w:rPr>
                <w:rFonts w:eastAsiaTheme="minorEastAsia" w:cstheme="minorBidi"/>
                <w:noProof/>
                <w:sz w:val="22"/>
                <w:szCs w:val="22"/>
                <w:lang w:eastAsia="pt-PT"/>
              </w:rPr>
              <w:tab/>
            </w:r>
            <w:r w:rsidR="00532B93" w:rsidRPr="00A67210">
              <w:rPr>
                <w:rStyle w:val="Hiperligao"/>
                <w:noProof/>
              </w:rPr>
              <w:t>Recursos Humanos</w:t>
            </w:r>
            <w:r w:rsidR="00532B93">
              <w:rPr>
                <w:noProof/>
                <w:webHidden/>
              </w:rPr>
              <w:tab/>
            </w:r>
            <w:r>
              <w:rPr>
                <w:noProof/>
                <w:webHidden/>
              </w:rPr>
              <w:fldChar w:fldCharType="begin"/>
            </w:r>
            <w:r w:rsidR="00532B93">
              <w:rPr>
                <w:noProof/>
                <w:webHidden/>
              </w:rPr>
              <w:instrText xml:space="preserve"> PAGEREF _Toc355906803 \h </w:instrText>
            </w:r>
            <w:r>
              <w:rPr>
                <w:noProof/>
                <w:webHidden/>
              </w:rPr>
            </w:r>
            <w:r>
              <w:rPr>
                <w:noProof/>
                <w:webHidden/>
              </w:rPr>
              <w:fldChar w:fldCharType="separate"/>
            </w:r>
            <w:r w:rsidR="00F079FD">
              <w:rPr>
                <w:noProof/>
                <w:webHidden/>
              </w:rPr>
              <w:t>8</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04" w:history="1">
            <w:r w:rsidR="00532B93" w:rsidRPr="00A67210">
              <w:rPr>
                <w:rStyle w:val="Hiperligao"/>
                <w:noProof/>
              </w:rPr>
              <w:t>2.4</w:t>
            </w:r>
            <w:r w:rsidR="00532B93">
              <w:rPr>
                <w:rFonts w:eastAsiaTheme="minorEastAsia" w:cstheme="minorBidi"/>
                <w:noProof/>
                <w:sz w:val="22"/>
                <w:szCs w:val="22"/>
                <w:lang w:eastAsia="pt-PT"/>
              </w:rPr>
              <w:tab/>
            </w:r>
            <w:r w:rsidR="00532B93" w:rsidRPr="00A67210">
              <w:rPr>
                <w:rStyle w:val="Hiperligao"/>
                <w:noProof/>
              </w:rPr>
              <w:t>Resultados das operações</w:t>
            </w:r>
            <w:r w:rsidR="00532B93">
              <w:rPr>
                <w:noProof/>
                <w:webHidden/>
              </w:rPr>
              <w:tab/>
            </w:r>
            <w:r>
              <w:rPr>
                <w:noProof/>
                <w:webHidden/>
              </w:rPr>
              <w:fldChar w:fldCharType="begin"/>
            </w:r>
            <w:r w:rsidR="00532B93">
              <w:rPr>
                <w:noProof/>
                <w:webHidden/>
              </w:rPr>
              <w:instrText xml:space="preserve"> PAGEREF _Toc355906804 \h </w:instrText>
            </w:r>
            <w:r>
              <w:rPr>
                <w:noProof/>
                <w:webHidden/>
              </w:rPr>
            </w:r>
            <w:r>
              <w:rPr>
                <w:noProof/>
                <w:webHidden/>
              </w:rPr>
              <w:fldChar w:fldCharType="separate"/>
            </w:r>
            <w:r w:rsidR="00F079FD">
              <w:rPr>
                <w:noProof/>
                <w:webHidden/>
              </w:rPr>
              <w:t>10</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05" w:history="1">
            <w:r w:rsidR="00532B93" w:rsidRPr="00A67210">
              <w:rPr>
                <w:rStyle w:val="Hiperligao"/>
                <w:noProof/>
              </w:rPr>
              <w:t>2.5</w:t>
            </w:r>
            <w:r w:rsidR="00532B93">
              <w:rPr>
                <w:rFonts w:eastAsiaTheme="minorEastAsia" w:cstheme="minorBidi"/>
                <w:noProof/>
                <w:sz w:val="22"/>
                <w:szCs w:val="22"/>
                <w:lang w:eastAsia="pt-PT"/>
              </w:rPr>
              <w:tab/>
            </w:r>
            <w:r w:rsidR="00532B93" w:rsidRPr="00A67210">
              <w:rPr>
                <w:rStyle w:val="Hiperligao"/>
                <w:noProof/>
              </w:rPr>
              <w:t>Situação patrimonial</w:t>
            </w:r>
            <w:r w:rsidR="00532B93">
              <w:rPr>
                <w:noProof/>
                <w:webHidden/>
              </w:rPr>
              <w:tab/>
            </w:r>
            <w:r>
              <w:rPr>
                <w:noProof/>
                <w:webHidden/>
              </w:rPr>
              <w:fldChar w:fldCharType="begin"/>
            </w:r>
            <w:r w:rsidR="00532B93">
              <w:rPr>
                <w:noProof/>
                <w:webHidden/>
              </w:rPr>
              <w:instrText xml:space="preserve"> PAGEREF _Toc355906805 \h </w:instrText>
            </w:r>
            <w:r>
              <w:rPr>
                <w:noProof/>
                <w:webHidden/>
              </w:rPr>
            </w:r>
            <w:r>
              <w:rPr>
                <w:noProof/>
                <w:webHidden/>
              </w:rPr>
              <w:fldChar w:fldCharType="separate"/>
            </w:r>
            <w:r w:rsidR="00F079FD">
              <w:rPr>
                <w:noProof/>
                <w:webHidden/>
              </w:rPr>
              <w:t>11</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06" w:history="1">
            <w:r w:rsidR="00532B93" w:rsidRPr="00A67210">
              <w:rPr>
                <w:rStyle w:val="Hiperligao"/>
                <w:noProof/>
              </w:rPr>
              <w:t>2.6</w:t>
            </w:r>
            <w:r w:rsidR="00532B93">
              <w:rPr>
                <w:rFonts w:eastAsiaTheme="minorEastAsia" w:cstheme="minorBidi"/>
                <w:noProof/>
                <w:sz w:val="22"/>
                <w:szCs w:val="22"/>
                <w:lang w:eastAsia="pt-PT"/>
              </w:rPr>
              <w:tab/>
            </w:r>
            <w:r w:rsidR="00532B93" w:rsidRPr="00A67210">
              <w:rPr>
                <w:rStyle w:val="Hiperligao"/>
                <w:noProof/>
              </w:rPr>
              <w:t>Politica de Investimentos a seguir pela empresa</w:t>
            </w:r>
            <w:r w:rsidR="00532B93">
              <w:rPr>
                <w:noProof/>
                <w:webHidden/>
              </w:rPr>
              <w:tab/>
            </w:r>
            <w:r>
              <w:rPr>
                <w:noProof/>
                <w:webHidden/>
              </w:rPr>
              <w:fldChar w:fldCharType="begin"/>
            </w:r>
            <w:r w:rsidR="00532B93">
              <w:rPr>
                <w:noProof/>
                <w:webHidden/>
              </w:rPr>
              <w:instrText xml:space="preserve"> PAGEREF _Toc355906806 \h </w:instrText>
            </w:r>
            <w:r>
              <w:rPr>
                <w:noProof/>
                <w:webHidden/>
              </w:rPr>
            </w:r>
            <w:r>
              <w:rPr>
                <w:noProof/>
                <w:webHidden/>
              </w:rPr>
              <w:fldChar w:fldCharType="separate"/>
            </w:r>
            <w:r w:rsidR="00F079FD">
              <w:rPr>
                <w:noProof/>
                <w:webHidden/>
              </w:rPr>
              <w:t>11</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07" w:history="1">
            <w:r w:rsidR="00532B93" w:rsidRPr="00A67210">
              <w:rPr>
                <w:rStyle w:val="Hiperligao"/>
                <w:noProof/>
              </w:rPr>
              <w:t>2.7</w:t>
            </w:r>
            <w:r w:rsidR="00532B93">
              <w:rPr>
                <w:rFonts w:eastAsiaTheme="minorEastAsia" w:cstheme="minorBidi"/>
                <w:noProof/>
                <w:sz w:val="22"/>
                <w:szCs w:val="22"/>
                <w:lang w:eastAsia="pt-PT"/>
              </w:rPr>
              <w:tab/>
            </w:r>
            <w:r w:rsidR="00532B93" w:rsidRPr="00A67210">
              <w:rPr>
                <w:rStyle w:val="Hiperligao"/>
                <w:noProof/>
              </w:rPr>
              <w:t>Proposta de Aplicação de Resultados</w:t>
            </w:r>
            <w:r w:rsidR="00532B93">
              <w:rPr>
                <w:noProof/>
                <w:webHidden/>
              </w:rPr>
              <w:tab/>
            </w:r>
            <w:r>
              <w:rPr>
                <w:noProof/>
                <w:webHidden/>
              </w:rPr>
              <w:fldChar w:fldCharType="begin"/>
            </w:r>
            <w:r w:rsidR="00532B93">
              <w:rPr>
                <w:noProof/>
                <w:webHidden/>
              </w:rPr>
              <w:instrText xml:space="preserve"> PAGEREF _Toc355906807 \h </w:instrText>
            </w:r>
            <w:r>
              <w:rPr>
                <w:noProof/>
                <w:webHidden/>
              </w:rPr>
            </w:r>
            <w:r>
              <w:rPr>
                <w:noProof/>
                <w:webHidden/>
              </w:rPr>
              <w:fldChar w:fldCharType="separate"/>
            </w:r>
            <w:r w:rsidR="00F079FD">
              <w:rPr>
                <w:noProof/>
                <w:webHidden/>
              </w:rPr>
              <w:t>12</w:t>
            </w:r>
            <w:r>
              <w:rPr>
                <w:noProof/>
                <w:webHidden/>
              </w:rPr>
              <w:fldChar w:fldCharType="end"/>
            </w:r>
          </w:hyperlink>
        </w:p>
        <w:p w:rsidR="00532B93" w:rsidRDefault="002D2090">
          <w:pPr>
            <w:pStyle w:val="ndice1"/>
            <w:tabs>
              <w:tab w:val="left" w:pos="567"/>
            </w:tabs>
            <w:rPr>
              <w:rFonts w:eastAsiaTheme="minorEastAsia" w:cstheme="minorBidi"/>
              <w:noProof/>
              <w:sz w:val="22"/>
              <w:szCs w:val="22"/>
              <w:lang w:eastAsia="pt-PT"/>
            </w:rPr>
          </w:pPr>
          <w:hyperlink w:anchor="_Toc355906808" w:history="1">
            <w:r w:rsidR="00532B93" w:rsidRPr="00A67210">
              <w:rPr>
                <w:rStyle w:val="Hiperligao"/>
                <w:noProof/>
              </w:rPr>
              <w:t>3</w:t>
            </w:r>
            <w:r w:rsidR="00532B93">
              <w:rPr>
                <w:rFonts w:eastAsiaTheme="minorEastAsia" w:cstheme="minorBidi"/>
                <w:noProof/>
                <w:sz w:val="22"/>
                <w:szCs w:val="22"/>
                <w:lang w:eastAsia="pt-PT"/>
              </w:rPr>
              <w:tab/>
            </w:r>
            <w:r w:rsidR="00532B93" w:rsidRPr="00A67210">
              <w:rPr>
                <w:rStyle w:val="Hiperligao"/>
                <w:noProof/>
              </w:rPr>
              <w:t>Demonstrações financeiras</w:t>
            </w:r>
            <w:r w:rsidR="00532B93">
              <w:rPr>
                <w:noProof/>
                <w:webHidden/>
              </w:rPr>
              <w:tab/>
            </w:r>
            <w:r>
              <w:rPr>
                <w:noProof/>
                <w:webHidden/>
              </w:rPr>
              <w:fldChar w:fldCharType="begin"/>
            </w:r>
            <w:r w:rsidR="00532B93">
              <w:rPr>
                <w:noProof/>
                <w:webHidden/>
              </w:rPr>
              <w:instrText xml:space="preserve"> PAGEREF _Toc355906808 \h </w:instrText>
            </w:r>
            <w:r>
              <w:rPr>
                <w:noProof/>
                <w:webHidden/>
              </w:rPr>
            </w:r>
            <w:r>
              <w:rPr>
                <w:noProof/>
                <w:webHidden/>
              </w:rPr>
              <w:fldChar w:fldCharType="separate"/>
            </w:r>
            <w:r w:rsidR="00F079FD">
              <w:rPr>
                <w:noProof/>
                <w:webHidden/>
              </w:rPr>
              <w:t>13</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09" w:history="1">
            <w:r w:rsidR="00532B93" w:rsidRPr="00A67210">
              <w:rPr>
                <w:rStyle w:val="Hiperligao"/>
                <w:noProof/>
              </w:rPr>
              <w:t>3.1</w:t>
            </w:r>
            <w:r w:rsidR="00532B93">
              <w:rPr>
                <w:rFonts w:eastAsiaTheme="minorEastAsia" w:cstheme="minorBidi"/>
                <w:noProof/>
                <w:sz w:val="22"/>
                <w:szCs w:val="22"/>
                <w:lang w:eastAsia="pt-PT"/>
              </w:rPr>
              <w:tab/>
            </w:r>
            <w:r w:rsidR="00532B93" w:rsidRPr="00A67210">
              <w:rPr>
                <w:rStyle w:val="Hiperligao"/>
                <w:noProof/>
              </w:rPr>
              <w:t>Balanço</w:t>
            </w:r>
            <w:r w:rsidR="00532B93">
              <w:rPr>
                <w:noProof/>
                <w:webHidden/>
              </w:rPr>
              <w:tab/>
            </w:r>
            <w:r>
              <w:rPr>
                <w:noProof/>
                <w:webHidden/>
              </w:rPr>
              <w:fldChar w:fldCharType="begin"/>
            </w:r>
            <w:r w:rsidR="00532B93">
              <w:rPr>
                <w:noProof/>
                <w:webHidden/>
              </w:rPr>
              <w:instrText xml:space="preserve"> PAGEREF _Toc355906809 \h </w:instrText>
            </w:r>
            <w:r>
              <w:rPr>
                <w:noProof/>
                <w:webHidden/>
              </w:rPr>
            </w:r>
            <w:r>
              <w:rPr>
                <w:noProof/>
                <w:webHidden/>
              </w:rPr>
              <w:fldChar w:fldCharType="separate"/>
            </w:r>
            <w:r w:rsidR="00F079FD">
              <w:rPr>
                <w:noProof/>
                <w:webHidden/>
              </w:rPr>
              <w:t>13</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10" w:history="1">
            <w:r w:rsidR="00532B93" w:rsidRPr="00A67210">
              <w:rPr>
                <w:rStyle w:val="Hiperligao"/>
                <w:noProof/>
              </w:rPr>
              <w:t>3.1.1</w:t>
            </w:r>
            <w:r w:rsidR="00532B93">
              <w:rPr>
                <w:rFonts w:eastAsiaTheme="minorEastAsia" w:cstheme="minorBidi"/>
                <w:noProof/>
                <w:sz w:val="22"/>
                <w:szCs w:val="22"/>
                <w:lang w:eastAsia="pt-PT"/>
              </w:rPr>
              <w:tab/>
            </w:r>
            <w:r w:rsidR="00532B93" w:rsidRPr="00A67210">
              <w:rPr>
                <w:rStyle w:val="Hiperligao"/>
                <w:noProof/>
              </w:rPr>
              <w:t>Comentário das notas do Balanço</w:t>
            </w:r>
            <w:r w:rsidR="00532B93">
              <w:rPr>
                <w:noProof/>
                <w:webHidden/>
              </w:rPr>
              <w:tab/>
            </w:r>
            <w:r>
              <w:rPr>
                <w:noProof/>
                <w:webHidden/>
              </w:rPr>
              <w:fldChar w:fldCharType="begin"/>
            </w:r>
            <w:r w:rsidR="00532B93">
              <w:rPr>
                <w:noProof/>
                <w:webHidden/>
              </w:rPr>
              <w:instrText xml:space="preserve"> PAGEREF _Toc355906810 \h </w:instrText>
            </w:r>
            <w:r>
              <w:rPr>
                <w:noProof/>
                <w:webHidden/>
              </w:rPr>
            </w:r>
            <w:r>
              <w:rPr>
                <w:noProof/>
                <w:webHidden/>
              </w:rPr>
              <w:fldChar w:fldCharType="separate"/>
            </w:r>
            <w:r w:rsidR="00F079FD">
              <w:rPr>
                <w:noProof/>
                <w:webHidden/>
              </w:rPr>
              <w:t>14</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11" w:history="1">
            <w:r w:rsidR="00532B93" w:rsidRPr="00A67210">
              <w:rPr>
                <w:rStyle w:val="Hiperligao"/>
                <w:noProof/>
              </w:rPr>
              <w:t>3.2</w:t>
            </w:r>
            <w:r w:rsidR="00532B93">
              <w:rPr>
                <w:rFonts w:eastAsiaTheme="minorEastAsia" w:cstheme="minorBidi"/>
                <w:noProof/>
                <w:sz w:val="22"/>
                <w:szCs w:val="22"/>
                <w:lang w:eastAsia="pt-PT"/>
              </w:rPr>
              <w:tab/>
            </w:r>
            <w:r w:rsidR="00532B93" w:rsidRPr="00A67210">
              <w:rPr>
                <w:rStyle w:val="Hiperligao"/>
                <w:noProof/>
              </w:rPr>
              <w:t>DR por naturezas</w:t>
            </w:r>
            <w:r w:rsidR="00532B93">
              <w:rPr>
                <w:noProof/>
                <w:webHidden/>
              </w:rPr>
              <w:tab/>
            </w:r>
            <w:r>
              <w:rPr>
                <w:noProof/>
                <w:webHidden/>
              </w:rPr>
              <w:fldChar w:fldCharType="begin"/>
            </w:r>
            <w:r w:rsidR="00532B93">
              <w:rPr>
                <w:noProof/>
                <w:webHidden/>
              </w:rPr>
              <w:instrText xml:space="preserve"> PAGEREF _Toc355906811 \h </w:instrText>
            </w:r>
            <w:r>
              <w:rPr>
                <w:noProof/>
                <w:webHidden/>
              </w:rPr>
            </w:r>
            <w:r>
              <w:rPr>
                <w:noProof/>
                <w:webHidden/>
              </w:rPr>
              <w:fldChar w:fldCharType="separate"/>
            </w:r>
            <w:r w:rsidR="00F079FD">
              <w:rPr>
                <w:noProof/>
                <w:webHidden/>
              </w:rPr>
              <w:t>16</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12" w:history="1">
            <w:r w:rsidR="00532B93" w:rsidRPr="00A67210">
              <w:rPr>
                <w:rStyle w:val="Hiperligao"/>
                <w:noProof/>
              </w:rPr>
              <w:t>3.2.1</w:t>
            </w:r>
            <w:r w:rsidR="00532B93">
              <w:rPr>
                <w:rFonts w:eastAsiaTheme="minorEastAsia" w:cstheme="minorBidi"/>
                <w:noProof/>
                <w:sz w:val="22"/>
                <w:szCs w:val="22"/>
                <w:lang w:eastAsia="pt-PT"/>
              </w:rPr>
              <w:tab/>
            </w:r>
            <w:r w:rsidR="00532B93" w:rsidRPr="00A67210">
              <w:rPr>
                <w:rStyle w:val="Hiperligao"/>
                <w:noProof/>
              </w:rPr>
              <w:t>Notas da Demonstração de resultados</w:t>
            </w:r>
            <w:r w:rsidR="00532B93">
              <w:rPr>
                <w:noProof/>
                <w:webHidden/>
              </w:rPr>
              <w:tab/>
            </w:r>
            <w:r>
              <w:rPr>
                <w:noProof/>
                <w:webHidden/>
              </w:rPr>
              <w:fldChar w:fldCharType="begin"/>
            </w:r>
            <w:r w:rsidR="00532B93">
              <w:rPr>
                <w:noProof/>
                <w:webHidden/>
              </w:rPr>
              <w:instrText xml:space="preserve"> PAGEREF _Toc355906812 \h </w:instrText>
            </w:r>
            <w:r>
              <w:rPr>
                <w:noProof/>
                <w:webHidden/>
              </w:rPr>
            </w:r>
            <w:r>
              <w:rPr>
                <w:noProof/>
                <w:webHidden/>
              </w:rPr>
              <w:fldChar w:fldCharType="separate"/>
            </w:r>
            <w:r w:rsidR="00F079FD">
              <w:rPr>
                <w:noProof/>
                <w:webHidden/>
              </w:rPr>
              <w:t>16</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13" w:history="1">
            <w:r w:rsidR="00532B93" w:rsidRPr="00A67210">
              <w:rPr>
                <w:rStyle w:val="Hiperligao"/>
                <w:noProof/>
              </w:rPr>
              <w:t>3.3</w:t>
            </w:r>
            <w:r w:rsidR="00532B93">
              <w:rPr>
                <w:rFonts w:eastAsiaTheme="minorEastAsia" w:cstheme="minorBidi"/>
                <w:noProof/>
                <w:sz w:val="22"/>
                <w:szCs w:val="22"/>
                <w:lang w:eastAsia="pt-PT"/>
              </w:rPr>
              <w:tab/>
            </w:r>
            <w:r w:rsidR="00532B93" w:rsidRPr="00A67210">
              <w:rPr>
                <w:rStyle w:val="Hiperligao"/>
                <w:noProof/>
              </w:rPr>
              <w:t>Demonstração de Resultados por funções</w:t>
            </w:r>
            <w:r w:rsidR="00532B93">
              <w:rPr>
                <w:noProof/>
                <w:webHidden/>
              </w:rPr>
              <w:tab/>
            </w:r>
            <w:r>
              <w:rPr>
                <w:noProof/>
                <w:webHidden/>
              </w:rPr>
              <w:fldChar w:fldCharType="begin"/>
            </w:r>
            <w:r w:rsidR="00532B93">
              <w:rPr>
                <w:noProof/>
                <w:webHidden/>
              </w:rPr>
              <w:instrText xml:space="preserve"> PAGEREF _Toc355906813 \h </w:instrText>
            </w:r>
            <w:r>
              <w:rPr>
                <w:noProof/>
                <w:webHidden/>
              </w:rPr>
            </w:r>
            <w:r>
              <w:rPr>
                <w:noProof/>
                <w:webHidden/>
              </w:rPr>
              <w:fldChar w:fldCharType="separate"/>
            </w:r>
            <w:r w:rsidR="00F079FD">
              <w:rPr>
                <w:noProof/>
                <w:webHidden/>
              </w:rPr>
              <w:t>17</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14" w:history="1">
            <w:r w:rsidR="00532B93" w:rsidRPr="00A67210">
              <w:rPr>
                <w:rStyle w:val="Hiperligao"/>
                <w:noProof/>
              </w:rPr>
              <w:t>3.4</w:t>
            </w:r>
            <w:r w:rsidR="00532B93">
              <w:rPr>
                <w:rFonts w:eastAsiaTheme="minorEastAsia" w:cstheme="minorBidi"/>
                <w:noProof/>
                <w:sz w:val="22"/>
                <w:szCs w:val="22"/>
                <w:lang w:eastAsia="pt-PT"/>
              </w:rPr>
              <w:tab/>
            </w:r>
            <w:r w:rsidR="00532B93" w:rsidRPr="00A67210">
              <w:rPr>
                <w:rStyle w:val="Hiperligao"/>
                <w:noProof/>
              </w:rPr>
              <w:t>Demonstração de fluxos de caixa</w:t>
            </w:r>
            <w:r w:rsidR="00532B93">
              <w:rPr>
                <w:noProof/>
                <w:webHidden/>
              </w:rPr>
              <w:tab/>
            </w:r>
            <w:r>
              <w:rPr>
                <w:noProof/>
                <w:webHidden/>
              </w:rPr>
              <w:fldChar w:fldCharType="begin"/>
            </w:r>
            <w:r w:rsidR="00532B93">
              <w:rPr>
                <w:noProof/>
                <w:webHidden/>
              </w:rPr>
              <w:instrText xml:space="preserve"> PAGEREF _Toc355906814 \h </w:instrText>
            </w:r>
            <w:r>
              <w:rPr>
                <w:noProof/>
                <w:webHidden/>
              </w:rPr>
            </w:r>
            <w:r>
              <w:rPr>
                <w:noProof/>
                <w:webHidden/>
              </w:rPr>
              <w:fldChar w:fldCharType="separate"/>
            </w:r>
            <w:r w:rsidR="00F079FD">
              <w:rPr>
                <w:noProof/>
                <w:webHidden/>
              </w:rPr>
              <w:t>18</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15" w:history="1">
            <w:r w:rsidR="00532B93" w:rsidRPr="00A67210">
              <w:rPr>
                <w:rStyle w:val="Hiperligao"/>
                <w:noProof/>
              </w:rPr>
              <w:t>3.5</w:t>
            </w:r>
            <w:r w:rsidR="00532B93">
              <w:rPr>
                <w:rFonts w:eastAsiaTheme="minorEastAsia" w:cstheme="minorBidi"/>
                <w:noProof/>
                <w:sz w:val="22"/>
                <w:szCs w:val="22"/>
                <w:lang w:eastAsia="pt-PT"/>
              </w:rPr>
              <w:tab/>
            </w:r>
            <w:r w:rsidR="00532B93" w:rsidRPr="00A67210">
              <w:rPr>
                <w:rStyle w:val="Hiperligao"/>
                <w:noProof/>
              </w:rPr>
              <w:t>Demonstração das alterações no capital próprio</w:t>
            </w:r>
            <w:r w:rsidR="00532B93">
              <w:rPr>
                <w:noProof/>
                <w:webHidden/>
              </w:rPr>
              <w:tab/>
            </w:r>
            <w:r>
              <w:rPr>
                <w:noProof/>
                <w:webHidden/>
              </w:rPr>
              <w:fldChar w:fldCharType="begin"/>
            </w:r>
            <w:r w:rsidR="00532B93">
              <w:rPr>
                <w:noProof/>
                <w:webHidden/>
              </w:rPr>
              <w:instrText xml:space="preserve"> PAGEREF _Toc355906815 \h </w:instrText>
            </w:r>
            <w:r>
              <w:rPr>
                <w:noProof/>
                <w:webHidden/>
              </w:rPr>
            </w:r>
            <w:r>
              <w:rPr>
                <w:noProof/>
                <w:webHidden/>
              </w:rPr>
              <w:fldChar w:fldCharType="separate"/>
            </w:r>
            <w:r w:rsidR="00F079FD">
              <w:rPr>
                <w:noProof/>
                <w:webHidden/>
              </w:rPr>
              <w:t>19</w:t>
            </w:r>
            <w:r>
              <w:rPr>
                <w:noProof/>
                <w:webHidden/>
              </w:rPr>
              <w:fldChar w:fldCharType="end"/>
            </w:r>
          </w:hyperlink>
        </w:p>
        <w:p w:rsidR="00532B93" w:rsidRDefault="002D2090">
          <w:pPr>
            <w:pStyle w:val="ndice1"/>
            <w:tabs>
              <w:tab w:val="left" w:pos="567"/>
            </w:tabs>
            <w:rPr>
              <w:rFonts w:eastAsiaTheme="minorEastAsia" w:cstheme="minorBidi"/>
              <w:noProof/>
              <w:sz w:val="22"/>
              <w:szCs w:val="22"/>
              <w:lang w:eastAsia="pt-PT"/>
            </w:rPr>
          </w:pPr>
          <w:hyperlink w:anchor="_Toc355906816" w:history="1">
            <w:r w:rsidR="00532B93" w:rsidRPr="00A67210">
              <w:rPr>
                <w:rStyle w:val="Hiperligao"/>
                <w:noProof/>
              </w:rPr>
              <w:t>4</w:t>
            </w:r>
            <w:r w:rsidR="00532B93">
              <w:rPr>
                <w:rFonts w:eastAsiaTheme="minorEastAsia" w:cstheme="minorBidi"/>
                <w:noProof/>
                <w:sz w:val="22"/>
                <w:szCs w:val="22"/>
                <w:lang w:eastAsia="pt-PT"/>
              </w:rPr>
              <w:tab/>
            </w:r>
            <w:r w:rsidR="00532B93" w:rsidRPr="00A67210">
              <w:rPr>
                <w:rStyle w:val="Hiperligao"/>
                <w:noProof/>
              </w:rPr>
              <w:t>Rácios</w:t>
            </w:r>
            <w:r w:rsidR="00532B93">
              <w:rPr>
                <w:noProof/>
                <w:webHidden/>
              </w:rPr>
              <w:tab/>
            </w:r>
            <w:r>
              <w:rPr>
                <w:noProof/>
                <w:webHidden/>
              </w:rPr>
              <w:fldChar w:fldCharType="begin"/>
            </w:r>
            <w:r w:rsidR="00532B93">
              <w:rPr>
                <w:noProof/>
                <w:webHidden/>
              </w:rPr>
              <w:instrText xml:space="preserve"> PAGEREF _Toc355906816 \h </w:instrText>
            </w:r>
            <w:r>
              <w:rPr>
                <w:noProof/>
                <w:webHidden/>
              </w:rPr>
            </w:r>
            <w:r>
              <w:rPr>
                <w:noProof/>
                <w:webHidden/>
              </w:rPr>
              <w:fldChar w:fldCharType="separate"/>
            </w:r>
            <w:r w:rsidR="00F079FD">
              <w:rPr>
                <w:noProof/>
                <w:webHidden/>
              </w:rPr>
              <w:t>19</w:t>
            </w:r>
            <w:r>
              <w:rPr>
                <w:noProof/>
                <w:webHidden/>
              </w:rPr>
              <w:fldChar w:fldCharType="end"/>
            </w:r>
          </w:hyperlink>
        </w:p>
        <w:p w:rsidR="00532B93" w:rsidRDefault="002D2090">
          <w:pPr>
            <w:pStyle w:val="ndice1"/>
            <w:tabs>
              <w:tab w:val="left" w:pos="567"/>
            </w:tabs>
            <w:rPr>
              <w:rFonts w:eastAsiaTheme="minorEastAsia" w:cstheme="minorBidi"/>
              <w:noProof/>
              <w:sz w:val="22"/>
              <w:szCs w:val="22"/>
              <w:lang w:eastAsia="pt-PT"/>
            </w:rPr>
          </w:pPr>
          <w:hyperlink w:anchor="_Toc355906817" w:history="1">
            <w:r w:rsidR="00532B93" w:rsidRPr="00A67210">
              <w:rPr>
                <w:rStyle w:val="Hiperligao"/>
                <w:noProof/>
              </w:rPr>
              <w:t>5</w:t>
            </w:r>
            <w:r w:rsidR="00532B93">
              <w:rPr>
                <w:rFonts w:eastAsiaTheme="minorEastAsia" w:cstheme="minorBidi"/>
                <w:noProof/>
                <w:sz w:val="22"/>
                <w:szCs w:val="22"/>
                <w:lang w:eastAsia="pt-PT"/>
              </w:rPr>
              <w:tab/>
            </w:r>
            <w:r w:rsidR="00532B93" w:rsidRPr="00A67210">
              <w:rPr>
                <w:rStyle w:val="Hiperligao"/>
                <w:noProof/>
              </w:rPr>
              <w:t>Anexo às Demonstrações Financeiras</w:t>
            </w:r>
            <w:r w:rsidR="00532B93">
              <w:rPr>
                <w:noProof/>
                <w:webHidden/>
              </w:rPr>
              <w:tab/>
            </w:r>
            <w:r>
              <w:rPr>
                <w:noProof/>
                <w:webHidden/>
              </w:rPr>
              <w:fldChar w:fldCharType="begin"/>
            </w:r>
            <w:r w:rsidR="00532B93">
              <w:rPr>
                <w:noProof/>
                <w:webHidden/>
              </w:rPr>
              <w:instrText xml:space="preserve"> PAGEREF _Toc355906817 \h </w:instrText>
            </w:r>
            <w:r>
              <w:rPr>
                <w:noProof/>
                <w:webHidden/>
              </w:rPr>
            </w:r>
            <w:r>
              <w:rPr>
                <w:noProof/>
                <w:webHidden/>
              </w:rPr>
              <w:fldChar w:fldCharType="separate"/>
            </w:r>
            <w:r w:rsidR="00F079FD">
              <w:rPr>
                <w:noProof/>
                <w:webHidden/>
              </w:rPr>
              <w:t>21</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18" w:history="1">
            <w:r w:rsidR="00532B93" w:rsidRPr="00A67210">
              <w:rPr>
                <w:rStyle w:val="Hiperligao"/>
                <w:noProof/>
              </w:rPr>
              <w:t>5.1</w:t>
            </w:r>
            <w:r w:rsidR="00532B93">
              <w:rPr>
                <w:rFonts w:eastAsiaTheme="minorEastAsia" w:cstheme="minorBidi"/>
                <w:noProof/>
                <w:sz w:val="22"/>
                <w:szCs w:val="22"/>
                <w:lang w:eastAsia="pt-PT"/>
              </w:rPr>
              <w:tab/>
            </w:r>
            <w:r w:rsidR="00532B93" w:rsidRPr="00A67210">
              <w:rPr>
                <w:rStyle w:val="Hiperligao"/>
                <w:noProof/>
              </w:rPr>
              <w:t>Identificação da Empresa</w:t>
            </w:r>
            <w:r w:rsidR="00532B93">
              <w:rPr>
                <w:noProof/>
                <w:webHidden/>
              </w:rPr>
              <w:tab/>
            </w:r>
            <w:r>
              <w:rPr>
                <w:noProof/>
                <w:webHidden/>
              </w:rPr>
              <w:fldChar w:fldCharType="begin"/>
            </w:r>
            <w:r w:rsidR="00532B93">
              <w:rPr>
                <w:noProof/>
                <w:webHidden/>
              </w:rPr>
              <w:instrText xml:space="preserve"> PAGEREF _Toc355906818 \h </w:instrText>
            </w:r>
            <w:r>
              <w:rPr>
                <w:noProof/>
                <w:webHidden/>
              </w:rPr>
            </w:r>
            <w:r>
              <w:rPr>
                <w:noProof/>
                <w:webHidden/>
              </w:rPr>
              <w:fldChar w:fldCharType="separate"/>
            </w:r>
            <w:r w:rsidR="00F079FD">
              <w:rPr>
                <w:noProof/>
                <w:webHidden/>
              </w:rPr>
              <w:t>21</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19" w:history="1">
            <w:r w:rsidR="00532B93" w:rsidRPr="00A67210">
              <w:rPr>
                <w:rStyle w:val="Hiperligao"/>
                <w:noProof/>
              </w:rPr>
              <w:t>5.1.1</w:t>
            </w:r>
            <w:r w:rsidR="00532B93">
              <w:rPr>
                <w:rFonts w:eastAsiaTheme="minorEastAsia" w:cstheme="minorBidi"/>
                <w:noProof/>
                <w:sz w:val="22"/>
                <w:szCs w:val="22"/>
                <w:lang w:eastAsia="pt-PT"/>
              </w:rPr>
              <w:tab/>
            </w:r>
            <w:r w:rsidR="00532B93" w:rsidRPr="00A67210">
              <w:rPr>
                <w:rStyle w:val="Hiperligao"/>
                <w:noProof/>
              </w:rPr>
              <w:t>Designação da entidade</w:t>
            </w:r>
            <w:r w:rsidR="00532B93">
              <w:rPr>
                <w:noProof/>
                <w:webHidden/>
              </w:rPr>
              <w:tab/>
            </w:r>
            <w:r>
              <w:rPr>
                <w:noProof/>
                <w:webHidden/>
              </w:rPr>
              <w:fldChar w:fldCharType="begin"/>
            </w:r>
            <w:r w:rsidR="00532B93">
              <w:rPr>
                <w:noProof/>
                <w:webHidden/>
              </w:rPr>
              <w:instrText xml:space="preserve"> PAGEREF _Toc355906819 \h </w:instrText>
            </w:r>
            <w:r>
              <w:rPr>
                <w:noProof/>
                <w:webHidden/>
              </w:rPr>
            </w:r>
            <w:r>
              <w:rPr>
                <w:noProof/>
                <w:webHidden/>
              </w:rPr>
              <w:fldChar w:fldCharType="separate"/>
            </w:r>
            <w:r w:rsidR="00F079FD">
              <w:rPr>
                <w:noProof/>
                <w:webHidden/>
              </w:rPr>
              <w:t>21</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20" w:history="1">
            <w:r w:rsidR="00532B93" w:rsidRPr="00A67210">
              <w:rPr>
                <w:rStyle w:val="Hiperligao"/>
                <w:noProof/>
              </w:rPr>
              <w:t>5.1.2</w:t>
            </w:r>
            <w:r w:rsidR="00532B93">
              <w:rPr>
                <w:rFonts w:eastAsiaTheme="minorEastAsia" w:cstheme="minorBidi"/>
                <w:noProof/>
                <w:sz w:val="22"/>
                <w:szCs w:val="22"/>
                <w:lang w:eastAsia="pt-PT"/>
              </w:rPr>
              <w:tab/>
            </w:r>
            <w:r w:rsidR="00532B93" w:rsidRPr="00A67210">
              <w:rPr>
                <w:rStyle w:val="Hiperligao"/>
                <w:noProof/>
              </w:rPr>
              <w:t>Sede</w:t>
            </w:r>
            <w:r w:rsidR="00532B93">
              <w:rPr>
                <w:noProof/>
                <w:webHidden/>
              </w:rPr>
              <w:tab/>
            </w:r>
            <w:r>
              <w:rPr>
                <w:noProof/>
                <w:webHidden/>
              </w:rPr>
              <w:fldChar w:fldCharType="begin"/>
            </w:r>
            <w:r w:rsidR="00532B93">
              <w:rPr>
                <w:noProof/>
                <w:webHidden/>
              </w:rPr>
              <w:instrText xml:space="preserve"> PAGEREF _Toc355906820 \h </w:instrText>
            </w:r>
            <w:r>
              <w:rPr>
                <w:noProof/>
                <w:webHidden/>
              </w:rPr>
            </w:r>
            <w:r>
              <w:rPr>
                <w:noProof/>
                <w:webHidden/>
              </w:rPr>
              <w:fldChar w:fldCharType="separate"/>
            </w:r>
            <w:r w:rsidR="00F079FD">
              <w:rPr>
                <w:noProof/>
                <w:webHidden/>
              </w:rPr>
              <w:t>22</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21" w:history="1">
            <w:r w:rsidR="00532B93" w:rsidRPr="00A67210">
              <w:rPr>
                <w:rStyle w:val="Hiperligao"/>
                <w:noProof/>
              </w:rPr>
              <w:t>5.1.3</w:t>
            </w:r>
            <w:r w:rsidR="00532B93">
              <w:rPr>
                <w:rFonts w:eastAsiaTheme="minorEastAsia" w:cstheme="minorBidi"/>
                <w:noProof/>
                <w:sz w:val="22"/>
                <w:szCs w:val="22"/>
                <w:lang w:eastAsia="pt-PT"/>
              </w:rPr>
              <w:tab/>
            </w:r>
            <w:r w:rsidR="00532B93" w:rsidRPr="00A67210">
              <w:rPr>
                <w:rStyle w:val="Hiperligao"/>
                <w:noProof/>
              </w:rPr>
              <w:t>Natureza da atividade</w:t>
            </w:r>
            <w:r w:rsidR="00532B93">
              <w:rPr>
                <w:noProof/>
                <w:webHidden/>
              </w:rPr>
              <w:tab/>
            </w:r>
            <w:r>
              <w:rPr>
                <w:noProof/>
                <w:webHidden/>
              </w:rPr>
              <w:fldChar w:fldCharType="begin"/>
            </w:r>
            <w:r w:rsidR="00532B93">
              <w:rPr>
                <w:noProof/>
                <w:webHidden/>
              </w:rPr>
              <w:instrText xml:space="preserve"> PAGEREF _Toc355906821 \h </w:instrText>
            </w:r>
            <w:r>
              <w:rPr>
                <w:noProof/>
                <w:webHidden/>
              </w:rPr>
            </w:r>
            <w:r>
              <w:rPr>
                <w:noProof/>
                <w:webHidden/>
              </w:rPr>
              <w:fldChar w:fldCharType="separate"/>
            </w:r>
            <w:r w:rsidR="00F079FD">
              <w:rPr>
                <w:noProof/>
                <w:webHidden/>
              </w:rPr>
              <w:t>23</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22" w:history="1">
            <w:r w:rsidR="00532B93" w:rsidRPr="00A67210">
              <w:rPr>
                <w:rStyle w:val="Hiperligao"/>
                <w:noProof/>
              </w:rPr>
              <w:t>5.2</w:t>
            </w:r>
            <w:r w:rsidR="00532B93">
              <w:rPr>
                <w:rFonts w:eastAsiaTheme="minorEastAsia" w:cstheme="minorBidi"/>
                <w:noProof/>
                <w:sz w:val="22"/>
                <w:szCs w:val="22"/>
                <w:lang w:eastAsia="pt-PT"/>
              </w:rPr>
              <w:tab/>
            </w:r>
            <w:r w:rsidR="00532B93" w:rsidRPr="00A67210">
              <w:rPr>
                <w:rStyle w:val="Hiperligao"/>
                <w:noProof/>
              </w:rPr>
              <w:t>Referencial Contabilístico de Preparação das Demonstrações Financeiras</w:t>
            </w:r>
            <w:r w:rsidR="00532B93">
              <w:rPr>
                <w:noProof/>
                <w:webHidden/>
              </w:rPr>
              <w:tab/>
            </w:r>
            <w:r>
              <w:rPr>
                <w:noProof/>
                <w:webHidden/>
              </w:rPr>
              <w:fldChar w:fldCharType="begin"/>
            </w:r>
            <w:r w:rsidR="00532B93">
              <w:rPr>
                <w:noProof/>
                <w:webHidden/>
              </w:rPr>
              <w:instrText xml:space="preserve"> PAGEREF _Toc355906822 \h </w:instrText>
            </w:r>
            <w:r>
              <w:rPr>
                <w:noProof/>
                <w:webHidden/>
              </w:rPr>
            </w:r>
            <w:r>
              <w:rPr>
                <w:noProof/>
                <w:webHidden/>
              </w:rPr>
              <w:fldChar w:fldCharType="separate"/>
            </w:r>
            <w:r w:rsidR="00F079FD">
              <w:rPr>
                <w:noProof/>
                <w:webHidden/>
              </w:rPr>
              <w:t>27</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23" w:history="1">
            <w:r w:rsidR="00532B93" w:rsidRPr="00A67210">
              <w:rPr>
                <w:rStyle w:val="Hiperligao"/>
                <w:noProof/>
              </w:rPr>
              <w:t>5.3</w:t>
            </w:r>
            <w:r w:rsidR="00532B93">
              <w:rPr>
                <w:rFonts w:eastAsiaTheme="minorEastAsia" w:cstheme="minorBidi"/>
                <w:noProof/>
                <w:sz w:val="22"/>
                <w:szCs w:val="22"/>
                <w:lang w:eastAsia="pt-PT"/>
              </w:rPr>
              <w:tab/>
            </w:r>
            <w:r w:rsidR="00532B93" w:rsidRPr="00A67210">
              <w:rPr>
                <w:rStyle w:val="Hiperligao"/>
                <w:noProof/>
              </w:rPr>
              <w:t>Principais políticas contabilísticas</w:t>
            </w:r>
            <w:r w:rsidR="00532B93">
              <w:rPr>
                <w:noProof/>
                <w:webHidden/>
              </w:rPr>
              <w:tab/>
            </w:r>
            <w:r>
              <w:rPr>
                <w:noProof/>
                <w:webHidden/>
              </w:rPr>
              <w:fldChar w:fldCharType="begin"/>
            </w:r>
            <w:r w:rsidR="00532B93">
              <w:rPr>
                <w:noProof/>
                <w:webHidden/>
              </w:rPr>
              <w:instrText xml:space="preserve"> PAGEREF _Toc355906823 \h </w:instrText>
            </w:r>
            <w:r>
              <w:rPr>
                <w:noProof/>
                <w:webHidden/>
              </w:rPr>
            </w:r>
            <w:r>
              <w:rPr>
                <w:noProof/>
                <w:webHidden/>
              </w:rPr>
              <w:fldChar w:fldCharType="separate"/>
            </w:r>
            <w:r w:rsidR="00F079FD">
              <w:rPr>
                <w:noProof/>
                <w:webHidden/>
              </w:rPr>
              <w:t>28</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24" w:history="1">
            <w:r w:rsidR="00532B93" w:rsidRPr="00A67210">
              <w:rPr>
                <w:rStyle w:val="Hiperligao"/>
                <w:noProof/>
              </w:rPr>
              <w:t>5.3.1</w:t>
            </w:r>
            <w:r w:rsidR="00532B93">
              <w:rPr>
                <w:rFonts w:eastAsiaTheme="minorEastAsia" w:cstheme="minorBidi"/>
                <w:noProof/>
                <w:sz w:val="22"/>
                <w:szCs w:val="22"/>
                <w:lang w:eastAsia="pt-PT"/>
              </w:rPr>
              <w:tab/>
            </w:r>
            <w:r w:rsidR="00532B93" w:rsidRPr="00A67210">
              <w:rPr>
                <w:rStyle w:val="Hiperligao"/>
                <w:noProof/>
                <w:lang w:eastAsia="pt-PT"/>
              </w:rPr>
              <w:t>Bases de Apresentação</w:t>
            </w:r>
            <w:r w:rsidR="00532B93">
              <w:rPr>
                <w:noProof/>
                <w:webHidden/>
              </w:rPr>
              <w:tab/>
            </w:r>
            <w:r>
              <w:rPr>
                <w:noProof/>
                <w:webHidden/>
              </w:rPr>
              <w:fldChar w:fldCharType="begin"/>
            </w:r>
            <w:r w:rsidR="00532B93">
              <w:rPr>
                <w:noProof/>
                <w:webHidden/>
              </w:rPr>
              <w:instrText xml:space="preserve"> PAGEREF _Toc355906824 \h </w:instrText>
            </w:r>
            <w:r>
              <w:rPr>
                <w:noProof/>
                <w:webHidden/>
              </w:rPr>
            </w:r>
            <w:r>
              <w:rPr>
                <w:noProof/>
                <w:webHidden/>
              </w:rPr>
              <w:fldChar w:fldCharType="separate"/>
            </w:r>
            <w:r w:rsidR="00F079FD">
              <w:rPr>
                <w:noProof/>
                <w:webHidden/>
              </w:rPr>
              <w:t>28</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25" w:history="1">
            <w:r w:rsidR="00532B93" w:rsidRPr="00A67210">
              <w:rPr>
                <w:rStyle w:val="Hiperligao"/>
                <w:noProof/>
              </w:rPr>
              <w:t>5.3.2</w:t>
            </w:r>
            <w:r w:rsidR="00532B93">
              <w:rPr>
                <w:rFonts w:eastAsiaTheme="minorEastAsia" w:cstheme="minorBidi"/>
                <w:noProof/>
                <w:sz w:val="22"/>
                <w:szCs w:val="22"/>
                <w:lang w:eastAsia="pt-PT"/>
              </w:rPr>
              <w:tab/>
            </w:r>
            <w:r w:rsidR="00532B93" w:rsidRPr="00A67210">
              <w:rPr>
                <w:rStyle w:val="Hiperligao"/>
                <w:noProof/>
              </w:rPr>
              <w:t>Pressuposto da Continuidade</w:t>
            </w:r>
            <w:r w:rsidR="00532B93">
              <w:rPr>
                <w:noProof/>
                <w:webHidden/>
              </w:rPr>
              <w:tab/>
            </w:r>
            <w:r>
              <w:rPr>
                <w:noProof/>
                <w:webHidden/>
              </w:rPr>
              <w:fldChar w:fldCharType="begin"/>
            </w:r>
            <w:r w:rsidR="00532B93">
              <w:rPr>
                <w:noProof/>
                <w:webHidden/>
              </w:rPr>
              <w:instrText xml:space="preserve"> PAGEREF _Toc355906825 \h </w:instrText>
            </w:r>
            <w:r>
              <w:rPr>
                <w:noProof/>
                <w:webHidden/>
              </w:rPr>
            </w:r>
            <w:r>
              <w:rPr>
                <w:noProof/>
                <w:webHidden/>
              </w:rPr>
              <w:fldChar w:fldCharType="separate"/>
            </w:r>
            <w:r w:rsidR="00F079FD">
              <w:rPr>
                <w:noProof/>
                <w:webHidden/>
              </w:rPr>
              <w:t>28</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26" w:history="1">
            <w:r w:rsidR="00532B93" w:rsidRPr="00A67210">
              <w:rPr>
                <w:rStyle w:val="Hiperligao"/>
                <w:noProof/>
              </w:rPr>
              <w:t>5.3.3</w:t>
            </w:r>
            <w:r w:rsidR="00532B93">
              <w:rPr>
                <w:rFonts w:eastAsiaTheme="minorEastAsia" w:cstheme="minorBidi"/>
                <w:noProof/>
                <w:sz w:val="22"/>
                <w:szCs w:val="22"/>
                <w:lang w:eastAsia="pt-PT"/>
              </w:rPr>
              <w:tab/>
            </w:r>
            <w:r w:rsidR="00532B93" w:rsidRPr="00A67210">
              <w:rPr>
                <w:rStyle w:val="Hiperligao"/>
                <w:noProof/>
                <w:lang w:eastAsia="pt-PT"/>
              </w:rPr>
              <w:t>Pressuposto do Acréscimo</w:t>
            </w:r>
            <w:r w:rsidR="00532B93">
              <w:rPr>
                <w:noProof/>
                <w:webHidden/>
              </w:rPr>
              <w:tab/>
            </w:r>
            <w:r>
              <w:rPr>
                <w:noProof/>
                <w:webHidden/>
              </w:rPr>
              <w:fldChar w:fldCharType="begin"/>
            </w:r>
            <w:r w:rsidR="00532B93">
              <w:rPr>
                <w:noProof/>
                <w:webHidden/>
              </w:rPr>
              <w:instrText xml:space="preserve"> PAGEREF _Toc355906826 \h </w:instrText>
            </w:r>
            <w:r>
              <w:rPr>
                <w:noProof/>
                <w:webHidden/>
              </w:rPr>
            </w:r>
            <w:r>
              <w:rPr>
                <w:noProof/>
                <w:webHidden/>
              </w:rPr>
              <w:fldChar w:fldCharType="separate"/>
            </w:r>
            <w:r w:rsidR="00F079FD">
              <w:rPr>
                <w:noProof/>
                <w:webHidden/>
              </w:rPr>
              <w:t>28</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27" w:history="1">
            <w:r w:rsidR="00532B93" w:rsidRPr="00A67210">
              <w:rPr>
                <w:rStyle w:val="Hiperligao"/>
                <w:noProof/>
              </w:rPr>
              <w:t>5.3.4</w:t>
            </w:r>
            <w:r w:rsidR="00532B93">
              <w:rPr>
                <w:rFonts w:eastAsiaTheme="minorEastAsia" w:cstheme="minorBidi"/>
                <w:noProof/>
                <w:sz w:val="22"/>
                <w:szCs w:val="22"/>
                <w:lang w:eastAsia="pt-PT"/>
              </w:rPr>
              <w:tab/>
            </w:r>
            <w:r w:rsidR="00532B93" w:rsidRPr="00A67210">
              <w:rPr>
                <w:rStyle w:val="Hiperligao"/>
                <w:noProof/>
              </w:rPr>
              <w:t>Consistência de Apresentação</w:t>
            </w:r>
            <w:r w:rsidR="00532B93">
              <w:rPr>
                <w:noProof/>
                <w:webHidden/>
              </w:rPr>
              <w:tab/>
            </w:r>
            <w:r>
              <w:rPr>
                <w:noProof/>
                <w:webHidden/>
              </w:rPr>
              <w:fldChar w:fldCharType="begin"/>
            </w:r>
            <w:r w:rsidR="00532B93">
              <w:rPr>
                <w:noProof/>
                <w:webHidden/>
              </w:rPr>
              <w:instrText xml:space="preserve"> PAGEREF _Toc355906827 \h </w:instrText>
            </w:r>
            <w:r>
              <w:rPr>
                <w:noProof/>
                <w:webHidden/>
              </w:rPr>
            </w:r>
            <w:r>
              <w:rPr>
                <w:noProof/>
                <w:webHidden/>
              </w:rPr>
              <w:fldChar w:fldCharType="separate"/>
            </w:r>
            <w:r w:rsidR="00F079FD">
              <w:rPr>
                <w:noProof/>
                <w:webHidden/>
              </w:rPr>
              <w:t>28</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28" w:history="1">
            <w:r w:rsidR="00532B93" w:rsidRPr="00A67210">
              <w:rPr>
                <w:rStyle w:val="Hiperligao"/>
                <w:noProof/>
              </w:rPr>
              <w:t>5.3.5</w:t>
            </w:r>
            <w:r w:rsidR="00532B93">
              <w:rPr>
                <w:rFonts w:eastAsiaTheme="minorEastAsia" w:cstheme="minorBidi"/>
                <w:noProof/>
                <w:sz w:val="22"/>
                <w:szCs w:val="22"/>
                <w:lang w:eastAsia="pt-PT"/>
              </w:rPr>
              <w:tab/>
            </w:r>
            <w:r w:rsidR="00532B93" w:rsidRPr="00A67210">
              <w:rPr>
                <w:rStyle w:val="Hiperligao"/>
                <w:noProof/>
              </w:rPr>
              <w:t>Materialidade e Agregação</w:t>
            </w:r>
            <w:r w:rsidR="00532B93">
              <w:rPr>
                <w:noProof/>
                <w:webHidden/>
              </w:rPr>
              <w:tab/>
            </w:r>
            <w:r>
              <w:rPr>
                <w:noProof/>
                <w:webHidden/>
              </w:rPr>
              <w:fldChar w:fldCharType="begin"/>
            </w:r>
            <w:r w:rsidR="00532B93">
              <w:rPr>
                <w:noProof/>
                <w:webHidden/>
              </w:rPr>
              <w:instrText xml:space="preserve"> PAGEREF _Toc355906828 \h </w:instrText>
            </w:r>
            <w:r>
              <w:rPr>
                <w:noProof/>
                <w:webHidden/>
              </w:rPr>
            </w:r>
            <w:r>
              <w:rPr>
                <w:noProof/>
                <w:webHidden/>
              </w:rPr>
              <w:fldChar w:fldCharType="separate"/>
            </w:r>
            <w:r w:rsidR="00F079FD">
              <w:rPr>
                <w:noProof/>
                <w:webHidden/>
              </w:rPr>
              <w:t>28</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29" w:history="1">
            <w:r w:rsidR="00532B93" w:rsidRPr="00A67210">
              <w:rPr>
                <w:rStyle w:val="Hiperligao"/>
                <w:noProof/>
              </w:rPr>
              <w:t>5.3.6</w:t>
            </w:r>
            <w:r w:rsidR="00532B93">
              <w:rPr>
                <w:rFonts w:eastAsiaTheme="minorEastAsia" w:cstheme="minorBidi"/>
                <w:noProof/>
                <w:sz w:val="22"/>
                <w:szCs w:val="22"/>
                <w:lang w:eastAsia="pt-PT"/>
              </w:rPr>
              <w:tab/>
            </w:r>
            <w:r w:rsidR="00532B93" w:rsidRPr="00A67210">
              <w:rPr>
                <w:rStyle w:val="Hiperligao"/>
                <w:noProof/>
              </w:rPr>
              <w:t>Compensação</w:t>
            </w:r>
            <w:r w:rsidR="00532B93">
              <w:rPr>
                <w:noProof/>
                <w:webHidden/>
              </w:rPr>
              <w:tab/>
            </w:r>
            <w:r>
              <w:rPr>
                <w:noProof/>
                <w:webHidden/>
              </w:rPr>
              <w:fldChar w:fldCharType="begin"/>
            </w:r>
            <w:r w:rsidR="00532B93">
              <w:rPr>
                <w:noProof/>
                <w:webHidden/>
              </w:rPr>
              <w:instrText xml:space="preserve"> PAGEREF _Toc355906829 \h </w:instrText>
            </w:r>
            <w:r>
              <w:rPr>
                <w:noProof/>
                <w:webHidden/>
              </w:rPr>
            </w:r>
            <w:r>
              <w:rPr>
                <w:noProof/>
                <w:webHidden/>
              </w:rPr>
              <w:fldChar w:fldCharType="separate"/>
            </w:r>
            <w:r w:rsidR="00F079FD">
              <w:rPr>
                <w:noProof/>
                <w:webHidden/>
              </w:rPr>
              <w:t>29</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30" w:history="1">
            <w:r w:rsidR="00532B93" w:rsidRPr="00A67210">
              <w:rPr>
                <w:rStyle w:val="Hiperligao"/>
                <w:noProof/>
              </w:rPr>
              <w:t>5.3.7</w:t>
            </w:r>
            <w:r w:rsidR="00532B93">
              <w:rPr>
                <w:rFonts w:eastAsiaTheme="minorEastAsia" w:cstheme="minorBidi"/>
                <w:noProof/>
                <w:sz w:val="22"/>
                <w:szCs w:val="22"/>
                <w:lang w:eastAsia="pt-PT"/>
              </w:rPr>
              <w:tab/>
            </w:r>
            <w:r w:rsidR="00532B93" w:rsidRPr="00A67210">
              <w:rPr>
                <w:rStyle w:val="Hiperligao"/>
                <w:noProof/>
                <w:lang w:eastAsia="pt-PT"/>
              </w:rPr>
              <w:t>Informação Comparativa</w:t>
            </w:r>
            <w:r w:rsidR="00532B93">
              <w:rPr>
                <w:noProof/>
                <w:webHidden/>
              </w:rPr>
              <w:tab/>
            </w:r>
            <w:r>
              <w:rPr>
                <w:noProof/>
                <w:webHidden/>
              </w:rPr>
              <w:fldChar w:fldCharType="begin"/>
            </w:r>
            <w:r w:rsidR="00532B93">
              <w:rPr>
                <w:noProof/>
                <w:webHidden/>
              </w:rPr>
              <w:instrText xml:space="preserve"> PAGEREF _Toc355906830 \h </w:instrText>
            </w:r>
            <w:r>
              <w:rPr>
                <w:noProof/>
                <w:webHidden/>
              </w:rPr>
            </w:r>
            <w:r>
              <w:rPr>
                <w:noProof/>
                <w:webHidden/>
              </w:rPr>
              <w:fldChar w:fldCharType="separate"/>
            </w:r>
            <w:r w:rsidR="00F079FD">
              <w:rPr>
                <w:noProof/>
                <w:webHidden/>
              </w:rPr>
              <w:t>29</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31" w:history="1">
            <w:r w:rsidR="00532B93" w:rsidRPr="00A67210">
              <w:rPr>
                <w:rStyle w:val="Hiperligao"/>
                <w:noProof/>
              </w:rPr>
              <w:t>5.4</w:t>
            </w:r>
            <w:r w:rsidR="00532B93">
              <w:rPr>
                <w:rFonts w:eastAsiaTheme="minorEastAsia" w:cstheme="minorBidi"/>
                <w:noProof/>
                <w:sz w:val="22"/>
                <w:szCs w:val="22"/>
                <w:lang w:eastAsia="pt-PT"/>
              </w:rPr>
              <w:tab/>
            </w:r>
            <w:r w:rsidR="00532B93" w:rsidRPr="00A67210">
              <w:rPr>
                <w:rStyle w:val="Hiperligao"/>
                <w:noProof/>
              </w:rPr>
              <w:t>Políticas de reconhecimento e Mensuração</w:t>
            </w:r>
            <w:r w:rsidR="00532B93">
              <w:rPr>
                <w:noProof/>
                <w:webHidden/>
              </w:rPr>
              <w:tab/>
            </w:r>
            <w:r>
              <w:rPr>
                <w:noProof/>
                <w:webHidden/>
              </w:rPr>
              <w:fldChar w:fldCharType="begin"/>
            </w:r>
            <w:r w:rsidR="00532B93">
              <w:rPr>
                <w:noProof/>
                <w:webHidden/>
              </w:rPr>
              <w:instrText xml:space="preserve"> PAGEREF _Toc355906831 \h </w:instrText>
            </w:r>
            <w:r>
              <w:rPr>
                <w:noProof/>
                <w:webHidden/>
              </w:rPr>
            </w:r>
            <w:r>
              <w:rPr>
                <w:noProof/>
                <w:webHidden/>
              </w:rPr>
              <w:fldChar w:fldCharType="separate"/>
            </w:r>
            <w:r w:rsidR="00F079FD">
              <w:rPr>
                <w:noProof/>
                <w:webHidden/>
              </w:rPr>
              <w:t>30</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32" w:history="1">
            <w:r w:rsidR="00532B93" w:rsidRPr="00A67210">
              <w:rPr>
                <w:rStyle w:val="Hiperligao"/>
                <w:noProof/>
              </w:rPr>
              <w:t>5.4.1</w:t>
            </w:r>
            <w:r w:rsidR="00532B93">
              <w:rPr>
                <w:rFonts w:eastAsiaTheme="minorEastAsia" w:cstheme="minorBidi"/>
                <w:noProof/>
                <w:sz w:val="22"/>
                <w:szCs w:val="22"/>
                <w:lang w:eastAsia="pt-PT"/>
              </w:rPr>
              <w:tab/>
            </w:r>
            <w:r w:rsidR="00532B93" w:rsidRPr="00A67210">
              <w:rPr>
                <w:rStyle w:val="Hiperligao"/>
                <w:noProof/>
              </w:rPr>
              <w:t>Ativos Fixos Tangíveis</w:t>
            </w:r>
            <w:r w:rsidR="00532B93">
              <w:rPr>
                <w:noProof/>
                <w:webHidden/>
              </w:rPr>
              <w:tab/>
            </w:r>
            <w:r>
              <w:rPr>
                <w:noProof/>
                <w:webHidden/>
              </w:rPr>
              <w:fldChar w:fldCharType="begin"/>
            </w:r>
            <w:r w:rsidR="00532B93">
              <w:rPr>
                <w:noProof/>
                <w:webHidden/>
              </w:rPr>
              <w:instrText xml:space="preserve"> PAGEREF _Toc355906832 \h </w:instrText>
            </w:r>
            <w:r>
              <w:rPr>
                <w:noProof/>
                <w:webHidden/>
              </w:rPr>
            </w:r>
            <w:r>
              <w:rPr>
                <w:noProof/>
                <w:webHidden/>
              </w:rPr>
              <w:fldChar w:fldCharType="separate"/>
            </w:r>
            <w:r w:rsidR="00F079FD">
              <w:rPr>
                <w:noProof/>
                <w:webHidden/>
              </w:rPr>
              <w:t>30</w:t>
            </w:r>
            <w:r>
              <w:rPr>
                <w:noProof/>
                <w:webHidden/>
              </w:rPr>
              <w:fldChar w:fldCharType="end"/>
            </w:r>
          </w:hyperlink>
        </w:p>
        <w:p w:rsidR="00532B93" w:rsidRDefault="002D2090">
          <w:pPr>
            <w:pStyle w:val="ndice3"/>
            <w:rPr>
              <w:rFonts w:eastAsiaTheme="minorEastAsia" w:cstheme="minorBidi"/>
              <w:noProof/>
              <w:sz w:val="22"/>
              <w:szCs w:val="22"/>
              <w:lang w:eastAsia="pt-PT"/>
            </w:rPr>
          </w:pPr>
          <w:hyperlink w:anchor="_Toc355906833" w:history="1">
            <w:r w:rsidR="00532B93" w:rsidRPr="00A67210">
              <w:rPr>
                <w:rStyle w:val="Hiperligao"/>
                <w:noProof/>
              </w:rPr>
              <w:t>5.4.2</w:t>
            </w:r>
            <w:r w:rsidR="00532B93">
              <w:rPr>
                <w:rFonts w:eastAsiaTheme="minorEastAsia" w:cstheme="minorBidi"/>
                <w:noProof/>
                <w:sz w:val="22"/>
                <w:szCs w:val="22"/>
                <w:lang w:eastAsia="pt-PT"/>
              </w:rPr>
              <w:tab/>
            </w:r>
            <w:r w:rsidR="00532B93" w:rsidRPr="00A67210">
              <w:rPr>
                <w:rStyle w:val="Hiperligao"/>
                <w:noProof/>
              </w:rPr>
              <w:t>Ativos Intangíveis</w:t>
            </w:r>
            <w:r w:rsidR="00532B93">
              <w:rPr>
                <w:noProof/>
                <w:webHidden/>
              </w:rPr>
              <w:tab/>
            </w:r>
            <w:r>
              <w:rPr>
                <w:noProof/>
                <w:webHidden/>
              </w:rPr>
              <w:fldChar w:fldCharType="begin"/>
            </w:r>
            <w:r w:rsidR="00532B93">
              <w:rPr>
                <w:noProof/>
                <w:webHidden/>
              </w:rPr>
              <w:instrText xml:space="preserve"> PAGEREF _Toc355906833 \h </w:instrText>
            </w:r>
            <w:r>
              <w:rPr>
                <w:noProof/>
                <w:webHidden/>
              </w:rPr>
            </w:r>
            <w:r>
              <w:rPr>
                <w:noProof/>
                <w:webHidden/>
              </w:rPr>
              <w:fldChar w:fldCharType="separate"/>
            </w:r>
            <w:r w:rsidR="00F079FD">
              <w:rPr>
                <w:noProof/>
                <w:webHidden/>
              </w:rPr>
              <w:t>31</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34" w:history="1">
            <w:r w:rsidR="00532B93" w:rsidRPr="00A67210">
              <w:rPr>
                <w:rStyle w:val="Hiperligao"/>
                <w:noProof/>
              </w:rPr>
              <w:t>5.5</w:t>
            </w:r>
            <w:r w:rsidR="00532B93">
              <w:rPr>
                <w:rFonts w:eastAsiaTheme="minorEastAsia" w:cstheme="minorBidi"/>
                <w:noProof/>
                <w:sz w:val="22"/>
                <w:szCs w:val="22"/>
                <w:lang w:eastAsia="pt-PT"/>
              </w:rPr>
              <w:tab/>
            </w:r>
            <w:r w:rsidR="00532B93" w:rsidRPr="00A67210">
              <w:rPr>
                <w:rStyle w:val="Hiperligao"/>
                <w:noProof/>
                <w:lang w:eastAsia="pt-PT"/>
              </w:rPr>
              <w:t>Imposto sobre o Rendimento</w:t>
            </w:r>
            <w:r w:rsidR="00532B93">
              <w:rPr>
                <w:noProof/>
                <w:webHidden/>
              </w:rPr>
              <w:tab/>
            </w:r>
            <w:r>
              <w:rPr>
                <w:noProof/>
                <w:webHidden/>
              </w:rPr>
              <w:fldChar w:fldCharType="begin"/>
            </w:r>
            <w:r w:rsidR="00532B93">
              <w:rPr>
                <w:noProof/>
                <w:webHidden/>
              </w:rPr>
              <w:instrText xml:space="preserve"> PAGEREF _Toc355906834 \h </w:instrText>
            </w:r>
            <w:r>
              <w:rPr>
                <w:noProof/>
                <w:webHidden/>
              </w:rPr>
            </w:r>
            <w:r>
              <w:rPr>
                <w:noProof/>
                <w:webHidden/>
              </w:rPr>
              <w:fldChar w:fldCharType="separate"/>
            </w:r>
            <w:r w:rsidR="00F079FD">
              <w:rPr>
                <w:noProof/>
                <w:webHidden/>
              </w:rPr>
              <w:t>32</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35" w:history="1">
            <w:r w:rsidR="00532B93" w:rsidRPr="00A67210">
              <w:rPr>
                <w:rStyle w:val="Hiperligao"/>
                <w:noProof/>
              </w:rPr>
              <w:t>5.6</w:t>
            </w:r>
            <w:r w:rsidR="00532B93">
              <w:rPr>
                <w:rFonts w:eastAsiaTheme="minorEastAsia" w:cstheme="minorBidi"/>
                <w:noProof/>
                <w:sz w:val="22"/>
                <w:szCs w:val="22"/>
                <w:lang w:eastAsia="pt-PT"/>
              </w:rPr>
              <w:tab/>
            </w:r>
            <w:r w:rsidR="00532B93" w:rsidRPr="00A67210">
              <w:rPr>
                <w:rStyle w:val="Hiperligao"/>
                <w:noProof/>
              </w:rPr>
              <w:t>Inventários</w:t>
            </w:r>
            <w:r w:rsidR="00532B93">
              <w:rPr>
                <w:noProof/>
                <w:webHidden/>
              </w:rPr>
              <w:tab/>
            </w:r>
            <w:r>
              <w:rPr>
                <w:noProof/>
                <w:webHidden/>
              </w:rPr>
              <w:fldChar w:fldCharType="begin"/>
            </w:r>
            <w:r w:rsidR="00532B93">
              <w:rPr>
                <w:noProof/>
                <w:webHidden/>
              </w:rPr>
              <w:instrText xml:space="preserve"> PAGEREF _Toc355906835 \h </w:instrText>
            </w:r>
            <w:r>
              <w:rPr>
                <w:noProof/>
                <w:webHidden/>
              </w:rPr>
            </w:r>
            <w:r>
              <w:rPr>
                <w:noProof/>
                <w:webHidden/>
              </w:rPr>
              <w:fldChar w:fldCharType="separate"/>
            </w:r>
            <w:r w:rsidR="00F079FD">
              <w:rPr>
                <w:noProof/>
                <w:webHidden/>
              </w:rPr>
              <w:t>32</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36" w:history="1">
            <w:r w:rsidR="00532B93" w:rsidRPr="00A67210">
              <w:rPr>
                <w:rStyle w:val="Hiperligao"/>
                <w:noProof/>
              </w:rPr>
              <w:t>5.7</w:t>
            </w:r>
            <w:r w:rsidR="00532B93">
              <w:rPr>
                <w:rFonts w:eastAsiaTheme="minorEastAsia" w:cstheme="minorBidi"/>
                <w:noProof/>
                <w:sz w:val="22"/>
                <w:szCs w:val="22"/>
                <w:lang w:eastAsia="pt-PT"/>
              </w:rPr>
              <w:tab/>
            </w:r>
            <w:r w:rsidR="00532B93" w:rsidRPr="00A67210">
              <w:rPr>
                <w:rStyle w:val="Hiperligao"/>
                <w:noProof/>
              </w:rPr>
              <w:t>Reconhecimento do Rédito</w:t>
            </w:r>
            <w:r w:rsidR="00532B93">
              <w:rPr>
                <w:noProof/>
                <w:webHidden/>
              </w:rPr>
              <w:tab/>
            </w:r>
            <w:r>
              <w:rPr>
                <w:noProof/>
                <w:webHidden/>
              </w:rPr>
              <w:fldChar w:fldCharType="begin"/>
            </w:r>
            <w:r w:rsidR="00532B93">
              <w:rPr>
                <w:noProof/>
                <w:webHidden/>
              </w:rPr>
              <w:instrText xml:space="preserve"> PAGEREF _Toc355906836 \h </w:instrText>
            </w:r>
            <w:r>
              <w:rPr>
                <w:noProof/>
                <w:webHidden/>
              </w:rPr>
            </w:r>
            <w:r>
              <w:rPr>
                <w:noProof/>
                <w:webHidden/>
              </w:rPr>
              <w:fldChar w:fldCharType="separate"/>
            </w:r>
            <w:r w:rsidR="00F079FD">
              <w:rPr>
                <w:noProof/>
                <w:webHidden/>
              </w:rPr>
              <w:t>32</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37" w:history="1">
            <w:r w:rsidR="00532B93" w:rsidRPr="00A67210">
              <w:rPr>
                <w:rStyle w:val="Hiperligao"/>
                <w:noProof/>
              </w:rPr>
              <w:t>5.8</w:t>
            </w:r>
            <w:r w:rsidR="00532B93">
              <w:rPr>
                <w:rFonts w:eastAsiaTheme="minorEastAsia" w:cstheme="minorBidi"/>
                <w:noProof/>
                <w:sz w:val="22"/>
                <w:szCs w:val="22"/>
                <w:lang w:eastAsia="pt-PT"/>
              </w:rPr>
              <w:tab/>
            </w:r>
            <w:r w:rsidR="00532B93" w:rsidRPr="00A67210">
              <w:rPr>
                <w:rStyle w:val="Hiperligao"/>
                <w:noProof/>
              </w:rPr>
              <w:t>Locação Financeira</w:t>
            </w:r>
            <w:r w:rsidR="00532B93">
              <w:rPr>
                <w:noProof/>
                <w:webHidden/>
              </w:rPr>
              <w:tab/>
            </w:r>
            <w:r>
              <w:rPr>
                <w:noProof/>
                <w:webHidden/>
              </w:rPr>
              <w:fldChar w:fldCharType="begin"/>
            </w:r>
            <w:r w:rsidR="00532B93">
              <w:rPr>
                <w:noProof/>
                <w:webHidden/>
              </w:rPr>
              <w:instrText xml:space="preserve"> PAGEREF _Toc355906837 \h </w:instrText>
            </w:r>
            <w:r>
              <w:rPr>
                <w:noProof/>
                <w:webHidden/>
              </w:rPr>
            </w:r>
            <w:r>
              <w:rPr>
                <w:noProof/>
                <w:webHidden/>
              </w:rPr>
              <w:fldChar w:fldCharType="separate"/>
            </w:r>
            <w:r w:rsidR="00F079FD">
              <w:rPr>
                <w:noProof/>
                <w:webHidden/>
              </w:rPr>
              <w:t>33</w:t>
            </w:r>
            <w:r>
              <w:rPr>
                <w:noProof/>
                <w:webHidden/>
              </w:rPr>
              <w:fldChar w:fldCharType="end"/>
            </w:r>
          </w:hyperlink>
        </w:p>
        <w:p w:rsidR="00532B93" w:rsidRDefault="002D2090">
          <w:pPr>
            <w:pStyle w:val="ndice2"/>
            <w:rPr>
              <w:rFonts w:eastAsiaTheme="minorEastAsia" w:cstheme="minorBidi"/>
              <w:noProof/>
              <w:sz w:val="22"/>
              <w:szCs w:val="22"/>
              <w:lang w:eastAsia="pt-PT"/>
            </w:rPr>
          </w:pPr>
          <w:hyperlink w:anchor="_Toc355906838" w:history="1">
            <w:r w:rsidR="00532B93" w:rsidRPr="00A67210">
              <w:rPr>
                <w:rStyle w:val="Hiperligao"/>
                <w:noProof/>
              </w:rPr>
              <w:t>5.9</w:t>
            </w:r>
            <w:r w:rsidR="00532B93">
              <w:rPr>
                <w:rFonts w:eastAsiaTheme="minorEastAsia" w:cstheme="minorBidi"/>
                <w:noProof/>
                <w:sz w:val="22"/>
                <w:szCs w:val="22"/>
                <w:lang w:eastAsia="pt-PT"/>
              </w:rPr>
              <w:tab/>
            </w:r>
            <w:r w:rsidR="00532B93" w:rsidRPr="00A67210">
              <w:rPr>
                <w:rStyle w:val="Hiperligao"/>
                <w:noProof/>
              </w:rPr>
              <w:t>Benefícios dos Empregados</w:t>
            </w:r>
            <w:r w:rsidR="00532B93">
              <w:rPr>
                <w:noProof/>
                <w:webHidden/>
              </w:rPr>
              <w:tab/>
            </w:r>
            <w:r>
              <w:rPr>
                <w:noProof/>
                <w:webHidden/>
              </w:rPr>
              <w:fldChar w:fldCharType="begin"/>
            </w:r>
            <w:r w:rsidR="00532B93">
              <w:rPr>
                <w:noProof/>
                <w:webHidden/>
              </w:rPr>
              <w:instrText xml:space="preserve"> PAGEREF _Toc355906838 \h </w:instrText>
            </w:r>
            <w:r>
              <w:rPr>
                <w:noProof/>
                <w:webHidden/>
              </w:rPr>
            </w:r>
            <w:r>
              <w:rPr>
                <w:noProof/>
                <w:webHidden/>
              </w:rPr>
              <w:fldChar w:fldCharType="separate"/>
            </w:r>
            <w:r w:rsidR="00F079FD">
              <w:rPr>
                <w:noProof/>
                <w:webHidden/>
              </w:rPr>
              <w:t>34</w:t>
            </w:r>
            <w:r>
              <w:rPr>
                <w:noProof/>
                <w:webHidden/>
              </w:rPr>
              <w:fldChar w:fldCharType="end"/>
            </w:r>
          </w:hyperlink>
        </w:p>
        <w:p w:rsidR="00532B93" w:rsidRDefault="002D2090">
          <w:pPr>
            <w:pStyle w:val="ndice2"/>
            <w:tabs>
              <w:tab w:val="left" w:pos="1320"/>
            </w:tabs>
            <w:rPr>
              <w:rFonts w:eastAsiaTheme="minorEastAsia" w:cstheme="minorBidi"/>
              <w:noProof/>
              <w:sz w:val="22"/>
              <w:szCs w:val="22"/>
              <w:lang w:eastAsia="pt-PT"/>
            </w:rPr>
          </w:pPr>
          <w:hyperlink w:anchor="_Toc355906839" w:history="1">
            <w:r w:rsidR="00532B93" w:rsidRPr="00A67210">
              <w:rPr>
                <w:rStyle w:val="Hiperligao"/>
                <w:noProof/>
              </w:rPr>
              <w:t>5.10</w:t>
            </w:r>
            <w:r w:rsidR="00532B93">
              <w:rPr>
                <w:rFonts w:eastAsiaTheme="minorEastAsia" w:cstheme="minorBidi"/>
                <w:noProof/>
                <w:sz w:val="22"/>
                <w:szCs w:val="22"/>
                <w:lang w:eastAsia="pt-PT"/>
              </w:rPr>
              <w:tab/>
            </w:r>
            <w:r w:rsidR="00532B93" w:rsidRPr="00A67210">
              <w:rPr>
                <w:rStyle w:val="Hiperligao"/>
                <w:noProof/>
              </w:rPr>
              <w:t>Juízos de Valor</w:t>
            </w:r>
            <w:r w:rsidR="00532B93">
              <w:rPr>
                <w:noProof/>
                <w:webHidden/>
              </w:rPr>
              <w:tab/>
            </w:r>
            <w:r>
              <w:rPr>
                <w:noProof/>
                <w:webHidden/>
              </w:rPr>
              <w:fldChar w:fldCharType="begin"/>
            </w:r>
            <w:r w:rsidR="00532B93">
              <w:rPr>
                <w:noProof/>
                <w:webHidden/>
              </w:rPr>
              <w:instrText xml:space="preserve"> PAGEREF _Toc355906839 \h </w:instrText>
            </w:r>
            <w:r>
              <w:rPr>
                <w:noProof/>
                <w:webHidden/>
              </w:rPr>
            </w:r>
            <w:r>
              <w:rPr>
                <w:noProof/>
                <w:webHidden/>
              </w:rPr>
              <w:fldChar w:fldCharType="separate"/>
            </w:r>
            <w:r w:rsidR="00F079FD">
              <w:rPr>
                <w:noProof/>
                <w:webHidden/>
              </w:rPr>
              <w:t>34</w:t>
            </w:r>
            <w:r>
              <w:rPr>
                <w:noProof/>
                <w:webHidden/>
              </w:rPr>
              <w:fldChar w:fldCharType="end"/>
            </w:r>
          </w:hyperlink>
        </w:p>
        <w:p w:rsidR="00532B93" w:rsidRDefault="002D2090">
          <w:pPr>
            <w:pStyle w:val="ndice2"/>
            <w:tabs>
              <w:tab w:val="left" w:pos="1320"/>
            </w:tabs>
            <w:rPr>
              <w:rFonts w:eastAsiaTheme="minorEastAsia" w:cstheme="minorBidi"/>
              <w:noProof/>
              <w:sz w:val="22"/>
              <w:szCs w:val="22"/>
              <w:lang w:eastAsia="pt-PT"/>
            </w:rPr>
          </w:pPr>
          <w:hyperlink w:anchor="_Toc355906840" w:history="1">
            <w:r w:rsidR="00532B93" w:rsidRPr="00A67210">
              <w:rPr>
                <w:rStyle w:val="Hiperligao"/>
                <w:noProof/>
              </w:rPr>
              <w:t>5.11</w:t>
            </w:r>
            <w:r w:rsidR="00532B93">
              <w:rPr>
                <w:rFonts w:eastAsiaTheme="minorEastAsia" w:cstheme="minorBidi"/>
                <w:noProof/>
                <w:sz w:val="22"/>
                <w:szCs w:val="22"/>
                <w:lang w:eastAsia="pt-PT"/>
              </w:rPr>
              <w:tab/>
              <w:t xml:space="preserve">  </w:t>
            </w:r>
            <w:r w:rsidR="00532B93" w:rsidRPr="00A67210">
              <w:rPr>
                <w:rStyle w:val="Hiperligao"/>
                <w:noProof/>
              </w:rPr>
              <w:t>Acontecimentos</w:t>
            </w:r>
            <w:r w:rsidR="00532B93">
              <w:rPr>
                <w:rStyle w:val="Hiperligao"/>
                <w:noProof/>
              </w:rPr>
              <w:t xml:space="preserve"> </w:t>
            </w:r>
            <w:r w:rsidR="00532B93" w:rsidRPr="00A67210">
              <w:rPr>
                <w:rStyle w:val="Hiperligao"/>
                <w:noProof/>
              </w:rPr>
              <w:t xml:space="preserve"> </w:t>
            </w:r>
            <w:r w:rsidR="00532B93">
              <w:rPr>
                <w:rStyle w:val="Hiperligao"/>
                <w:noProof/>
              </w:rPr>
              <w:t xml:space="preserve"> </w:t>
            </w:r>
            <w:r w:rsidR="00532B93" w:rsidRPr="00A67210">
              <w:rPr>
                <w:rStyle w:val="Hiperligao"/>
                <w:noProof/>
              </w:rPr>
              <w:t>subsequentes</w:t>
            </w:r>
            <w:r w:rsidR="00532B93">
              <w:rPr>
                <w:rStyle w:val="Hiperligao"/>
                <w:noProof/>
              </w:rPr>
              <w:t xml:space="preserve"> </w:t>
            </w:r>
            <w:r w:rsidR="00532B93" w:rsidRPr="00A67210">
              <w:rPr>
                <w:rStyle w:val="Hiperligao"/>
                <w:noProof/>
              </w:rPr>
              <w:t xml:space="preserve"> </w:t>
            </w:r>
            <w:r w:rsidR="00532B93">
              <w:rPr>
                <w:rStyle w:val="Hiperligao"/>
                <w:noProof/>
              </w:rPr>
              <w:t xml:space="preserve"> </w:t>
            </w:r>
            <w:r w:rsidR="00532B93" w:rsidRPr="00A67210">
              <w:rPr>
                <w:rStyle w:val="Hiperligao"/>
                <w:noProof/>
              </w:rPr>
              <w:t>e</w:t>
            </w:r>
            <w:r w:rsidR="00532B93">
              <w:rPr>
                <w:rStyle w:val="Hiperligao"/>
                <w:noProof/>
              </w:rPr>
              <w:t xml:space="preserve"> </w:t>
            </w:r>
            <w:r w:rsidR="00532B93" w:rsidRPr="00A67210">
              <w:rPr>
                <w:rStyle w:val="Hiperligao"/>
                <w:noProof/>
              </w:rPr>
              <w:t xml:space="preserve"> principais</w:t>
            </w:r>
            <w:r w:rsidR="00532B93">
              <w:rPr>
                <w:rStyle w:val="Hiperligao"/>
                <w:noProof/>
              </w:rPr>
              <w:t xml:space="preserve"> </w:t>
            </w:r>
            <w:r w:rsidR="00532B93" w:rsidRPr="00A67210">
              <w:rPr>
                <w:rStyle w:val="Hiperligao"/>
                <w:noProof/>
              </w:rPr>
              <w:t xml:space="preserve"> pressupostos</w:t>
            </w:r>
            <w:r w:rsidR="00532B93">
              <w:rPr>
                <w:rStyle w:val="Hiperligao"/>
                <w:noProof/>
              </w:rPr>
              <w:t xml:space="preserve"> </w:t>
            </w:r>
            <w:r w:rsidR="00532B93" w:rsidRPr="00A67210">
              <w:rPr>
                <w:rStyle w:val="Hiperligao"/>
                <w:noProof/>
              </w:rPr>
              <w:t xml:space="preserve"> relativos</w:t>
            </w:r>
            <w:r w:rsidR="00532B93">
              <w:rPr>
                <w:rStyle w:val="Hiperligao"/>
                <w:noProof/>
              </w:rPr>
              <w:t xml:space="preserve"> </w:t>
            </w:r>
            <w:r w:rsidR="00532B93" w:rsidRPr="00A67210">
              <w:rPr>
                <w:rStyle w:val="Hiperligao"/>
                <w:noProof/>
              </w:rPr>
              <w:t xml:space="preserve"> ao futuro.</w:t>
            </w:r>
            <w:r w:rsidR="00532B93">
              <w:rPr>
                <w:noProof/>
                <w:webHidden/>
              </w:rPr>
              <w:tab/>
            </w:r>
            <w:r>
              <w:rPr>
                <w:noProof/>
                <w:webHidden/>
              </w:rPr>
              <w:fldChar w:fldCharType="begin"/>
            </w:r>
            <w:r w:rsidR="00532B93">
              <w:rPr>
                <w:noProof/>
                <w:webHidden/>
              </w:rPr>
              <w:instrText xml:space="preserve"> PAGEREF _Toc355906840 \h </w:instrText>
            </w:r>
            <w:r>
              <w:rPr>
                <w:noProof/>
                <w:webHidden/>
              </w:rPr>
            </w:r>
            <w:r>
              <w:rPr>
                <w:noProof/>
                <w:webHidden/>
              </w:rPr>
              <w:fldChar w:fldCharType="separate"/>
            </w:r>
            <w:r w:rsidR="00F079FD">
              <w:rPr>
                <w:noProof/>
                <w:webHidden/>
              </w:rPr>
              <w:t>34</w:t>
            </w:r>
            <w:r>
              <w:rPr>
                <w:noProof/>
                <w:webHidden/>
              </w:rPr>
              <w:fldChar w:fldCharType="end"/>
            </w:r>
          </w:hyperlink>
        </w:p>
        <w:p w:rsidR="00532B93" w:rsidRDefault="002D2090">
          <w:pPr>
            <w:pStyle w:val="ndice2"/>
            <w:tabs>
              <w:tab w:val="left" w:pos="1320"/>
            </w:tabs>
            <w:rPr>
              <w:rFonts w:eastAsiaTheme="minorEastAsia" w:cstheme="minorBidi"/>
              <w:noProof/>
              <w:sz w:val="22"/>
              <w:szCs w:val="22"/>
              <w:lang w:eastAsia="pt-PT"/>
            </w:rPr>
          </w:pPr>
          <w:hyperlink w:anchor="_Toc355906841" w:history="1">
            <w:r w:rsidR="00532B93" w:rsidRPr="00A67210">
              <w:rPr>
                <w:rStyle w:val="Hiperligao"/>
                <w:noProof/>
              </w:rPr>
              <w:t>5.12</w:t>
            </w:r>
            <w:r w:rsidR="00532B93">
              <w:rPr>
                <w:rFonts w:eastAsiaTheme="minorEastAsia" w:cstheme="minorBidi"/>
                <w:noProof/>
                <w:sz w:val="22"/>
                <w:szCs w:val="22"/>
                <w:lang w:eastAsia="pt-PT"/>
              </w:rPr>
              <w:tab/>
            </w:r>
            <w:r w:rsidR="00532B93" w:rsidRPr="00A67210">
              <w:rPr>
                <w:rStyle w:val="Hiperligao"/>
                <w:noProof/>
              </w:rPr>
              <w:t>Principais Fontes de Incerteza das Estimativas</w:t>
            </w:r>
            <w:r w:rsidR="00532B93">
              <w:rPr>
                <w:noProof/>
                <w:webHidden/>
              </w:rPr>
              <w:tab/>
            </w:r>
            <w:r>
              <w:rPr>
                <w:noProof/>
                <w:webHidden/>
              </w:rPr>
              <w:fldChar w:fldCharType="begin"/>
            </w:r>
            <w:r w:rsidR="00532B93">
              <w:rPr>
                <w:noProof/>
                <w:webHidden/>
              </w:rPr>
              <w:instrText xml:space="preserve"> PAGEREF _Toc355906841 \h </w:instrText>
            </w:r>
            <w:r>
              <w:rPr>
                <w:noProof/>
                <w:webHidden/>
              </w:rPr>
            </w:r>
            <w:r>
              <w:rPr>
                <w:noProof/>
                <w:webHidden/>
              </w:rPr>
              <w:fldChar w:fldCharType="separate"/>
            </w:r>
            <w:r w:rsidR="00F079FD">
              <w:rPr>
                <w:noProof/>
                <w:webHidden/>
              </w:rPr>
              <w:t>35</w:t>
            </w:r>
            <w:r>
              <w:rPr>
                <w:noProof/>
                <w:webHidden/>
              </w:rPr>
              <w:fldChar w:fldCharType="end"/>
            </w:r>
          </w:hyperlink>
        </w:p>
        <w:p w:rsidR="00532B93" w:rsidRDefault="002D2090">
          <w:pPr>
            <w:pStyle w:val="ndice1"/>
            <w:tabs>
              <w:tab w:val="left" w:pos="567"/>
            </w:tabs>
            <w:rPr>
              <w:rFonts w:eastAsiaTheme="minorEastAsia" w:cstheme="minorBidi"/>
              <w:noProof/>
              <w:sz w:val="22"/>
              <w:szCs w:val="22"/>
              <w:lang w:eastAsia="pt-PT"/>
            </w:rPr>
          </w:pPr>
          <w:hyperlink w:anchor="_Toc355906842" w:history="1">
            <w:r w:rsidR="00532B93" w:rsidRPr="00A67210">
              <w:rPr>
                <w:rStyle w:val="Hiperligao"/>
                <w:noProof/>
              </w:rPr>
              <w:t>6</w:t>
            </w:r>
            <w:r w:rsidR="00532B93">
              <w:rPr>
                <w:rFonts w:eastAsiaTheme="minorEastAsia" w:cstheme="minorBidi"/>
                <w:noProof/>
                <w:sz w:val="22"/>
                <w:szCs w:val="22"/>
                <w:lang w:eastAsia="pt-PT"/>
              </w:rPr>
              <w:tab/>
            </w:r>
            <w:r w:rsidR="00532B93" w:rsidRPr="00A67210">
              <w:rPr>
                <w:rStyle w:val="Hiperligao"/>
                <w:noProof/>
              </w:rPr>
              <w:t>Análise Crítica</w:t>
            </w:r>
            <w:r w:rsidR="00532B93">
              <w:rPr>
                <w:noProof/>
                <w:webHidden/>
              </w:rPr>
              <w:tab/>
            </w:r>
            <w:r>
              <w:rPr>
                <w:noProof/>
                <w:webHidden/>
              </w:rPr>
              <w:fldChar w:fldCharType="begin"/>
            </w:r>
            <w:r w:rsidR="00532B93">
              <w:rPr>
                <w:noProof/>
                <w:webHidden/>
              </w:rPr>
              <w:instrText xml:space="preserve"> PAGEREF _Toc355906842 \h </w:instrText>
            </w:r>
            <w:r>
              <w:rPr>
                <w:noProof/>
                <w:webHidden/>
              </w:rPr>
            </w:r>
            <w:r>
              <w:rPr>
                <w:noProof/>
                <w:webHidden/>
              </w:rPr>
              <w:fldChar w:fldCharType="separate"/>
            </w:r>
            <w:r w:rsidR="00F079FD">
              <w:rPr>
                <w:noProof/>
                <w:webHidden/>
              </w:rPr>
              <w:t>36</w:t>
            </w:r>
            <w:r>
              <w:rPr>
                <w:noProof/>
                <w:webHidden/>
              </w:rPr>
              <w:fldChar w:fldCharType="end"/>
            </w:r>
          </w:hyperlink>
        </w:p>
        <w:p w:rsidR="00532B93" w:rsidRDefault="002D2090">
          <w:pPr>
            <w:pStyle w:val="ndice1"/>
            <w:tabs>
              <w:tab w:val="left" w:pos="567"/>
            </w:tabs>
            <w:rPr>
              <w:rFonts w:eastAsiaTheme="minorEastAsia" w:cstheme="minorBidi"/>
              <w:noProof/>
              <w:sz w:val="22"/>
              <w:szCs w:val="22"/>
              <w:lang w:eastAsia="pt-PT"/>
            </w:rPr>
          </w:pPr>
          <w:hyperlink w:anchor="_Toc355906843" w:history="1">
            <w:r w:rsidR="00532B93" w:rsidRPr="00A67210">
              <w:rPr>
                <w:rStyle w:val="Hiperligao"/>
                <w:noProof/>
              </w:rPr>
              <w:t>7</w:t>
            </w:r>
            <w:r w:rsidR="00532B93">
              <w:rPr>
                <w:rFonts w:eastAsiaTheme="minorEastAsia" w:cstheme="minorBidi"/>
                <w:noProof/>
                <w:sz w:val="22"/>
                <w:szCs w:val="22"/>
                <w:lang w:eastAsia="pt-PT"/>
              </w:rPr>
              <w:tab/>
            </w:r>
            <w:r w:rsidR="00532B93" w:rsidRPr="00A67210">
              <w:rPr>
                <w:rStyle w:val="Hiperligao"/>
                <w:noProof/>
              </w:rPr>
              <w:t>Conclusões</w:t>
            </w:r>
            <w:r w:rsidR="00532B93">
              <w:rPr>
                <w:noProof/>
                <w:webHidden/>
              </w:rPr>
              <w:tab/>
            </w:r>
            <w:r>
              <w:rPr>
                <w:noProof/>
                <w:webHidden/>
              </w:rPr>
              <w:fldChar w:fldCharType="begin"/>
            </w:r>
            <w:r w:rsidR="00532B93">
              <w:rPr>
                <w:noProof/>
                <w:webHidden/>
              </w:rPr>
              <w:instrText xml:space="preserve"> PAGEREF _Toc355906843 \h </w:instrText>
            </w:r>
            <w:r>
              <w:rPr>
                <w:noProof/>
                <w:webHidden/>
              </w:rPr>
            </w:r>
            <w:r>
              <w:rPr>
                <w:noProof/>
                <w:webHidden/>
              </w:rPr>
              <w:fldChar w:fldCharType="separate"/>
            </w:r>
            <w:r w:rsidR="00F079FD">
              <w:rPr>
                <w:noProof/>
                <w:webHidden/>
              </w:rPr>
              <w:t>37</w:t>
            </w:r>
            <w:r>
              <w:rPr>
                <w:noProof/>
                <w:webHidden/>
              </w:rPr>
              <w:fldChar w:fldCharType="end"/>
            </w:r>
          </w:hyperlink>
        </w:p>
        <w:p w:rsidR="00532B93" w:rsidRDefault="002D2090">
          <w:pPr>
            <w:pStyle w:val="ndice1"/>
            <w:tabs>
              <w:tab w:val="left" w:pos="567"/>
            </w:tabs>
            <w:rPr>
              <w:rFonts w:eastAsiaTheme="minorEastAsia" w:cstheme="minorBidi"/>
              <w:noProof/>
              <w:sz w:val="22"/>
              <w:szCs w:val="22"/>
              <w:lang w:eastAsia="pt-PT"/>
            </w:rPr>
          </w:pPr>
          <w:hyperlink w:anchor="_Toc355906844" w:history="1">
            <w:r w:rsidR="00532B93" w:rsidRPr="00A67210">
              <w:rPr>
                <w:rStyle w:val="Hiperligao"/>
                <w:noProof/>
              </w:rPr>
              <w:t>8</w:t>
            </w:r>
            <w:r w:rsidR="00532B93">
              <w:rPr>
                <w:rFonts w:eastAsiaTheme="minorEastAsia" w:cstheme="minorBidi"/>
                <w:noProof/>
                <w:sz w:val="22"/>
                <w:szCs w:val="22"/>
                <w:lang w:eastAsia="pt-PT"/>
              </w:rPr>
              <w:tab/>
            </w:r>
            <w:r w:rsidR="00532B93" w:rsidRPr="00A67210">
              <w:rPr>
                <w:rStyle w:val="Hiperligao"/>
                <w:noProof/>
              </w:rPr>
              <w:t>Bibliografia/Web grafia</w:t>
            </w:r>
            <w:r w:rsidR="00532B93">
              <w:rPr>
                <w:noProof/>
                <w:webHidden/>
              </w:rPr>
              <w:tab/>
            </w:r>
            <w:r>
              <w:rPr>
                <w:noProof/>
                <w:webHidden/>
              </w:rPr>
              <w:fldChar w:fldCharType="begin"/>
            </w:r>
            <w:r w:rsidR="00532B93">
              <w:rPr>
                <w:noProof/>
                <w:webHidden/>
              </w:rPr>
              <w:instrText xml:space="preserve"> PAGEREF _Toc355906844 \h </w:instrText>
            </w:r>
            <w:r>
              <w:rPr>
                <w:noProof/>
                <w:webHidden/>
              </w:rPr>
            </w:r>
            <w:r>
              <w:rPr>
                <w:noProof/>
                <w:webHidden/>
              </w:rPr>
              <w:fldChar w:fldCharType="separate"/>
            </w:r>
            <w:r w:rsidR="00F079FD">
              <w:rPr>
                <w:noProof/>
                <w:webHidden/>
              </w:rPr>
              <w:t>38</w:t>
            </w:r>
            <w:r>
              <w:rPr>
                <w:noProof/>
                <w:webHidden/>
              </w:rPr>
              <w:fldChar w:fldCharType="end"/>
            </w:r>
          </w:hyperlink>
        </w:p>
        <w:p w:rsidR="00532B93" w:rsidRDefault="002D2090">
          <w:pPr>
            <w:pStyle w:val="ndice1"/>
            <w:tabs>
              <w:tab w:val="left" w:pos="567"/>
            </w:tabs>
            <w:rPr>
              <w:rFonts w:eastAsiaTheme="minorEastAsia" w:cstheme="minorBidi"/>
              <w:noProof/>
              <w:sz w:val="22"/>
              <w:szCs w:val="22"/>
              <w:lang w:eastAsia="pt-PT"/>
            </w:rPr>
          </w:pPr>
          <w:hyperlink w:anchor="_Toc355906845" w:history="1">
            <w:r w:rsidR="00532B93" w:rsidRPr="00A67210">
              <w:rPr>
                <w:rStyle w:val="Hiperligao"/>
                <w:noProof/>
              </w:rPr>
              <w:t>9</w:t>
            </w:r>
            <w:r w:rsidR="00532B93">
              <w:rPr>
                <w:rFonts w:eastAsiaTheme="minorEastAsia" w:cstheme="minorBidi"/>
                <w:noProof/>
                <w:sz w:val="22"/>
                <w:szCs w:val="22"/>
                <w:lang w:eastAsia="pt-PT"/>
              </w:rPr>
              <w:tab/>
            </w:r>
            <w:r w:rsidR="00532B93" w:rsidRPr="00A67210">
              <w:rPr>
                <w:rStyle w:val="Hiperligao"/>
                <w:noProof/>
              </w:rPr>
              <w:t>ANEXOS</w:t>
            </w:r>
            <w:r w:rsidR="00532B93">
              <w:rPr>
                <w:noProof/>
                <w:webHidden/>
              </w:rPr>
              <w:tab/>
            </w:r>
            <w:r>
              <w:rPr>
                <w:noProof/>
                <w:webHidden/>
              </w:rPr>
              <w:fldChar w:fldCharType="begin"/>
            </w:r>
            <w:r w:rsidR="00532B93">
              <w:rPr>
                <w:noProof/>
                <w:webHidden/>
              </w:rPr>
              <w:instrText xml:space="preserve"> PAGEREF _Toc355906845 \h </w:instrText>
            </w:r>
            <w:r>
              <w:rPr>
                <w:noProof/>
                <w:webHidden/>
              </w:rPr>
            </w:r>
            <w:r>
              <w:rPr>
                <w:noProof/>
                <w:webHidden/>
              </w:rPr>
              <w:fldChar w:fldCharType="separate"/>
            </w:r>
            <w:r w:rsidR="00F079FD">
              <w:rPr>
                <w:noProof/>
                <w:webHidden/>
              </w:rPr>
              <w:t>39</w:t>
            </w:r>
            <w:r>
              <w:rPr>
                <w:noProof/>
                <w:webHidden/>
              </w:rPr>
              <w:fldChar w:fldCharType="end"/>
            </w:r>
          </w:hyperlink>
        </w:p>
        <w:p w:rsidR="00C426CD" w:rsidRDefault="002D2090" w:rsidP="00195781">
          <w:r>
            <w:fldChar w:fldCharType="end"/>
          </w:r>
        </w:p>
      </w:sdtContent>
    </w:sdt>
    <w:p w:rsidR="00D17BD4" w:rsidRDefault="00D17BD4" w:rsidP="00195781"/>
    <w:p w:rsidR="00AA5CA3" w:rsidRDefault="00AA5CA3" w:rsidP="00195781"/>
    <w:p w:rsidR="00AA5CA3" w:rsidRDefault="00AA5CA3" w:rsidP="00195781"/>
    <w:p w:rsidR="00AA5CA3" w:rsidRDefault="00AA5CA3" w:rsidP="00195781"/>
    <w:p w:rsidR="00AA5CA3" w:rsidRDefault="00AA5CA3" w:rsidP="00195781"/>
    <w:p w:rsidR="00AA5CA3" w:rsidRDefault="00AA5CA3" w:rsidP="00195781"/>
    <w:p w:rsidR="00AA5CA3" w:rsidRDefault="00AA5CA3" w:rsidP="00195781"/>
    <w:p w:rsidR="00D17BD4" w:rsidRDefault="00D17BD4" w:rsidP="00195781"/>
    <w:p w:rsidR="00D17BD4" w:rsidRDefault="00D17BD4" w:rsidP="00195781"/>
    <w:p w:rsidR="00493BE8" w:rsidRDefault="00493BE8" w:rsidP="00195781"/>
    <w:p w:rsidR="00493BE8" w:rsidRDefault="00493BE8" w:rsidP="00195781"/>
    <w:p w:rsidR="00493BE8" w:rsidRDefault="00493BE8" w:rsidP="00195781"/>
    <w:p w:rsidR="00493BE8" w:rsidRDefault="00493BE8" w:rsidP="00195781"/>
    <w:p w:rsidR="00D17BD4" w:rsidRDefault="00D17BD4" w:rsidP="00195781"/>
    <w:p w:rsidR="00D17BD4" w:rsidRDefault="00D17BD4" w:rsidP="00195781"/>
    <w:p w:rsidR="00D17BD4" w:rsidRDefault="00D17BD4" w:rsidP="00195781"/>
    <w:p w:rsidR="00D17BD4" w:rsidRDefault="00D17BD4" w:rsidP="00195781"/>
    <w:p w:rsidR="00C426CD" w:rsidRPr="006A2A7E" w:rsidRDefault="00C426CD" w:rsidP="00CD2E0B">
      <w:pPr>
        <w:pStyle w:val="Ttulo1"/>
      </w:pPr>
      <w:bookmarkStart w:id="2" w:name="_Toc355789286"/>
      <w:bookmarkStart w:id="3" w:name="_Toc355906793"/>
      <w:r w:rsidRPr="006A2A7E">
        <w:lastRenderedPageBreak/>
        <w:t>Introdução</w:t>
      </w:r>
      <w:bookmarkEnd w:id="0"/>
      <w:bookmarkEnd w:id="2"/>
      <w:bookmarkEnd w:id="3"/>
    </w:p>
    <w:p w:rsidR="00C76FB6" w:rsidRDefault="00C76FB6" w:rsidP="00C76FB6">
      <w:pPr>
        <w:ind w:firstLine="708"/>
      </w:pPr>
      <w:r>
        <w:t>No âmbito da unidade curricular de Simulação Empresarial foi-nos atribuída uma empresa virtual</w:t>
      </w:r>
      <w:r w:rsidR="00EF1374">
        <w:t xml:space="preserve"> da industria de transformação de pescado</w:t>
      </w:r>
      <w:r>
        <w:t xml:space="preserve">, cujo objetivo primordial é gerir a empresa na sua totalidade. O funcionamento da empresa passa-se a nível virtual e para tal existe o “Mundo” da Simulação Empresarial onde se encontram os mais distintos tipos de empresas nas variadas atividades económicas. As empresas da Simulação Empresarial, adquirem produtos entre si, e os que não estão disponíveis nas empresas são adquiridos e/ou vendidos junto da Se Distribuição. </w:t>
      </w:r>
    </w:p>
    <w:p w:rsidR="00C76FB6" w:rsidRDefault="00C76FB6" w:rsidP="00C76FB6">
      <w:pPr>
        <w:ind w:firstLine="708"/>
      </w:pPr>
      <w:r>
        <w:t>A avaliação da unidade curricular baseia-se em muitos factos, entre eles, auditorias, dossiers e relatórios</w:t>
      </w:r>
    </w:p>
    <w:p w:rsidR="00C76FB6" w:rsidRDefault="00C76FB6" w:rsidP="00C76FB6">
      <w:pPr>
        <w:ind w:firstLine="708"/>
      </w:pPr>
      <w:r>
        <w:t>Numa primeira fase foi elaborado o relatório inicial onde foi abordado todo o processo de mudança de gerência da empresa, planos de investimento, financiamento entre outros, como também os métodos a adotar na contabilidade.</w:t>
      </w:r>
    </w:p>
    <w:p w:rsidR="00C76FB6" w:rsidRDefault="00C76FB6" w:rsidP="00C76FB6">
      <w:pPr>
        <w:ind w:firstLine="708"/>
      </w:pPr>
      <w:r>
        <w:t>Seguiram-se as auditorias que fizeram referência ao primeiro mês de atividade e ao terceiro, respetivamente.</w:t>
      </w:r>
    </w:p>
    <w:p w:rsidR="00C02DAC" w:rsidRDefault="00C76FB6" w:rsidP="00C76FB6">
      <w:pPr>
        <w:ind w:firstLine="708"/>
      </w:pPr>
      <w:r>
        <w:t xml:space="preserve">Neste segundo relatório vamos abordar o fecho intercalar das contas. Para isso vamos contar com a atividade desenvolvida pela empresa durante o primeiro semestre, relato financeiro intercalar, balancete geral a data indicada e mapas de ajustamentos. </w:t>
      </w:r>
    </w:p>
    <w:p w:rsidR="00C02DAC" w:rsidRDefault="00C02DAC" w:rsidP="00C02DAC">
      <w:pPr>
        <w:spacing w:line="276" w:lineRule="auto"/>
        <w:jc w:val="left"/>
      </w:pPr>
    </w:p>
    <w:p w:rsidR="00C02DAC" w:rsidRDefault="00C02DAC" w:rsidP="00C02DAC">
      <w:pPr>
        <w:spacing w:line="276" w:lineRule="auto"/>
        <w:jc w:val="left"/>
      </w:pPr>
    </w:p>
    <w:p w:rsidR="00C02DAC" w:rsidRDefault="00C02DAC" w:rsidP="00C02DAC">
      <w:pPr>
        <w:spacing w:line="276" w:lineRule="auto"/>
        <w:jc w:val="left"/>
      </w:pPr>
    </w:p>
    <w:p w:rsidR="00C02DAC" w:rsidRDefault="00C02DAC" w:rsidP="00C02DAC">
      <w:pPr>
        <w:spacing w:line="276" w:lineRule="auto"/>
        <w:jc w:val="left"/>
      </w:pPr>
    </w:p>
    <w:p w:rsidR="00C02DAC" w:rsidRDefault="00C02DAC" w:rsidP="00C02DAC">
      <w:pPr>
        <w:spacing w:line="276" w:lineRule="auto"/>
        <w:jc w:val="left"/>
      </w:pPr>
    </w:p>
    <w:p w:rsidR="00C02DAC" w:rsidRDefault="00C02DAC" w:rsidP="00C02DAC">
      <w:pPr>
        <w:spacing w:line="276" w:lineRule="auto"/>
        <w:jc w:val="left"/>
      </w:pPr>
    </w:p>
    <w:p w:rsidR="00C02DAC" w:rsidRDefault="00C02DAC" w:rsidP="00C02DAC">
      <w:pPr>
        <w:spacing w:line="276" w:lineRule="auto"/>
        <w:jc w:val="left"/>
      </w:pPr>
    </w:p>
    <w:p w:rsidR="00A12B52" w:rsidRDefault="00C02DAC" w:rsidP="00C02DAC">
      <w:pPr>
        <w:spacing w:line="276" w:lineRule="auto"/>
        <w:jc w:val="left"/>
      </w:pPr>
      <w:r>
        <w:br w:type="page"/>
      </w:r>
    </w:p>
    <w:p w:rsidR="00C426CD" w:rsidRDefault="00C426CD" w:rsidP="00CD2E0B">
      <w:pPr>
        <w:pStyle w:val="Ttulo1"/>
      </w:pPr>
      <w:bookmarkStart w:id="4" w:name="_Toc355789132"/>
      <w:bookmarkStart w:id="5" w:name="_Toc355789287"/>
      <w:bookmarkStart w:id="6" w:name="_Toc355906794"/>
      <w:r>
        <w:lastRenderedPageBreak/>
        <w:t>Relatório de gestão</w:t>
      </w:r>
      <w:bookmarkEnd w:id="4"/>
      <w:bookmarkEnd w:id="5"/>
      <w:bookmarkEnd w:id="6"/>
    </w:p>
    <w:p w:rsidR="00C426CD" w:rsidRPr="00FD48C8" w:rsidRDefault="00C426CD" w:rsidP="00C76FB6">
      <w:pPr>
        <w:pStyle w:val="Ttulo2"/>
      </w:pPr>
      <w:bookmarkStart w:id="7" w:name="_Toc355789133"/>
      <w:bookmarkStart w:id="8" w:name="_Toc355789288"/>
      <w:bookmarkStart w:id="9" w:name="_Toc355906795"/>
      <w:r w:rsidRPr="00FD48C8">
        <w:t>Enquadramento Macroeconómico e Sectorial</w:t>
      </w:r>
      <w:bookmarkEnd w:id="7"/>
      <w:bookmarkEnd w:id="8"/>
      <w:bookmarkEnd w:id="9"/>
      <w:r w:rsidRPr="00FD48C8">
        <w:t xml:space="preserve"> </w:t>
      </w:r>
    </w:p>
    <w:p w:rsidR="00195781" w:rsidRPr="00195781" w:rsidRDefault="00F93EC9" w:rsidP="006522E4">
      <w:pPr>
        <w:pStyle w:val="Ttulo3"/>
      </w:pPr>
      <w:bookmarkStart w:id="10" w:name="_Toc355906796"/>
      <w:bookmarkStart w:id="11" w:name="_Toc355789134"/>
      <w:bookmarkStart w:id="12" w:name="_Toc355789289"/>
      <w:r>
        <w:t>Análise Macroeconómica</w:t>
      </w:r>
      <w:bookmarkEnd w:id="10"/>
    </w:p>
    <w:p w:rsidR="00F93EC9" w:rsidRPr="00F93EC9" w:rsidRDefault="00195781" w:rsidP="00195781">
      <w:r>
        <w:tab/>
        <w:t>As mais recentes projeções do FMI para 2012 apontam para um abrandamento do crescimento da economia mundial em 2012 e para uma recuperação gradual a partir de 2013. Contudo os vários países/áreas apresentam crescimentos muito diferentes. Prevê-se que a Área Euro registe recessão em 2012 e um crescimento quase nulo em 2013, a um ritmo muito inferior ao dos países: Brasil, Rússia, India e China. No seio da área prevê-se que Portugal, Itália, Grécia e Espanha continuem em recessão em 2012 e 2013.</w:t>
      </w:r>
    </w:p>
    <w:p w:rsidR="00C426CD" w:rsidRDefault="00C426CD" w:rsidP="006522E4">
      <w:pPr>
        <w:pStyle w:val="Ttulo3"/>
      </w:pPr>
      <w:bookmarkStart w:id="13" w:name="_Toc355906797"/>
      <w:r>
        <w:t>Análise do Setor</w:t>
      </w:r>
      <w:bookmarkEnd w:id="11"/>
      <w:bookmarkEnd w:id="12"/>
      <w:bookmarkEnd w:id="13"/>
    </w:p>
    <w:p w:rsidR="00C426CD" w:rsidRDefault="00C426CD" w:rsidP="00195781">
      <w:r>
        <w:tab/>
        <w:t>O sector onde se enquadra a empresa Fresh Fish, Lda., Indústria e transformação de Pescado, encontra-se numa fase de calmaria tendo em conta a instalação da crise</w:t>
      </w:r>
      <w:r w:rsidR="00195781">
        <w:t>, e a fase má que se avizinha para o ano que decorre segundo as previsões anteriormente referidas</w:t>
      </w:r>
      <w:r>
        <w:t>. Pois o consumo dos produtos produzidos pela nossa empresa, tendo em conta o seu reduzido preço, tende a não sofrer quebras.</w:t>
      </w:r>
    </w:p>
    <w:p w:rsidR="00C426CD" w:rsidRPr="00FD48C8" w:rsidRDefault="00C426CD" w:rsidP="006522E4">
      <w:pPr>
        <w:pStyle w:val="Ttulo3"/>
      </w:pPr>
      <w:bookmarkStart w:id="14" w:name="_Toc355789135"/>
      <w:bookmarkStart w:id="15" w:name="_Toc355789290"/>
      <w:bookmarkStart w:id="16" w:name="_Toc355906798"/>
      <w:r w:rsidRPr="00FD48C8">
        <w:t>Análise SWOT</w:t>
      </w:r>
      <w:bookmarkEnd w:id="14"/>
      <w:bookmarkEnd w:id="15"/>
      <w:bookmarkEnd w:id="16"/>
    </w:p>
    <w:p w:rsidR="00C426CD" w:rsidRDefault="00C426CD" w:rsidP="00195781">
      <w:r>
        <w:rPr>
          <w:noProof/>
          <w:lang w:eastAsia="pt-PT"/>
        </w:rPr>
        <w:drawing>
          <wp:anchor distT="0" distB="0" distL="114300" distR="114300" simplePos="0" relativeHeight="251652608" behindDoc="1" locked="0" layoutInCell="1" allowOverlap="1">
            <wp:simplePos x="0" y="0"/>
            <wp:positionH relativeFrom="column">
              <wp:posOffset>597535</wp:posOffset>
            </wp:positionH>
            <wp:positionV relativeFrom="paragraph">
              <wp:posOffset>13335</wp:posOffset>
            </wp:positionV>
            <wp:extent cx="4233545" cy="2275205"/>
            <wp:effectExtent l="19050" t="0" r="0" b="0"/>
            <wp:wrapTight wrapText="bothSides">
              <wp:wrapPolygon edited="0">
                <wp:start x="-97" y="0"/>
                <wp:lineTo x="-97" y="21160"/>
                <wp:lineTo x="21577" y="21160"/>
                <wp:lineTo x="21577" y="0"/>
                <wp:lineTo x="-97" y="0"/>
              </wp:wrapPolygon>
            </wp:wrapTight>
            <wp:docPr id="19"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srcRect/>
                    <a:stretch>
                      <a:fillRect/>
                    </a:stretch>
                  </pic:blipFill>
                  <pic:spPr bwMode="auto">
                    <a:xfrm>
                      <a:off x="0" y="0"/>
                      <a:ext cx="4233545" cy="2275205"/>
                    </a:xfrm>
                    <a:prstGeom prst="rect">
                      <a:avLst/>
                    </a:prstGeom>
                    <a:noFill/>
                    <a:ln w="9525">
                      <a:noFill/>
                      <a:miter lim="800000"/>
                      <a:headEnd/>
                      <a:tailEnd/>
                    </a:ln>
                  </pic:spPr>
                </pic:pic>
              </a:graphicData>
            </a:graphic>
          </wp:anchor>
        </w:drawing>
      </w:r>
    </w:p>
    <w:p w:rsidR="00C426CD" w:rsidRDefault="00C426CD" w:rsidP="00195781"/>
    <w:p w:rsidR="00C426CD" w:rsidRDefault="00C426CD" w:rsidP="00195781"/>
    <w:p w:rsidR="00C426CD" w:rsidRDefault="00C426CD" w:rsidP="00195781"/>
    <w:p w:rsidR="00C426CD" w:rsidRDefault="00C426CD" w:rsidP="00195781"/>
    <w:p w:rsidR="00C426CD" w:rsidRDefault="00C426CD" w:rsidP="00195781"/>
    <w:p w:rsidR="00C426CD" w:rsidRDefault="00C426CD" w:rsidP="00195781">
      <w:r>
        <w:t xml:space="preserve">  </w:t>
      </w:r>
      <w:r w:rsidR="00195781">
        <w:br/>
      </w:r>
      <w:r>
        <w:tab/>
        <w:t>Pela análise do quadro anteriormente apresentado, podemos concluir que a empresa tem mais pontos a seu favor do que conta, o que se traduz no futuro risonho para a empresa apesar da crise instalada no país e na União Europeia.</w:t>
      </w:r>
    </w:p>
    <w:p w:rsidR="002B2F6B" w:rsidRDefault="002B2F6B" w:rsidP="00C76FB6">
      <w:pPr>
        <w:pStyle w:val="Ttulo2"/>
      </w:pPr>
      <w:bookmarkStart w:id="17" w:name="_Toc355906799"/>
      <w:bookmarkStart w:id="18" w:name="_Toc355789136"/>
      <w:bookmarkStart w:id="19" w:name="_Toc355789291"/>
      <w:r>
        <w:lastRenderedPageBreak/>
        <w:t>Clientes, Fornecedores e Contratos</w:t>
      </w:r>
      <w:bookmarkEnd w:id="17"/>
    </w:p>
    <w:p w:rsidR="002B2F6B" w:rsidRDefault="002B2F6B" w:rsidP="006522E4">
      <w:pPr>
        <w:pStyle w:val="Ttulo3"/>
      </w:pPr>
      <w:bookmarkStart w:id="20" w:name="_Toc355906800"/>
      <w:r>
        <w:t>Clientes</w:t>
      </w:r>
      <w:bookmarkEnd w:id="20"/>
    </w:p>
    <w:p w:rsidR="002B2F6B" w:rsidRDefault="002B2F6B" w:rsidP="002B2F6B">
      <w:r>
        <w:rPr>
          <w:noProof/>
          <w:lang w:eastAsia="pt-PT"/>
        </w:rPr>
        <w:drawing>
          <wp:anchor distT="0" distB="0" distL="114300" distR="114300" simplePos="0" relativeHeight="251655680" behindDoc="1" locked="0" layoutInCell="1" allowOverlap="1">
            <wp:simplePos x="0" y="0"/>
            <wp:positionH relativeFrom="column">
              <wp:posOffset>1299210</wp:posOffset>
            </wp:positionH>
            <wp:positionV relativeFrom="paragraph">
              <wp:posOffset>911860</wp:posOffset>
            </wp:positionV>
            <wp:extent cx="2808605" cy="1551940"/>
            <wp:effectExtent l="19050" t="0" r="0" b="0"/>
            <wp:wrapTight wrapText="bothSides">
              <wp:wrapPolygon edited="0">
                <wp:start x="-147" y="0"/>
                <wp:lineTo x="-147" y="20946"/>
                <wp:lineTo x="21537" y="20946"/>
                <wp:lineTo x="21537" y="0"/>
                <wp:lineTo x="-147" y="0"/>
              </wp:wrapPolygon>
            </wp:wrapTight>
            <wp:docPr id="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808605" cy="1551940"/>
                    </a:xfrm>
                    <a:prstGeom prst="rect">
                      <a:avLst/>
                    </a:prstGeom>
                    <a:noFill/>
                    <a:ln w="9525">
                      <a:noFill/>
                      <a:miter lim="800000"/>
                      <a:headEnd/>
                      <a:tailEnd/>
                    </a:ln>
                  </pic:spPr>
                </pic:pic>
              </a:graphicData>
            </a:graphic>
          </wp:anchor>
        </w:drawing>
      </w:r>
      <w:r>
        <w:tab/>
        <w:t xml:space="preserve">Os clientes que já foram conquistados pelos nossos produtos são apenas cinco, embora sejam poucos, já possuímos um volume de </w:t>
      </w:r>
      <w:r w:rsidRPr="004D7319">
        <w:t xml:space="preserve">vendas de </w:t>
      </w:r>
      <w:r w:rsidR="004D7319" w:rsidRPr="004D7319">
        <w:t>101.656.859,44</w:t>
      </w:r>
      <w:r w:rsidRPr="004D7319">
        <w:t>€,</w:t>
      </w:r>
      <w:r>
        <w:t xml:space="preserve"> que em grande parte se deve ao cliente Italiano, Piacenza, S.A.</w:t>
      </w:r>
    </w:p>
    <w:p w:rsidR="002B2F6B" w:rsidRDefault="002B2F6B" w:rsidP="002B2F6B"/>
    <w:p w:rsidR="002B2F6B" w:rsidRPr="002B2F6B" w:rsidRDefault="002B2F6B" w:rsidP="002B2F6B">
      <w:r>
        <w:tab/>
      </w:r>
    </w:p>
    <w:p w:rsidR="002B2F6B" w:rsidRDefault="002B2F6B" w:rsidP="002B2F6B"/>
    <w:p w:rsidR="002B2F6B" w:rsidRDefault="002B2F6B" w:rsidP="002B2F6B"/>
    <w:p w:rsidR="002B2F6B" w:rsidRDefault="002B2F6B" w:rsidP="006522E4">
      <w:pPr>
        <w:pStyle w:val="Ttulo3"/>
      </w:pPr>
      <w:bookmarkStart w:id="21" w:name="_Toc355906801"/>
      <w:r>
        <w:t>Fornecedores</w:t>
      </w:r>
      <w:bookmarkEnd w:id="21"/>
    </w:p>
    <w:p w:rsidR="002B2F6B" w:rsidRDefault="00A12B52" w:rsidP="002B2F6B">
      <w:r>
        <w:rPr>
          <w:noProof/>
          <w:lang w:eastAsia="pt-PT"/>
        </w:rPr>
        <w:drawing>
          <wp:anchor distT="0" distB="0" distL="114300" distR="114300" simplePos="0" relativeHeight="251656704" behindDoc="1" locked="0" layoutInCell="1" allowOverlap="1">
            <wp:simplePos x="0" y="0"/>
            <wp:positionH relativeFrom="column">
              <wp:posOffset>501650</wp:posOffset>
            </wp:positionH>
            <wp:positionV relativeFrom="paragraph">
              <wp:posOffset>1062355</wp:posOffset>
            </wp:positionV>
            <wp:extent cx="4382770" cy="3487420"/>
            <wp:effectExtent l="19050" t="0" r="0" b="0"/>
            <wp:wrapTight wrapText="bothSides">
              <wp:wrapPolygon edited="0">
                <wp:start x="-94" y="0"/>
                <wp:lineTo x="-94" y="20294"/>
                <wp:lineTo x="2347" y="20766"/>
                <wp:lineTo x="-94" y="21238"/>
                <wp:lineTo x="-94" y="21356"/>
                <wp:lineTo x="21594" y="21356"/>
                <wp:lineTo x="21594" y="0"/>
                <wp:lineTo x="-94" y="0"/>
              </wp:wrapPolygon>
            </wp:wrapTight>
            <wp:docPr id="1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4382770" cy="3487420"/>
                    </a:xfrm>
                    <a:prstGeom prst="rect">
                      <a:avLst/>
                    </a:prstGeom>
                    <a:noFill/>
                    <a:ln w="9525">
                      <a:noFill/>
                      <a:miter lim="800000"/>
                      <a:headEnd/>
                      <a:tailEnd/>
                    </a:ln>
                  </pic:spPr>
                </pic:pic>
              </a:graphicData>
            </a:graphic>
          </wp:anchor>
        </w:drawing>
      </w:r>
      <w:r w:rsidR="002B2F6B">
        <w:tab/>
      </w:r>
      <w:r>
        <w:t>Possuímos</w:t>
      </w:r>
      <w:r w:rsidR="002B2F6B">
        <w:t xml:space="preserve"> um leque de fornecedores bastante grande, e também bastante abrangente nas áreas </w:t>
      </w:r>
      <w:r>
        <w:t>em que estão inseridos, pois a empresa tanto necessita de serviços como de produtos de diversas áreas. No quadro seguinte está a lista de fornecedores que possuímos.</w:t>
      </w:r>
    </w:p>
    <w:p w:rsidR="00A12B52" w:rsidRDefault="00A12B52" w:rsidP="002B2F6B"/>
    <w:p w:rsidR="00A12B52" w:rsidRPr="002B2F6B" w:rsidRDefault="00A12B52" w:rsidP="002B2F6B"/>
    <w:p w:rsidR="002B2F6B" w:rsidRDefault="002B2F6B" w:rsidP="002B2F6B"/>
    <w:p w:rsidR="00A12B52" w:rsidRDefault="00A12B52" w:rsidP="002B2F6B"/>
    <w:p w:rsidR="00A12B52" w:rsidRDefault="00A12B52" w:rsidP="002B2F6B"/>
    <w:p w:rsidR="00A12B52" w:rsidRDefault="00A12B52" w:rsidP="002B2F6B"/>
    <w:p w:rsidR="00A12B52" w:rsidRDefault="00A12B52" w:rsidP="002B2F6B"/>
    <w:p w:rsidR="00A12B52" w:rsidRDefault="00A12B52" w:rsidP="002B2F6B"/>
    <w:p w:rsidR="00A12B52" w:rsidRDefault="00A12B52" w:rsidP="002B2F6B"/>
    <w:p w:rsidR="00A12B52" w:rsidRDefault="00A12B52" w:rsidP="006522E4">
      <w:pPr>
        <w:pStyle w:val="Ttulo3"/>
      </w:pPr>
      <w:bookmarkStart w:id="22" w:name="_Toc355906802"/>
      <w:r>
        <w:lastRenderedPageBreak/>
        <w:t>Contratos</w:t>
      </w:r>
      <w:bookmarkEnd w:id="22"/>
    </w:p>
    <w:p w:rsidR="00A12B52" w:rsidRDefault="00A12B52" w:rsidP="00A12B52">
      <w:r>
        <w:rPr>
          <w:noProof/>
          <w:lang w:eastAsia="pt-PT"/>
        </w:rPr>
        <w:drawing>
          <wp:anchor distT="0" distB="0" distL="114300" distR="114300" simplePos="0" relativeHeight="251657728" behindDoc="1" locked="0" layoutInCell="1" allowOverlap="1">
            <wp:simplePos x="0" y="0"/>
            <wp:positionH relativeFrom="column">
              <wp:posOffset>1299210</wp:posOffset>
            </wp:positionH>
            <wp:positionV relativeFrom="paragraph">
              <wp:posOffset>893445</wp:posOffset>
            </wp:positionV>
            <wp:extent cx="2808605" cy="2136775"/>
            <wp:effectExtent l="19050" t="0" r="0" b="0"/>
            <wp:wrapTight wrapText="bothSides">
              <wp:wrapPolygon edited="0">
                <wp:start x="-147" y="0"/>
                <wp:lineTo x="-147" y="21183"/>
                <wp:lineTo x="21537" y="21183"/>
                <wp:lineTo x="21537" y="0"/>
                <wp:lineTo x="-147" y="0"/>
              </wp:wrapPolygon>
            </wp:wrapTight>
            <wp:docPr id="1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2808605" cy="2136775"/>
                    </a:xfrm>
                    <a:prstGeom prst="rect">
                      <a:avLst/>
                    </a:prstGeom>
                    <a:noFill/>
                    <a:ln w="9525">
                      <a:noFill/>
                      <a:miter lim="800000"/>
                      <a:headEnd/>
                      <a:tailEnd/>
                    </a:ln>
                  </pic:spPr>
                </pic:pic>
              </a:graphicData>
            </a:graphic>
          </wp:anchor>
        </w:drawing>
      </w:r>
      <w:r>
        <w:tab/>
        <w:t>Para além de possuirmos os fornecedores anteriormente numerados, tivemos ainda a obrigação de estabelecer alguns contratos indispensáveis para o funcionamento da empresa.</w:t>
      </w:r>
    </w:p>
    <w:p w:rsidR="00A12B52" w:rsidRDefault="00A12B52" w:rsidP="00A12B52"/>
    <w:p w:rsidR="00A12B52" w:rsidRDefault="00A12B52" w:rsidP="00A12B52"/>
    <w:p w:rsidR="00A12B52" w:rsidRDefault="00A12B52" w:rsidP="00A12B52"/>
    <w:p w:rsidR="00300977" w:rsidRDefault="00300977" w:rsidP="00A12B52"/>
    <w:p w:rsidR="00A12B52" w:rsidRDefault="00A12B52" w:rsidP="00A12B52"/>
    <w:p w:rsidR="00A12B52" w:rsidRDefault="00A12B52" w:rsidP="00A12B52"/>
    <w:p w:rsidR="00300977" w:rsidRDefault="00300977" w:rsidP="00C76FB6">
      <w:pPr>
        <w:pStyle w:val="Ttulo2"/>
      </w:pPr>
      <w:bookmarkStart w:id="23" w:name="_Toc355789140"/>
      <w:bookmarkStart w:id="24" w:name="_Toc355789295"/>
      <w:bookmarkStart w:id="25" w:name="_Toc355906803"/>
      <w:r>
        <w:t>Recursos Humanos</w:t>
      </w:r>
      <w:bookmarkEnd w:id="23"/>
      <w:bookmarkEnd w:id="24"/>
      <w:bookmarkEnd w:id="25"/>
    </w:p>
    <w:p w:rsidR="00300977" w:rsidRDefault="00300977" w:rsidP="00300977">
      <w:r>
        <w:tab/>
        <w:t>O sucesso da nossa empresa baseia-se, em grande parte, na forma como a empresa gere os seus recursos internos e reage às mudanças do meio envolvente, neste caso a crise.</w:t>
      </w:r>
    </w:p>
    <w:p w:rsidR="00300977" w:rsidRDefault="00300977" w:rsidP="00300977">
      <w:r>
        <w:tab/>
        <w:t>Durante o ano de 2012 a variação no número de empregados foi a seguinte:</w:t>
      </w:r>
    </w:p>
    <w:p w:rsidR="00300977" w:rsidRDefault="00300977" w:rsidP="00300977">
      <w:pPr>
        <w:jc w:val="center"/>
      </w:pPr>
      <w:r w:rsidRPr="00F05598">
        <w:rPr>
          <w:noProof/>
          <w:lang w:eastAsia="pt-PT"/>
        </w:rPr>
        <w:drawing>
          <wp:inline distT="0" distB="0" distL="0" distR="0">
            <wp:extent cx="4000500" cy="2743200"/>
            <wp:effectExtent l="19050" t="0" r="19050" b="0"/>
            <wp:docPr id="15"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00977" w:rsidRDefault="00300977" w:rsidP="00300977">
      <w:r>
        <w:tab/>
        <w:t xml:space="preserve">A idade dos funcionários da empresa varia entre 22 e 45 anos, sendo a maior parte dos empregados na faixa dos 30 anos, o que faz com que a empresa tenha um </w:t>
      </w:r>
      <w:r>
        <w:lastRenderedPageBreak/>
        <w:t xml:space="preserve">nível de produtividade elevado, pois os funcionários são novos e já têm alguma experiência profissional, o que faz com que desempenhem as suas funções com eficiência.  </w:t>
      </w:r>
    </w:p>
    <w:p w:rsidR="00300977" w:rsidRDefault="00300977" w:rsidP="00300977">
      <w:r>
        <w:tab/>
        <w:t>Todos os funcionários da empresa têm uma habilitação mínima de 12º ano, ou equivalente, o que faz com que sejam devidamente formados para as funções que desempenham. A empresa tem também um contrato estabelecido com uma empresa de formação, tendo sempre uma formação contínua de acordo, com o exigido legalmente para as funções desempenhadas, estando sempre prontos para satisfazer as necessidades da empresa, sendo este também um dos pontos fortes dos recursos humanos da empresa.</w:t>
      </w:r>
    </w:p>
    <w:p w:rsidR="00C426CD" w:rsidRPr="004D7319" w:rsidRDefault="00EF1374" w:rsidP="00195781">
      <w:r>
        <w:tab/>
        <w:t>A empresa durante o segundo trimestre, decidiu contratar 6 empregados para laboratório, para investigar qual a melhor forma de transformar o peixe e se a farinha produzida com os resíduos do peixe se pode aplicar a outras áreas sem ser a aquicultura.</w:t>
      </w:r>
      <w:bookmarkEnd w:id="18"/>
      <w:bookmarkEnd w:id="19"/>
    </w:p>
    <w:p w:rsidR="00C426CD" w:rsidRDefault="00F13620" w:rsidP="00C76FB6">
      <w:pPr>
        <w:pStyle w:val="Ttulo2"/>
      </w:pPr>
      <w:bookmarkStart w:id="26" w:name="_Toc355789138"/>
      <w:bookmarkStart w:id="27" w:name="_Toc355789293"/>
      <w:r>
        <w:rPr>
          <w:noProof/>
          <w:lang w:eastAsia="pt-PT"/>
        </w:rPr>
        <w:lastRenderedPageBreak/>
        <w:drawing>
          <wp:anchor distT="0" distB="0" distL="114300" distR="114300" simplePos="0" relativeHeight="251651584" behindDoc="1" locked="0" layoutInCell="1" allowOverlap="1">
            <wp:simplePos x="0" y="0"/>
            <wp:positionH relativeFrom="column">
              <wp:posOffset>-349250</wp:posOffset>
            </wp:positionH>
            <wp:positionV relativeFrom="paragraph">
              <wp:posOffset>-102870</wp:posOffset>
            </wp:positionV>
            <wp:extent cx="6211570" cy="6198235"/>
            <wp:effectExtent l="19050" t="0" r="0" b="0"/>
            <wp:wrapTight wrapText="bothSides">
              <wp:wrapPolygon edited="0">
                <wp:start x="17025" y="797"/>
                <wp:lineTo x="0" y="1660"/>
                <wp:lineTo x="0" y="2191"/>
                <wp:lineTo x="5233" y="2921"/>
                <wp:lineTo x="7883" y="2921"/>
                <wp:lineTo x="7883" y="2987"/>
                <wp:lineTo x="18880" y="3983"/>
                <wp:lineTo x="-66" y="4249"/>
                <wp:lineTo x="-66" y="21443"/>
                <wp:lineTo x="21596" y="21443"/>
                <wp:lineTo x="21596" y="3187"/>
                <wp:lineTo x="20271" y="3120"/>
                <wp:lineTo x="8281" y="2921"/>
                <wp:lineTo x="16164" y="2921"/>
                <wp:lineTo x="21397" y="2523"/>
                <wp:lineTo x="21331" y="797"/>
                <wp:lineTo x="17025" y="797"/>
              </wp:wrapPolygon>
            </wp:wrapTight>
            <wp:docPr id="2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srcRect/>
                    <a:stretch>
                      <a:fillRect/>
                    </a:stretch>
                  </pic:blipFill>
                  <pic:spPr bwMode="auto">
                    <a:xfrm>
                      <a:off x="0" y="0"/>
                      <a:ext cx="6211570" cy="6198235"/>
                    </a:xfrm>
                    <a:prstGeom prst="rect">
                      <a:avLst/>
                    </a:prstGeom>
                    <a:noFill/>
                    <a:ln w="9525">
                      <a:noFill/>
                      <a:miter lim="800000"/>
                      <a:headEnd/>
                      <a:tailEnd/>
                    </a:ln>
                  </pic:spPr>
                </pic:pic>
              </a:graphicData>
            </a:graphic>
          </wp:anchor>
        </w:drawing>
      </w:r>
      <w:bookmarkStart w:id="28" w:name="_Toc355906804"/>
      <w:r w:rsidR="00C426CD">
        <w:t>Resultados das operações</w:t>
      </w:r>
      <w:bookmarkEnd w:id="26"/>
      <w:bookmarkEnd w:id="27"/>
      <w:bookmarkEnd w:id="28"/>
    </w:p>
    <w:p w:rsidR="00F13620" w:rsidRDefault="00F13620" w:rsidP="00195781"/>
    <w:p w:rsidR="00F13620" w:rsidRDefault="00F13620" w:rsidP="00195781">
      <w:r>
        <w:br/>
      </w:r>
      <w:r>
        <w:tab/>
        <w:t>A demonstração de resultados por natureza é uma peça muito importante, pois permite analisar o resultado das operações desenvolvidas pela entidade.</w:t>
      </w:r>
    </w:p>
    <w:p w:rsidR="00754161" w:rsidRDefault="00F13620" w:rsidP="00195781">
      <w:r>
        <w:tab/>
        <w:t>Como podemos constatar, através da mesma</w:t>
      </w:r>
      <w:r w:rsidR="00754161">
        <w:t>:</w:t>
      </w:r>
    </w:p>
    <w:p w:rsidR="00754161" w:rsidRDefault="00754161" w:rsidP="00195781">
      <w:r>
        <w:tab/>
        <w:t>Pontos fortes:</w:t>
      </w:r>
    </w:p>
    <w:p w:rsidR="00754161" w:rsidRDefault="00754161" w:rsidP="00195781">
      <w:r>
        <w:tab/>
        <w:t>-</w:t>
      </w:r>
      <w:r w:rsidR="00F13620">
        <w:t xml:space="preserve"> </w:t>
      </w:r>
      <w:r>
        <w:t>A</w:t>
      </w:r>
      <w:r w:rsidR="00F13620">
        <w:t xml:space="preserve"> empresa teve um elevado volume de vendas durante o período</w:t>
      </w:r>
      <w:r>
        <w:t>;</w:t>
      </w:r>
    </w:p>
    <w:p w:rsidR="00754161" w:rsidRDefault="00754161" w:rsidP="00195781">
      <w:r>
        <w:tab/>
        <w:t>- Recebeu juros relativos a Obrigações adquiridas pela gerência anterior;</w:t>
      </w:r>
    </w:p>
    <w:p w:rsidR="00754161" w:rsidRDefault="00754161" w:rsidP="00195781">
      <w:r>
        <w:tab/>
        <w:t>- Não registou qualquer tipo de imparidades.</w:t>
      </w:r>
    </w:p>
    <w:p w:rsidR="00754161" w:rsidRDefault="00754161" w:rsidP="00195781">
      <w:r>
        <w:lastRenderedPageBreak/>
        <w:t>Pontos Fracos:</w:t>
      </w:r>
    </w:p>
    <w:p w:rsidR="00F13620" w:rsidRDefault="00754161" w:rsidP="00195781">
      <w:r>
        <w:tab/>
        <w:t>-</w:t>
      </w:r>
      <w:r w:rsidR="00F13620">
        <w:t xml:space="preserve"> </w:t>
      </w:r>
      <w:r>
        <w:t>Cerca de 40% do rendimento gerado pelo volume de vendas foi para os gastos relativos a matérias-primas necessárias e transportes, necessários para produzir tamanha quantidade de produtos, que foi exigida em grande parte pela empresa Piacenza, S.A;</w:t>
      </w:r>
    </w:p>
    <w:p w:rsidR="00754161" w:rsidRDefault="00754161" w:rsidP="00195781">
      <w:r>
        <w:tab/>
        <w:t>- Devido ao facto de o Resultado Antes de Impostos ser tão elevado, houve também um grande decréscimo do mesmo devido ao Imposto sobre o Rendimento.</w:t>
      </w:r>
    </w:p>
    <w:p w:rsidR="00C426CD" w:rsidRDefault="00754161" w:rsidP="00195781">
      <w:r>
        <w:tab/>
        <w:t xml:space="preserve">É também de </w:t>
      </w:r>
      <w:r w:rsidR="00F109F5">
        <w:t>destacar que o valor das depreciações e amortizações, ainda é um valor considerável numa empresa comum, mas devido ao grande volume de vendas que possuímos, quase não se notou nos nossos resultados.</w:t>
      </w:r>
    </w:p>
    <w:p w:rsidR="00C426CD" w:rsidRPr="004D7319" w:rsidRDefault="00C426CD" w:rsidP="00C76FB6">
      <w:pPr>
        <w:pStyle w:val="Ttulo2"/>
      </w:pPr>
      <w:bookmarkStart w:id="29" w:name="_Toc355789141"/>
      <w:bookmarkStart w:id="30" w:name="_Toc355789296"/>
      <w:bookmarkStart w:id="31" w:name="_Toc355906805"/>
      <w:r w:rsidRPr="004D7319">
        <w:t>Situação patrimonial</w:t>
      </w:r>
      <w:bookmarkEnd w:id="29"/>
      <w:bookmarkEnd w:id="30"/>
      <w:bookmarkEnd w:id="31"/>
    </w:p>
    <w:p w:rsidR="000F0EA7" w:rsidRDefault="00221A19" w:rsidP="00195781">
      <w:r>
        <w:tab/>
        <w:t>Fontes de financiamento a que a empresa recorreu durante o 1º semestre foram as seguintes:</w:t>
      </w:r>
    </w:p>
    <w:p w:rsidR="00221A19" w:rsidRDefault="00221A19" w:rsidP="00195781">
      <w:r>
        <w:tab/>
        <w:t>- Conta caucionada</w:t>
      </w:r>
      <w:r w:rsidR="0046563F">
        <w:t>, no valor de 25.000€, de modo a efetuar o pagamento especial por conta, pois nessa altura a empresa ainda não tinha recebido o reembolso do IVA do ano anterior.</w:t>
      </w:r>
    </w:p>
    <w:p w:rsidR="00300977" w:rsidRDefault="0046563F" w:rsidP="00195781">
      <w:r>
        <w:tab/>
        <w:t>- Solicitou ainda um empréstimo no valor de 100.000€, de modo a auxiliar as contas da empresa na altura descrita na alínea anterior.</w:t>
      </w:r>
    </w:p>
    <w:p w:rsidR="00300977" w:rsidRDefault="00300977" w:rsidP="00C76FB6">
      <w:pPr>
        <w:pStyle w:val="Ttulo2"/>
      </w:pPr>
      <w:bookmarkStart w:id="32" w:name="_Toc355789139"/>
      <w:bookmarkStart w:id="33" w:name="_Toc355789294"/>
      <w:bookmarkStart w:id="34" w:name="_Toc355906806"/>
      <w:r>
        <w:t>Politica de Investimentos a seguir pela empresa</w:t>
      </w:r>
      <w:bookmarkEnd w:id="32"/>
      <w:bookmarkEnd w:id="33"/>
      <w:bookmarkEnd w:id="34"/>
    </w:p>
    <w:p w:rsidR="00300977" w:rsidRDefault="00300977" w:rsidP="00300977">
      <w:r>
        <w:tab/>
        <w:t>A politica de investimentos da empresa no 1º semestre, foi a seguinte:</w:t>
      </w:r>
    </w:p>
    <w:p w:rsidR="00300977" w:rsidRDefault="00300977" w:rsidP="00300977">
      <w:r>
        <w:tab/>
        <w:t>- Adquirir uma camioneta frigorifica, de modo a transportarmos o peixe em condições apropriadas, definidas pela legislação em vigor.</w:t>
      </w:r>
    </w:p>
    <w:p w:rsidR="00300977" w:rsidRDefault="00300977" w:rsidP="00300977">
      <w:r>
        <w:tab/>
        <w:t>- Adquirir o material de proteção individual, pois registou-se um aumento no pessoal no segundo trimestre devido à enorme encomenda da parte da empresa italiana “Piacenza, S.A.”.</w:t>
      </w:r>
    </w:p>
    <w:p w:rsidR="00300977" w:rsidRDefault="00300977" w:rsidP="00300977">
      <w:r>
        <w:lastRenderedPageBreak/>
        <w:tab/>
        <w:t>- Devido à enorme venda, anteriormente referida, a empresa ficou com enorme saldo bancário daí ser decidido pelos gerentes efetuar um depósito a prazo na quantia de 5.000.000€.</w:t>
      </w:r>
    </w:p>
    <w:p w:rsidR="00300977" w:rsidRDefault="00300977" w:rsidP="00300977">
      <w:r>
        <w:tab/>
        <w:t>A empresa ainda não decidiu quais os investimentos a efetuar durante o segundo semestre</w:t>
      </w:r>
      <w:r w:rsidR="00DF3CD4">
        <w:t>, em especial devido ao fato de possuir um grande saldo bancário</w:t>
      </w:r>
      <w:r>
        <w:t xml:space="preserve">. Todos os possíveis investimentos irão ser avaliados e a gerência irá decidir quais fazer. </w:t>
      </w:r>
    </w:p>
    <w:p w:rsidR="00C426CD" w:rsidRDefault="00C426CD" w:rsidP="00195781"/>
    <w:p w:rsidR="00C426CD" w:rsidRDefault="00C426CD" w:rsidP="00C76FB6">
      <w:pPr>
        <w:pStyle w:val="Ttulo2"/>
      </w:pPr>
      <w:bookmarkStart w:id="35" w:name="_Toc355789143"/>
      <w:bookmarkStart w:id="36" w:name="_Toc355789298"/>
      <w:bookmarkStart w:id="37" w:name="_Toc355906807"/>
      <w:r>
        <w:t>Proposta de Aplicação de Resultados</w:t>
      </w:r>
      <w:bookmarkEnd w:id="35"/>
      <w:bookmarkEnd w:id="36"/>
      <w:bookmarkEnd w:id="37"/>
    </w:p>
    <w:p w:rsidR="00C02DAC" w:rsidRDefault="000F0EA7" w:rsidP="00C25668">
      <w:r>
        <w:tab/>
        <w:t>De momento, de acordo com o saldo da</w:t>
      </w:r>
      <w:r w:rsidR="006A2A7E">
        <w:t xml:space="preserve"> conta bancária, a gerência</w:t>
      </w:r>
      <w:r>
        <w:t xml:space="preserve"> da empresa está a ponderar a aplicação de parte dos fundos num depósito a prazo, tal como já fizemos no 1º semestre, de modo a termos parte dos fundos da empresa aplicados, para um dia mais tarde poderem ser utilizados</w:t>
      </w:r>
      <w:r w:rsidR="00273241">
        <w:t>.</w:t>
      </w:r>
    </w:p>
    <w:p w:rsidR="00C02DAC" w:rsidRDefault="00C02DAC">
      <w:pPr>
        <w:spacing w:line="276" w:lineRule="auto"/>
        <w:jc w:val="left"/>
        <w:rPr>
          <w:rFonts w:asciiTheme="majorHAnsi" w:eastAsiaTheme="majorEastAsia" w:hAnsiTheme="majorHAnsi" w:cstheme="majorBidi"/>
          <w:b/>
          <w:bCs/>
          <w:color w:val="365F91" w:themeColor="accent1" w:themeShade="BF"/>
          <w:sz w:val="32"/>
          <w:szCs w:val="28"/>
        </w:rPr>
      </w:pPr>
      <w:bookmarkStart w:id="38" w:name="_Toc355789147"/>
      <w:bookmarkStart w:id="39" w:name="_Toc355789302"/>
      <w:r>
        <w:br w:type="page"/>
      </w:r>
    </w:p>
    <w:p w:rsidR="00C426CD" w:rsidRDefault="00C426CD" w:rsidP="00CD2E0B">
      <w:pPr>
        <w:pStyle w:val="Ttulo1"/>
      </w:pPr>
      <w:bookmarkStart w:id="40" w:name="_Toc355906808"/>
      <w:r>
        <w:lastRenderedPageBreak/>
        <w:t>Demonstrações financeiras</w:t>
      </w:r>
      <w:bookmarkEnd w:id="38"/>
      <w:bookmarkEnd w:id="39"/>
      <w:bookmarkEnd w:id="40"/>
    </w:p>
    <w:p w:rsidR="00C426CD" w:rsidRDefault="00C426CD" w:rsidP="00C76FB6">
      <w:pPr>
        <w:pStyle w:val="Ttulo2"/>
      </w:pPr>
      <w:bookmarkStart w:id="41" w:name="_Toc355789148"/>
      <w:bookmarkStart w:id="42" w:name="_Toc355789303"/>
      <w:bookmarkStart w:id="43" w:name="_Toc355906809"/>
      <w:r>
        <w:t>Balanço</w:t>
      </w:r>
      <w:bookmarkEnd w:id="41"/>
      <w:bookmarkEnd w:id="42"/>
      <w:bookmarkEnd w:id="43"/>
    </w:p>
    <w:p w:rsidR="00F109F5" w:rsidRPr="00F109F5" w:rsidRDefault="00F109F5" w:rsidP="00F109F5"/>
    <w:p w:rsidR="00300977" w:rsidRDefault="003F7D34" w:rsidP="00300977">
      <w:r w:rsidRPr="003F7D34">
        <w:rPr>
          <w:noProof/>
          <w:lang w:eastAsia="pt-PT"/>
        </w:rPr>
        <w:drawing>
          <wp:anchor distT="0" distB="0" distL="114300" distR="114300" simplePos="0" relativeHeight="251660800" behindDoc="1" locked="0" layoutInCell="1" allowOverlap="1">
            <wp:simplePos x="0" y="0"/>
            <wp:positionH relativeFrom="column">
              <wp:posOffset>17088</wp:posOffset>
            </wp:positionH>
            <wp:positionV relativeFrom="paragraph">
              <wp:posOffset>-1365</wp:posOffset>
            </wp:positionV>
            <wp:extent cx="5399111" cy="5336275"/>
            <wp:effectExtent l="19050" t="0" r="0" b="0"/>
            <wp:wrapTight wrapText="bothSides">
              <wp:wrapPolygon edited="0">
                <wp:start x="3201" y="77"/>
                <wp:lineTo x="0" y="77"/>
                <wp:lineTo x="76" y="1080"/>
                <wp:lineTo x="8231" y="1542"/>
                <wp:lineTo x="8231" y="1851"/>
                <wp:lineTo x="10746" y="2545"/>
                <wp:lineTo x="-76" y="2545"/>
                <wp:lineTo x="-76" y="20820"/>
                <wp:lineTo x="991" y="21051"/>
                <wp:lineTo x="-76" y="21437"/>
                <wp:lineTo x="21568" y="21437"/>
                <wp:lineTo x="21568" y="2545"/>
                <wp:lineTo x="21416" y="2082"/>
                <wp:lineTo x="10136" y="1311"/>
                <wp:lineTo x="13337" y="1311"/>
                <wp:lineTo x="13261" y="77"/>
                <wp:lineTo x="8688" y="77"/>
                <wp:lineTo x="3201" y="77"/>
              </wp:wrapPolygon>
            </wp:wrapTight>
            <wp:docPr id="35"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srcRect/>
                    <a:stretch>
                      <a:fillRect/>
                    </a:stretch>
                  </pic:blipFill>
                  <pic:spPr bwMode="auto">
                    <a:xfrm>
                      <a:off x="0" y="0"/>
                      <a:ext cx="5399111" cy="5336275"/>
                    </a:xfrm>
                    <a:prstGeom prst="rect">
                      <a:avLst/>
                    </a:prstGeom>
                    <a:noFill/>
                    <a:ln w="9525">
                      <a:noFill/>
                      <a:miter lim="800000"/>
                      <a:headEnd/>
                      <a:tailEnd/>
                    </a:ln>
                  </pic:spPr>
                </pic:pic>
              </a:graphicData>
            </a:graphic>
          </wp:anchor>
        </w:drawing>
      </w:r>
    </w:p>
    <w:p w:rsidR="00300977" w:rsidRDefault="00300977" w:rsidP="00300977"/>
    <w:p w:rsidR="00F109F5" w:rsidRDefault="00F109F5" w:rsidP="00300977"/>
    <w:p w:rsidR="00F109F5" w:rsidRDefault="00F109F5" w:rsidP="00300977"/>
    <w:p w:rsidR="00F109F5" w:rsidRDefault="00F109F5" w:rsidP="00300977"/>
    <w:p w:rsidR="00C426CD" w:rsidRDefault="003F7D34" w:rsidP="00195781">
      <w:r w:rsidRPr="003F7D34">
        <w:rPr>
          <w:noProof/>
          <w:lang w:eastAsia="pt-PT"/>
        </w:rPr>
        <w:lastRenderedPageBreak/>
        <w:drawing>
          <wp:anchor distT="0" distB="0" distL="114300" distR="114300" simplePos="0" relativeHeight="251659776" behindDoc="1" locked="0" layoutInCell="1" allowOverlap="1">
            <wp:simplePos x="0" y="0"/>
            <wp:positionH relativeFrom="column">
              <wp:posOffset>17088</wp:posOffset>
            </wp:positionH>
            <wp:positionV relativeFrom="paragraph">
              <wp:posOffset>957</wp:posOffset>
            </wp:positionV>
            <wp:extent cx="5399111" cy="6523630"/>
            <wp:effectExtent l="19050" t="0" r="0" b="0"/>
            <wp:wrapTight wrapText="bothSides">
              <wp:wrapPolygon edited="0">
                <wp:start x="-76" y="0"/>
                <wp:lineTo x="-76" y="21446"/>
                <wp:lineTo x="21568" y="21446"/>
                <wp:lineTo x="21568" y="0"/>
                <wp:lineTo x="-76" y="0"/>
              </wp:wrapPolygon>
            </wp:wrapTight>
            <wp:docPr id="34"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5399111" cy="6523630"/>
                    </a:xfrm>
                    <a:prstGeom prst="rect">
                      <a:avLst/>
                    </a:prstGeom>
                    <a:noFill/>
                    <a:ln w="9525">
                      <a:noFill/>
                      <a:miter lim="800000"/>
                      <a:headEnd/>
                      <a:tailEnd/>
                    </a:ln>
                  </pic:spPr>
                </pic:pic>
              </a:graphicData>
            </a:graphic>
          </wp:anchor>
        </w:drawing>
      </w:r>
    </w:p>
    <w:p w:rsidR="00B43A36" w:rsidRDefault="00E86D3E" w:rsidP="00E86D3E">
      <w:pPr>
        <w:pStyle w:val="Ttulo3"/>
      </w:pPr>
      <w:bookmarkStart w:id="44" w:name="_Toc355906810"/>
      <w:bookmarkStart w:id="45" w:name="_Toc355789149"/>
      <w:bookmarkStart w:id="46" w:name="_Toc355789304"/>
      <w:r>
        <w:t>Comentário das notas do Balanço</w:t>
      </w:r>
      <w:bookmarkEnd w:id="44"/>
    </w:p>
    <w:p w:rsidR="0084106D" w:rsidRDefault="00E86D3E" w:rsidP="00E86D3E">
      <w:r>
        <w:t xml:space="preserve">Nota 1 </w:t>
      </w:r>
      <w:r w:rsidR="0084106D">
        <w:t>–</w:t>
      </w:r>
      <w:r>
        <w:t xml:space="preserve"> </w:t>
      </w:r>
      <w:r w:rsidR="0084106D">
        <w:t>Nesta rubrica do Passivo estão contabilizados os subsídios de Férias</w:t>
      </w:r>
      <w:r w:rsidR="0084106D" w:rsidRPr="0084106D">
        <w:t xml:space="preserve"> </w:t>
      </w:r>
      <w:r w:rsidR="0084106D">
        <w:t>do ano seguinte e o subsídio de Natal do ano corrente. O quadro apresentado em anexos irá discriminar, quer para os gestores quer para os colaboradores:</w:t>
      </w:r>
    </w:p>
    <w:p w:rsidR="0084106D" w:rsidRDefault="0084106D" w:rsidP="00E86D3E">
      <w:r>
        <w:tab/>
        <w:t>- O valor das remunerações para cada ocasião;</w:t>
      </w:r>
    </w:p>
    <w:p w:rsidR="0084106D" w:rsidRDefault="0084106D" w:rsidP="00E86D3E">
      <w:r>
        <w:tab/>
        <w:t>- O valor da segurança social;</w:t>
      </w:r>
    </w:p>
    <w:p w:rsidR="002719A1" w:rsidRDefault="0084106D" w:rsidP="0084106D">
      <w:r>
        <w:lastRenderedPageBreak/>
        <w:t xml:space="preserve">Nota 2.1 – </w:t>
      </w:r>
      <w:r w:rsidR="002719A1">
        <w:t>Empréstimos Médio/Longo Prazo</w:t>
      </w:r>
    </w:p>
    <w:p w:rsidR="0084106D" w:rsidRDefault="0084106D" w:rsidP="0084106D">
      <w:r>
        <w:t>A nota diz respeito aos gastos com empréstimos a médio/longo prazo e à conta caucionada, um quadro mais detalhado irá ser apresentado nos anexos com a discriminação do montante respeitante a cada um dos contratos.</w:t>
      </w:r>
    </w:p>
    <w:p w:rsidR="002719A1" w:rsidRDefault="0084106D" w:rsidP="0084106D">
      <w:r>
        <w:t xml:space="preserve">Nota 2.2 – </w:t>
      </w:r>
      <w:r w:rsidR="002719A1">
        <w:t>Leasing</w:t>
      </w:r>
    </w:p>
    <w:p w:rsidR="0084106D" w:rsidRDefault="0084106D" w:rsidP="0084106D">
      <w:r>
        <w:t>O valor apresentado refere-se aos gastos gerados pelos seguros que a empresa contraiu junto do Banco, estão incluídos os seguros de viaturas, tais como os seguros respeitantes ao património da empresa, entre outros. Irá ser apresentado em anexos um quadro mais detalhado para a discriminação de cada um.</w:t>
      </w:r>
    </w:p>
    <w:p w:rsidR="00E86D3E" w:rsidRDefault="00E86D3E" w:rsidP="00B43A36">
      <w:r>
        <w:t>Nota 2.3 – Seguros</w:t>
      </w:r>
    </w:p>
    <w:p w:rsidR="002719A1" w:rsidRDefault="002719A1" w:rsidP="00B43A36">
      <w:r>
        <w:t>Durante o 1º Semestre, as apólices já foram contabilizadas com o que dizia respeito a 2013 em diferimento, agora devido ao encerramento de contas no final do 1º Semestre tivemos de regularizar esta situação. O quadro que iremos anexar irá demostrar a regularização que tivemos de efetuar, bem como o seu valor e as contas envolvidas na regularização.</w:t>
      </w:r>
    </w:p>
    <w:p w:rsidR="0084106D" w:rsidRDefault="0084106D" w:rsidP="00B43A36">
      <w:r>
        <w:t>Nota 2.4 – Imposto Único de Circulação</w:t>
      </w:r>
    </w:p>
    <w:p w:rsidR="002719A1" w:rsidRDefault="002719A1" w:rsidP="00B43A36">
      <w:r>
        <w:t>Nesta rubrica estão os valores referentes ao imposto único de circulação referentes ao veículos que já nos foi cobrado, devido ao facto de só no segundo semestre efetuamos o pagamento, só aí o poderemos contabilizar, embora o valor diga respeito ao primeiro semestre.</w:t>
      </w:r>
    </w:p>
    <w:p w:rsidR="00E86D3E" w:rsidRDefault="00E86D3E" w:rsidP="00B43A36">
      <w:r>
        <w:t>Nota 3 –</w:t>
      </w:r>
      <w:r w:rsidR="0084106D">
        <w:t xml:space="preserve"> Água, Eletricidade e Comunicações</w:t>
      </w:r>
    </w:p>
    <w:p w:rsidR="0084106D" w:rsidRDefault="002719A1" w:rsidP="00B43A36">
      <w:r>
        <w:tab/>
      </w:r>
      <w:r w:rsidR="0084106D">
        <w:t>A autofacturação de água, eletricidade e comunicações só foi efetuada no segundo semestre embora os gastos digam respeito ao segundo trimestre</w:t>
      </w:r>
      <w:r>
        <w:t>, daí estes gastos também serem incluídos no balanço, de modo a regularizar a situação descrita anteriormente.</w:t>
      </w:r>
    </w:p>
    <w:p w:rsidR="002719A1" w:rsidRDefault="00E86D3E" w:rsidP="002719A1">
      <w:r>
        <w:t xml:space="preserve">Nota 4 </w:t>
      </w:r>
      <w:r w:rsidR="002719A1">
        <w:t>–</w:t>
      </w:r>
      <w:r>
        <w:t xml:space="preserve"> </w:t>
      </w:r>
      <w:r w:rsidR="0084106D">
        <w:t>Depreciações</w:t>
      </w:r>
    </w:p>
    <w:p w:rsidR="002719A1" w:rsidRDefault="00057204" w:rsidP="002719A1">
      <w:r>
        <w:lastRenderedPageBreak/>
        <w:tab/>
      </w:r>
      <w:r w:rsidR="002719A1">
        <w:t xml:space="preserve">Este valor provém de um mapa de depreciações a amortizações programa SAGE, que foi solicitado e será apresentado em anexo, discriminando tudo o que diz respeito a cada ativo possuído pela empresa. </w:t>
      </w:r>
    </w:p>
    <w:p w:rsidR="00A26209" w:rsidRDefault="002719A1" w:rsidP="00B43A36">
      <w:pPr>
        <w:pStyle w:val="Ttulo2"/>
      </w:pPr>
      <w:r>
        <w:rPr>
          <w:noProof/>
          <w:lang w:eastAsia="pt-PT"/>
        </w:rPr>
        <w:drawing>
          <wp:anchor distT="0" distB="0" distL="114300" distR="114300" simplePos="0" relativeHeight="251650560" behindDoc="1" locked="0" layoutInCell="1" allowOverlap="1">
            <wp:simplePos x="0" y="0"/>
            <wp:positionH relativeFrom="column">
              <wp:posOffset>-70485</wp:posOffset>
            </wp:positionH>
            <wp:positionV relativeFrom="paragraph">
              <wp:posOffset>313055</wp:posOffset>
            </wp:positionV>
            <wp:extent cx="5392420" cy="5081905"/>
            <wp:effectExtent l="19050" t="0" r="0" b="0"/>
            <wp:wrapTight wrapText="bothSides">
              <wp:wrapPolygon edited="0">
                <wp:start x="17016" y="81"/>
                <wp:lineTo x="0" y="891"/>
                <wp:lineTo x="0" y="1376"/>
                <wp:lineTo x="4960" y="1538"/>
                <wp:lineTo x="4960" y="2186"/>
                <wp:lineTo x="20145" y="2672"/>
                <wp:lineTo x="-76" y="3644"/>
                <wp:lineTo x="-76" y="3806"/>
                <wp:lineTo x="5113" y="3968"/>
                <wp:lineTo x="-76" y="4453"/>
                <wp:lineTo x="-76" y="15384"/>
                <wp:lineTo x="1831" y="15627"/>
                <wp:lineTo x="-76" y="16032"/>
                <wp:lineTo x="-76" y="19271"/>
                <wp:lineTo x="6105" y="19514"/>
                <wp:lineTo x="-76" y="19838"/>
                <wp:lineTo x="-76" y="21457"/>
                <wp:lineTo x="21595" y="21457"/>
                <wp:lineTo x="21595" y="3968"/>
                <wp:lineTo x="21366" y="81"/>
                <wp:lineTo x="17016" y="81"/>
              </wp:wrapPolygon>
            </wp:wrapTight>
            <wp:docPr id="33"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5392420" cy="5081905"/>
                    </a:xfrm>
                    <a:prstGeom prst="rect">
                      <a:avLst/>
                    </a:prstGeom>
                    <a:noFill/>
                    <a:ln w="9525">
                      <a:noFill/>
                      <a:miter lim="800000"/>
                      <a:headEnd/>
                      <a:tailEnd/>
                    </a:ln>
                  </pic:spPr>
                </pic:pic>
              </a:graphicData>
            </a:graphic>
          </wp:anchor>
        </w:drawing>
      </w:r>
      <w:bookmarkStart w:id="47" w:name="_Toc355906811"/>
      <w:r w:rsidR="00C426CD">
        <w:t>DR por naturezas</w:t>
      </w:r>
      <w:bookmarkEnd w:id="45"/>
      <w:bookmarkEnd w:id="46"/>
      <w:bookmarkEnd w:id="47"/>
    </w:p>
    <w:p w:rsidR="00A26209" w:rsidRPr="00A26209" w:rsidRDefault="00A26209" w:rsidP="00A26209"/>
    <w:p w:rsidR="00A26209" w:rsidRPr="00A26209" w:rsidRDefault="00A26209" w:rsidP="00A26209"/>
    <w:p w:rsidR="00A26209" w:rsidRPr="00A26209" w:rsidRDefault="00A26209" w:rsidP="00A26209"/>
    <w:p w:rsidR="0046563F" w:rsidRDefault="00493BE8" w:rsidP="00493BE8">
      <w:pPr>
        <w:pStyle w:val="Ttulo3"/>
      </w:pPr>
      <w:bookmarkStart w:id="48" w:name="_Toc355906812"/>
      <w:r>
        <w:t>N</w:t>
      </w:r>
      <w:r w:rsidR="00300977">
        <w:t>o</w:t>
      </w:r>
      <w:r w:rsidR="0046563F">
        <w:t>tas da Demonstração de resultados</w:t>
      </w:r>
      <w:bookmarkEnd w:id="48"/>
    </w:p>
    <w:p w:rsidR="0084106D" w:rsidRPr="0084106D" w:rsidRDefault="00A26209" w:rsidP="0084106D">
      <w:r>
        <w:tab/>
      </w:r>
      <w:r w:rsidR="0084106D">
        <w:t>Como já foi referido nas notas do balanço ,as seguintes notas correspondem:</w:t>
      </w:r>
    </w:p>
    <w:p w:rsidR="00B43A36" w:rsidRDefault="00B43A36" w:rsidP="00B43A36">
      <w:r>
        <w:t>Nota 2.1 – A nota diz respeito aos gastos com empréstimos a</w:t>
      </w:r>
      <w:r w:rsidR="0062077B">
        <w:t xml:space="preserve"> médio/longo prazo</w:t>
      </w:r>
      <w:r>
        <w:t xml:space="preserve"> </w:t>
      </w:r>
      <w:r w:rsidR="0062077B">
        <w:t>e à conta caucionada, um quadro mais detalhado irá ser apresentado nos anexos com a discriminação do montante respeitante a cada um dos contratos.</w:t>
      </w:r>
    </w:p>
    <w:p w:rsidR="003F7D34" w:rsidRDefault="0062077B" w:rsidP="00B43A36">
      <w:r>
        <w:lastRenderedPageBreak/>
        <w:t xml:space="preserve">Nota 2.2 </w:t>
      </w:r>
      <w:r w:rsidR="003F7D34">
        <w:t>–</w:t>
      </w:r>
      <w:r>
        <w:t xml:space="preserve"> </w:t>
      </w:r>
      <w:r w:rsidR="003F7D34">
        <w:t>O valor apresentado refere-se aos gastos gerados pelos seguros que a empresa contraiu junto do Banco, estão incluídos os seguros de viaturas, tais como os seguros respeitantes ao património da empresa, entre outros. Irá ser apresentado em anexos um quadro mais detalhado para a discriminação de cada um.</w:t>
      </w:r>
    </w:p>
    <w:p w:rsidR="0062077B" w:rsidRDefault="003F7D34" w:rsidP="00B43A36">
      <w:r>
        <w:t xml:space="preserve">Nota 4 – Este valor provém de um mapa de depreciações a amortizações programa SAGE, que foi solicitado e será apresentado em anexo, discriminando tudo o que diz respeito a cada ativo possuído pela empresa. </w:t>
      </w:r>
    </w:p>
    <w:p w:rsidR="006A2A7E" w:rsidRPr="006A2A7E" w:rsidRDefault="006A2A7E" w:rsidP="00C76FB6">
      <w:pPr>
        <w:pStyle w:val="Ttulo2"/>
      </w:pPr>
      <w:bookmarkStart w:id="49" w:name="_Toc355906813"/>
      <w:bookmarkStart w:id="50" w:name="_Toc355789150"/>
      <w:bookmarkStart w:id="51" w:name="_Toc355789305"/>
      <w:r w:rsidRPr="006A2A7E">
        <w:t>Demonstração de Resultados por funções</w:t>
      </w:r>
      <w:bookmarkEnd w:id="49"/>
    </w:p>
    <w:p w:rsidR="006A2A7E" w:rsidRPr="006A2A7E" w:rsidRDefault="006A2A7E" w:rsidP="006A2A7E">
      <w:r w:rsidRPr="006A2A7E">
        <w:rPr>
          <w:noProof/>
          <w:lang w:eastAsia="pt-PT"/>
        </w:rPr>
        <w:drawing>
          <wp:anchor distT="0" distB="0" distL="114300" distR="114300" simplePos="0" relativeHeight="251661824" behindDoc="1" locked="0" layoutInCell="1" allowOverlap="1">
            <wp:simplePos x="0" y="0"/>
            <wp:positionH relativeFrom="column">
              <wp:posOffset>23436</wp:posOffset>
            </wp:positionH>
            <wp:positionV relativeFrom="paragraph">
              <wp:posOffset>-103</wp:posOffset>
            </wp:positionV>
            <wp:extent cx="5403555" cy="3848986"/>
            <wp:effectExtent l="19050" t="0" r="6645" b="0"/>
            <wp:wrapTight wrapText="bothSides">
              <wp:wrapPolygon edited="0">
                <wp:start x="8376" y="107"/>
                <wp:lineTo x="-76" y="428"/>
                <wp:lineTo x="-76" y="1176"/>
                <wp:lineTo x="21322" y="1817"/>
                <wp:lineTo x="-76" y="1817"/>
                <wp:lineTo x="-76" y="3314"/>
                <wp:lineTo x="15839" y="3528"/>
                <wp:lineTo x="0" y="4490"/>
                <wp:lineTo x="-76" y="6521"/>
                <wp:lineTo x="12336" y="6949"/>
                <wp:lineTo x="-76" y="7377"/>
                <wp:lineTo x="-76" y="7590"/>
                <wp:lineTo x="15839" y="8659"/>
                <wp:lineTo x="0" y="8766"/>
                <wp:lineTo x="-76" y="10370"/>
                <wp:lineTo x="4036" y="10370"/>
                <wp:lineTo x="228" y="10904"/>
                <wp:lineTo x="-76" y="11011"/>
                <wp:lineTo x="-76" y="15074"/>
                <wp:lineTo x="15839" y="15501"/>
                <wp:lineTo x="-76" y="16250"/>
                <wp:lineTo x="-76" y="18281"/>
                <wp:lineTo x="15839" y="18922"/>
                <wp:lineTo x="-76" y="19457"/>
                <wp:lineTo x="-76" y="20419"/>
                <wp:lineTo x="9519" y="20633"/>
                <wp:lineTo x="-76" y="21274"/>
                <wp:lineTo x="-76" y="21381"/>
                <wp:lineTo x="21627" y="21381"/>
                <wp:lineTo x="21627" y="1069"/>
                <wp:lineTo x="21017" y="855"/>
                <wp:lineTo x="15839" y="107"/>
                <wp:lineTo x="8376" y="107"/>
              </wp:wrapPolygon>
            </wp:wrapTight>
            <wp:docPr id="38"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srcRect/>
                    <a:stretch>
                      <a:fillRect/>
                    </a:stretch>
                  </pic:blipFill>
                  <pic:spPr bwMode="auto">
                    <a:xfrm>
                      <a:off x="0" y="0"/>
                      <a:ext cx="5403555" cy="3848986"/>
                    </a:xfrm>
                    <a:prstGeom prst="rect">
                      <a:avLst/>
                    </a:prstGeom>
                    <a:noFill/>
                    <a:ln w="9525">
                      <a:noFill/>
                      <a:miter lim="800000"/>
                      <a:headEnd/>
                      <a:tailEnd/>
                    </a:ln>
                  </pic:spPr>
                </pic:pic>
              </a:graphicData>
            </a:graphic>
          </wp:anchor>
        </w:drawing>
      </w:r>
    </w:p>
    <w:p w:rsidR="00C426CD" w:rsidRPr="006A2A7E" w:rsidRDefault="00C426CD" w:rsidP="00C76FB6">
      <w:pPr>
        <w:pStyle w:val="Ttulo2"/>
      </w:pPr>
      <w:bookmarkStart w:id="52" w:name="_Toc355906814"/>
      <w:r w:rsidRPr="006A2A7E">
        <w:lastRenderedPageBreak/>
        <w:t>Demonstração de fluxos de caixa</w:t>
      </w:r>
      <w:bookmarkEnd w:id="50"/>
      <w:bookmarkEnd w:id="51"/>
      <w:bookmarkEnd w:id="52"/>
    </w:p>
    <w:p w:rsidR="00C426CD" w:rsidRDefault="006A2A7E" w:rsidP="00195781">
      <w:r w:rsidRPr="006A2A7E">
        <w:rPr>
          <w:noProof/>
          <w:lang w:eastAsia="pt-PT"/>
        </w:rPr>
        <w:drawing>
          <wp:inline distT="0" distB="0" distL="0" distR="0">
            <wp:extent cx="5400040" cy="7917670"/>
            <wp:effectExtent l="19050" t="0" r="0" b="0"/>
            <wp:docPr id="39"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srcRect/>
                    <a:stretch>
                      <a:fillRect/>
                    </a:stretch>
                  </pic:blipFill>
                  <pic:spPr bwMode="auto">
                    <a:xfrm>
                      <a:off x="0" y="0"/>
                      <a:ext cx="5400040" cy="7917670"/>
                    </a:xfrm>
                    <a:prstGeom prst="rect">
                      <a:avLst/>
                    </a:prstGeom>
                    <a:noFill/>
                    <a:ln w="9525">
                      <a:noFill/>
                      <a:miter lim="800000"/>
                      <a:headEnd/>
                      <a:tailEnd/>
                    </a:ln>
                  </pic:spPr>
                </pic:pic>
              </a:graphicData>
            </a:graphic>
          </wp:inline>
        </w:drawing>
      </w:r>
    </w:p>
    <w:p w:rsidR="004D7319" w:rsidRDefault="004D7319" w:rsidP="00195781"/>
    <w:p w:rsidR="004D7319" w:rsidRDefault="004D7319" w:rsidP="00195781"/>
    <w:p w:rsidR="00C426CD" w:rsidRDefault="00C426CD" w:rsidP="00C76FB6">
      <w:pPr>
        <w:pStyle w:val="Ttulo2"/>
      </w:pPr>
      <w:bookmarkStart w:id="53" w:name="_Toc355789151"/>
      <w:bookmarkStart w:id="54" w:name="_Toc355789306"/>
      <w:bookmarkStart w:id="55" w:name="_Toc355906815"/>
      <w:r>
        <w:t>Demonstração das alterações no capital próprio</w:t>
      </w:r>
      <w:bookmarkEnd w:id="53"/>
      <w:bookmarkEnd w:id="54"/>
      <w:bookmarkEnd w:id="55"/>
    </w:p>
    <w:p w:rsidR="00C426CD" w:rsidRDefault="00C25668" w:rsidP="00195781">
      <w:r>
        <w:rPr>
          <w:noProof/>
          <w:lang w:eastAsia="pt-PT"/>
        </w:rPr>
        <w:drawing>
          <wp:anchor distT="0" distB="0" distL="114300" distR="114300" simplePos="0" relativeHeight="251662848" behindDoc="1" locked="0" layoutInCell="1" allowOverlap="1">
            <wp:simplePos x="0" y="0"/>
            <wp:positionH relativeFrom="column">
              <wp:posOffset>-832485</wp:posOffset>
            </wp:positionH>
            <wp:positionV relativeFrom="paragraph">
              <wp:posOffset>295910</wp:posOffset>
            </wp:positionV>
            <wp:extent cx="7058025" cy="2962275"/>
            <wp:effectExtent l="19050" t="0" r="9525" b="0"/>
            <wp:wrapTight wrapText="bothSides">
              <wp:wrapPolygon edited="0">
                <wp:start x="5189" y="556"/>
                <wp:lineTo x="-58" y="1528"/>
                <wp:lineTo x="-58" y="21392"/>
                <wp:lineTo x="20230" y="21392"/>
                <wp:lineTo x="21396" y="21253"/>
                <wp:lineTo x="21396" y="20975"/>
                <wp:lineTo x="20230" y="20558"/>
                <wp:lineTo x="21571" y="20280"/>
                <wp:lineTo x="21571" y="19586"/>
                <wp:lineTo x="20288" y="18336"/>
                <wp:lineTo x="21571" y="16252"/>
                <wp:lineTo x="21571" y="12502"/>
                <wp:lineTo x="20230" y="11668"/>
                <wp:lineTo x="20230" y="7223"/>
                <wp:lineTo x="20988" y="7223"/>
                <wp:lineTo x="21629" y="6251"/>
                <wp:lineTo x="21629" y="3473"/>
                <wp:lineTo x="21221" y="2778"/>
                <wp:lineTo x="20230" y="2778"/>
                <wp:lineTo x="21629" y="1667"/>
                <wp:lineTo x="21571" y="972"/>
                <wp:lineTo x="14866" y="556"/>
                <wp:lineTo x="5189" y="556"/>
              </wp:wrapPolygon>
            </wp:wrapTight>
            <wp:docPr id="42"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srcRect/>
                    <a:stretch>
                      <a:fillRect/>
                    </a:stretch>
                  </pic:blipFill>
                  <pic:spPr bwMode="auto">
                    <a:xfrm>
                      <a:off x="0" y="0"/>
                      <a:ext cx="7058025" cy="2962275"/>
                    </a:xfrm>
                    <a:prstGeom prst="rect">
                      <a:avLst/>
                    </a:prstGeom>
                    <a:noFill/>
                    <a:ln w="9525">
                      <a:noFill/>
                      <a:miter lim="800000"/>
                      <a:headEnd/>
                      <a:tailEnd/>
                    </a:ln>
                  </pic:spPr>
                </pic:pic>
              </a:graphicData>
            </a:graphic>
          </wp:anchor>
        </w:drawing>
      </w:r>
    </w:p>
    <w:p w:rsidR="00C25668" w:rsidRDefault="00C25668">
      <w:pPr>
        <w:spacing w:line="276" w:lineRule="auto"/>
        <w:jc w:val="left"/>
      </w:pPr>
      <w:r>
        <w:tab/>
      </w:r>
      <w:r w:rsidR="00A26209">
        <w:t>Como pode ser constatado através deste mapa, não se registaram quaisquer alterações no capital da sociedade durante o 1º Semestre</w:t>
      </w:r>
      <w:r>
        <w:t>.</w:t>
      </w:r>
    </w:p>
    <w:p w:rsidR="00C25668" w:rsidRDefault="00C25668" w:rsidP="00C25668">
      <w:pPr>
        <w:pStyle w:val="Ttulo1"/>
      </w:pPr>
      <w:bookmarkStart w:id="56" w:name="_Toc355906816"/>
      <w:r>
        <w:t>Rácios</w:t>
      </w:r>
      <w:bookmarkEnd w:id="56"/>
    </w:p>
    <w:p w:rsidR="00C25668" w:rsidRPr="00C25668" w:rsidRDefault="0063217A" w:rsidP="00C25668">
      <w:r>
        <w:rPr>
          <w:noProof/>
          <w:lang w:eastAsia="pt-PT"/>
        </w:rPr>
        <w:drawing>
          <wp:anchor distT="0" distB="0" distL="114300" distR="114300" simplePos="0" relativeHeight="251649536" behindDoc="1" locked="0" layoutInCell="1" allowOverlap="1">
            <wp:simplePos x="0" y="0"/>
            <wp:positionH relativeFrom="column">
              <wp:posOffset>268605</wp:posOffset>
            </wp:positionH>
            <wp:positionV relativeFrom="paragraph">
              <wp:posOffset>12700</wp:posOffset>
            </wp:positionV>
            <wp:extent cx="4422140" cy="3609975"/>
            <wp:effectExtent l="19050" t="0" r="0" b="0"/>
            <wp:wrapTight wrapText="bothSides">
              <wp:wrapPolygon edited="0">
                <wp:start x="6979" y="228"/>
                <wp:lineTo x="-93" y="1368"/>
                <wp:lineTo x="-93" y="21429"/>
                <wp:lineTo x="186" y="21429"/>
                <wp:lineTo x="6048" y="21429"/>
                <wp:lineTo x="16749" y="20745"/>
                <wp:lineTo x="16656" y="20289"/>
                <wp:lineTo x="21588" y="19833"/>
                <wp:lineTo x="21401" y="19149"/>
                <wp:lineTo x="186" y="18465"/>
                <wp:lineTo x="21401" y="17782"/>
                <wp:lineTo x="21588" y="17554"/>
                <wp:lineTo x="16749" y="16642"/>
                <wp:lineTo x="21588" y="15958"/>
                <wp:lineTo x="21401" y="15502"/>
                <wp:lineTo x="186" y="14818"/>
                <wp:lineTo x="21495" y="14704"/>
                <wp:lineTo x="21495" y="11398"/>
                <wp:lineTo x="186" y="11170"/>
                <wp:lineTo x="21401" y="10487"/>
                <wp:lineTo x="21401" y="9347"/>
                <wp:lineTo x="186" y="9347"/>
                <wp:lineTo x="21495" y="7865"/>
                <wp:lineTo x="21495" y="7637"/>
                <wp:lineTo x="8933" y="7523"/>
                <wp:lineTo x="21495" y="6497"/>
                <wp:lineTo x="21588" y="4559"/>
                <wp:lineTo x="186" y="3875"/>
                <wp:lineTo x="21401" y="3875"/>
                <wp:lineTo x="21401" y="2508"/>
                <wp:lineTo x="186" y="2052"/>
                <wp:lineTo x="21401" y="1596"/>
                <wp:lineTo x="21495" y="1368"/>
                <wp:lineTo x="14237" y="228"/>
                <wp:lineTo x="6979" y="228"/>
              </wp:wrapPolygon>
            </wp:wrapTight>
            <wp:docPr id="43"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srcRect/>
                    <a:stretch>
                      <a:fillRect/>
                    </a:stretch>
                  </pic:blipFill>
                  <pic:spPr bwMode="auto">
                    <a:xfrm>
                      <a:off x="0" y="0"/>
                      <a:ext cx="4422140" cy="3609975"/>
                    </a:xfrm>
                    <a:prstGeom prst="rect">
                      <a:avLst/>
                    </a:prstGeom>
                    <a:noFill/>
                    <a:ln w="9525">
                      <a:noFill/>
                      <a:miter lim="800000"/>
                      <a:headEnd/>
                      <a:tailEnd/>
                    </a:ln>
                  </pic:spPr>
                </pic:pic>
              </a:graphicData>
            </a:graphic>
          </wp:anchor>
        </w:drawing>
      </w:r>
    </w:p>
    <w:p w:rsidR="00C25668" w:rsidRDefault="00C25668">
      <w:pPr>
        <w:spacing w:line="276" w:lineRule="auto"/>
        <w:jc w:val="left"/>
      </w:pPr>
    </w:p>
    <w:p w:rsidR="00C25668" w:rsidRDefault="00C25668">
      <w:pPr>
        <w:spacing w:line="276" w:lineRule="auto"/>
        <w:jc w:val="left"/>
      </w:pPr>
    </w:p>
    <w:p w:rsidR="00C25668" w:rsidRDefault="00C25668">
      <w:pPr>
        <w:spacing w:line="276" w:lineRule="auto"/>
        <w:jc w:val="left"/>
      </w:pPr>
    </w:p>
    <w:p w:rsidR="00C25668" w:rsidRDefault="00C25668">
      <w:pPr>
        <w:spacing w:line="276" w:lineRule="auto"/>
        <w:jc w:val="left"/>
      </w:pPr>
    </w:p>
    <w:p w:rsidR="00C25668" w:rsidRDefault="00C25668">
      <w:pPr>
        <w:spacing w:line="276" w:lineRule="auto"/>
        <w:jc w:val="left"/>
      </w:pPr>
    </w:p>
    <w:p w:rsidR="00C25668" w:rsidRDefault="00C25668">
      <w:pPr>
        <w:spacing w:line="276" w:lineRule="auto"/>
        <w:jc w:val="left"/>
      </w:pPr>
    </w:p>
    <w:p w:rsidR="00C25668" w:rsidRDefault="00C25668">
      <w:pPr>
        <w:spacing w:line="276" w:lineRule="auto"/>
        <w:jc w:val="left"/>
        <w:rPr>
          <w:rFonts w:asciiTheme="majorHAnsi" w:eastAsiaTheme="majorEastAsia" w:hAnsiTheme="majorHAnsi" w:cstheme="majorBidi"/>
          <w:b/>
          <w:bCs/>
          <w:color w:val="365F91" w:themeColor="accent1" w:themeShade="BF"/>
          <w:sz w:val="32"/>
          <w:szCs w:val="28"/>
        </w:rPr>
      </w:pPr>
    </w:p>
    <w:p w:rsidR="0063217A" w:rsidRDefault="0063217A">
      <w:pPr>
        <w:spacing w:line="276" w:lineRule="auto"/>
        <w:jc w:val="left"/>
        <w:rPr>
          <w:rFonts w:asciiTheme="majorHAnsi" w:eastAsiaTheme="majorEastAsia" w:hAnsiTheme="majorHAnsi" w:cstheme="majorBidi"/>
          <w:b/>
          <w:bCs/>
          <w:color w:val="365F91" w:themeColor="accent1" w:themeShade="BF"/>
          <w:sz w:val="32"/>
          <w:szCs w:val="28"/>
        </w:rPr>
      </w:pPr>
    </w:p>
    <w:p w:rsidR="0063217A" w:rsidRDefault="0063217A">
      <w:pPr>
        <w:spacing w:line="276" w:lineRule="auto"/>
        <w:jc w:val="left"/>
        <w:rPr>
          <w:rFonts w:asciiTheme="majorHAnsi" w:eastAsiaTheme="majorEastAsia" w:hAnsiTheme="majorHAnsi" w:cstheme="majorBidi"/>
          <w:b/>
          <w:bCs/>
          <w:color w:val="365F91" w:themeColor="accent1" w:themeShade="BF"/>
          <w:sz w:val="32"/>
          <w:szCs w:val="28"/>
        </w:rPr>
      </w:pPr>
    </w:p>
    <w:p w:rsidR="0063217A" w:rsidRDefault="00057204" w:rsidP="0063217A">
      <w:pPr>
        <w:spacing w:after="120"/>
      </w:pPr>
      <w:r>
        <w:lastRenderedPageBreak/>
        <w:tab/>
        <w:t>No que diz respeito à autonomia f</w:t>
      </w:r>
      <w:r w:rsidR="0063217A">
        <w:t>inanceira</w:t>
      </w:r>
      <w:r>
        <w:t xml:space="preserve"> da empresa,</w:t>
      </w:r>
      <w:r w:rsidR="0063217A">
        <w:t xml:space="preserve"> verifica-se que a empresa tem uma boa capacidade de autonomia financeira, pois 64% dos seus ativos são financiados pelo capital próprio. </w:t>
      </w:r>
    </w:p>
    <w:p w:rsidR="00493BE8" w:rsidRDefault="00493BE8" w:rsidP="00493BE8">
      <w:pPr>
        <w:ind w:firstLine="708"/>
      </w:pPr>
      <w:r>
        <w:t>A taxa de Grau de endividamento</w:t>
      </w:r>
      <w:r>
        <w:rPr>
          <w:i/>
          <w:iCs/>
        </w:rPr>
        <w:t xml:space="preserve">, </w:t>
      </w:r>
      <w:r>
        <w:t>traduz a relação entre o endividamento de uma entidade e os seus Capitais Próprios, e como podemos ver o endividamento é apenas 0,57 vezes o Capital Próprio, o que se traduz num bom equilíbrio financeiro.</w:t>
      </w:r>
    </w:p>
    <w:p w:rsidR="00493BE8" w:rsidRDefault="00493BE8" w:rsidP="00493BE8">
      <w:pPr>
        <w:ind w:firstLine="708"/>
      </w:pPr>
      <w:r>
        <w:t>A solvabilidade da empresa é de 177% e traduz a capacidade da empresa de solver as suas dívidas através de Capitais Próprios, sendo este rácio elevado a empresa não corre riscos.</w:t>
      </w:r>
    </w:p>
    <w:p w:rsidR="0063217A" w:rsidRDefault="0063217A" w:rsidP="0063217A"/>
    <w:p w:rsidR="00493BE8" w:rsidRDefault="00493BE8" w:rsidP="0063217A"/>
    <w:p w:rsidR="00493BE8" w:rsidRDefault="00493BE8" w:rsidP="0063217A"/>
    <w:p w:rsidR="00493BE8" w:rsidRDefault="00493BE8" w:rsidP="0063217A"/>
    <w:p w:rsidR="00493BE8" w:rsidRDefault="00493BE8" w:rsidP="0063217A"/>
    <w:p w:rsidR="00493BE8" w:rsidRDefault="00493BE8" w:rsidP="0063217A"/>
    <w:p w:rsidR="00493BE8" w:rsidRDefault="00493BE8" w:rsidP="0063217A"/>
    <w:p w:rsidR="00493BE8" w:rsidRDefault="00493BE8" w:rsidP="0063217A"/>
    <w:p w:rsidR="00493BE8" w:rsidRDefault="00493BE8" w:rsidP="0063217A"/>
    <w:p w:rsidR="00493BE8" w:rsidRDefault="00493BE8" w:rsidP="0063217A"/>
    <w:p w:rsidR="00493BE8" w:rsidRDefault="00493BE8" w:rsidP="0063217A"/>
    <w:p w:rsidR="00493BE8" w:rsidRDefault="00493BE8" w:rsidP="0063217A"/>
    <w:p w:rsidR="00493BE8" w:rsidRDefault="00493BE8" w:rsidP="0063217A"/>
    <w:p w:rsidR="00493BE8" w:rsidRDefault="00493BE8" w:rsidP="0063217A"/>
    <w:p w:rsidR="00C426CD" w:rsidRDefault="00300977" w:rsidP="00300977">
      <w:pPr>
        <w:pStyle w:val="Ttulo1"/>
      </w:pPr>
      <w:bookmarkStart w:id="57" w:name="_Toc355906817"/>
      <w:r>
        <w:lastRenderedPageBreak/>
        <w:t>Anexo às</w:t>
      </w:r>
      <w:r w:rsidR="0046563F">
        <w:t xml:space="preserve"> Demonstrações Financeiras</w:t>
      </w:r>
      <w:bookmarkEnd w:id="57"/>
    </w:p>
    <w:p w:rsidR="00300977" w:rsidRPr="006522E4" w:rsidRDefault="006522E4" w:rsidP="006522E4">
      <w:pPr>
        <w:rPr>
          <w:rStyle w:val="nfaseIntenso"/>
          <w:i w:val="0"/>
          <w:sz w:val="28"/>
        </w:rPr>
      </w:pPr>
      <w:r w:rsidRPr="006522E4">
        <w:rPr>
          <w:rStyle w:val="nfaseIntenso"/>
          <w:i w:val="0"/>
          <w:sz w:val="28"/>
        </w:rPr>
        <w:t>Nota Introdutória</w:t>
      </w:r>
    </w:p>
    <w:p w:rsidR="00300977" w:rsidRDefault="00300977" w:rsidP="00C76FB6">
      <w:pPr>
        <w:pStyle w:val="Ttulo2"/>
      </w:pPr>
      <w:bookmarkStart w:id="58" w:name="_Toc355906818"/>
      <w:r>
        <w:t>Identificação da Empresa</w:t>
      </w:r>
      <w:bookmarkEnd w:id="58"/>
    </w:p>
    <w:p w:rsidR="00300977" w:rsidRDefault="00300977" w:rsidP="006522E4">
      <w:pPr>
        <w:pStyle w:val="Ttulo3"/>
      </w:pPr>
      <w:bookmarkStart w:id="59" w:name="_Toc355789154"/>
      <w:bookmarkStart w:id="60" w:name="_Toc355789309"/>
      <w:bookmarkStart w:id="61" w:name="_Toc355906819"/>
      <w:r>
        <w:t>Designação da entidade</w:t>
      </w:r>
      <w:bookmarkEnd w:id="59"/>
      <w:bookmarkEnd w:id="60"/>
      <w:bookmarkEnd w:id="61"/>
    </w:p>
    <w:p w:rsidR="00300977" w:rsidRDefault="00300977" w:rsidP="00300977">
      <w:r>
        <w:tab/>
        <w:t>A Fresh Fish, Lda é uma empresa líder no mercado de pescado congelado. Esta transforma em filete ou em posta todo o tipo de peixe que adquire, congela, embala e comercializa. De forma idêntica, os resíduos da transformação são transformados em farinha para aquicultura, que irá ser comercializada, pois até à data ainda não foi solicitada nenhuma venda de farinha para aquicultura.</w:t>
      </w:r>
    </w:p>
    <w:p w:rsidR="00300977" w:rsidRDefault="00300977" w:rsidP="00300977">
      <w:r>
        <w:tab/>
        <w:t>Além do mercado Português já conseguiu conquistar também o mercado Italiano, e tenta também conquistar outros mercados, nomeadamente o mercado moçambicano, através do qual a empresa já adquiriu peixe que não é comercializado pelas empresas do mercado europeu.</w:t>
      </w:r>
    </w:p>
    <w:p w:rsidR="00300977" w:rsidRPr="00C426CD" w:rsidRDefault="00300977" w:rsidP="00300977">
      <w:pPr>
        <w:pStyle w:val="Ttulo4"/>
      </w:pPr>
      <w:bookmarkStart w:id="62" w:name="_Toc355789310"/>
      <w:r w:rsidRPr="00C426CD">
        <w:t>Missão</w:t>
      </w:r>
      <w:bookmarkEnd w:id="62"/>
    </w:p>
    <w:p w:rsidR="00300977" w:rsidRDefault="00300977" w:rsidP="00300977">
      <w:r>
        <w:tab/>
        <w:t>Com ambição, Inovação e competitividade,</w:t>
      </w:r>
      <w:r w:rsidRPr="00951A35">
        <w:t xml:space="preserve"> </w:t>
      </w:r>
      <w:r>
        <w:t>respeitando uma alimentação saudável, criando valores para os clientes, fornecedores, sócios e colaboradores.</w:t>
      </w:r>
    </w:p>
    <w:p w:rsidR="00300977" w:rsidRDefault="00300977" w:rsidP="00300977">
      <w:pPr>
        <w:pStyle w:val="Ttulo4"/>
      </w:pPr>
      <w:bookmarkStart w:id="63" w:name="_Toc355789311"/>
      <w:r>
        <w:t>História da empresa</w:t>
      </w:r>
      <w:bookmarkEnd w:id="63"/>
    </w:p>
    <w:p w:rsidR="00300977" w:rsidRDefault="00300977" w:rsidP="00300977">
      <w:r>
        <w:tab/>
        <w:t xml:space="preserve">A empresa foi criada em no ano de 2011, durante o ano a empresa conseguiu um bom volume de vendas, tendo em conta que era o primeiro ano no mercado e estando a crise instalada no mercado europeu. </w:t>
      </w:r>
    </w:p>
    <w:p w:rsidR="00300977" w:rsidRDefault="00300977" w:rsidP="00300977">
      <w:r>
        <w:tab/>
        <w:t xml:space="preserve">Até à data a empresa teve um volume de vendas espantoso, em grande parte devido à transação com a empresa “Piacenza, S.A.”, </w:t>
      </w:r>
      <w:r w:rsidRPr="005B4782">
        <w:t>no valor de 101.643.875,00€</w:t>
      </w:r>
      <w:r>
        <w:t>.</w:t>
      </w:r>
    </w:p>
    <w:p w:rsidR="00300977" w:rsidRDefault="00300977" w:rsidP="00300977">
      <w:r>
        <w:t xml:space="preserve">Cabe-nos ainda salientar, que apesar de crise estar instalada em praticamente todo o mundo, os resultado obtidos não poderiam ser melhores, grande parte deste sucesso é atribuído pela gerência aos administradores, pela gestão eficaz que têm demonstrado e ao empenho dos colaboradores da empresa que se mantêm impecáveis. </w:t>
      </w:r>
    </w:p>
    <w:p w:rsidR="00300977" w:rsidRDefault="00300977" w:rsidP="00300977">
      <w:r>
        <w:lastRenderedPageBreak/>
        <w:t>As capacidades que o pessoal da empresa demonstrou, transmite segurança à gerência de modo a que a mesma possa enfrentar com tranquilidade os desafios que se avizinham.</w:t>
      </w:r>
    </w:p>
    <w:p w:rsidR="00300977" w:rsidRPr="00121B6C" w:rsidRDefault="00300977" w:rsidP="00300977">
      <w:pPr>
        <w:pStyle w:val="Ttulo4"/>
      </w:pPr>
      <w:bookmarkStart w:id="64" w:name="_Toc325321125"/>
      <w:bookmarkStart w:id="65" w:name="_Toc355789312"/>
      <w:r w:rsidRPr="00121B6C">
        <w:t>Estratégia</w:t>
      </w:r>
      <w:bookmarkEnd w:id="64"/>
      <w:bookmarkEnd w:id="65"/>
    </w:p>
    <w:p w:rsidR="00300977" w:rsidRDefault="00300977" w:rsidP="00300977">
      <w:r>
        <w:tab/>
        <w:t>A estratégia da Fesh Fish, Lda passa pela criação de valores para os seus sócios e para a própria empresa, através do desenvolvimento e expansão da sua atividade.</w:t>
      </w:r>
    </w:p>
    <w:p w:rsidR="00300977" w:rsidRDefault="00300977" w:rsidP="00300977">
      <w:r>
        <w:t>De modo a executar a sua estratégia são considerados importantes todos os aspetos ambientais, sociais e de segurança. A estratégia definida é complementada em duas vertentes, pelo rigoroso cumprimento dos objetivos traçados operacional e financeiramente, e pela rigorosa implementação de normas de Higiene e Segurança no Trabalho.</w:t>
      </w:r>
    </w:p>
    <w:p w:rsidR="00300977" w:rsidRDefault="00300977" w:rsidP="00300977">
      <w:r>
        <w:t>O segundo trimestre do ano foi essencial para que a estratégia fosse levada avante com a conquista do mercado italiano, de acordo com a transação com e empresa “Piacenza, S.A.”.</w:t>
      </w:r>
    </w:p>
    <w:p w:rsidR="00300977" w:rsidRPr="006522E4" w:rsidRDefault="00300977" w:rsidP="006522E4">
      <w:pPr>
        <w:pStyle w:val="Ttulo3"/>
      </w:pPr>
      <w:bookmarkStart w:id="66" w:name="_Toc355789155"/>
      <w:bookmarkStart w:id="67" w:name="_Toc355789313"/>
      <w:bookmarkStart w:id="68" w:name="_Toc355906820"/>
      <w:r w:rsidRPr="006522E4">
        <w:t>Sede</w:t>
      </w:r>
      <w:bookmarkEnd w:id="66"/>
      <w:bookmarkEnd w:id="67"/>
      <w:bookmarkEnd w:id="68"/>
    </w:p>
    <w:p w:rsidR="00300977" w:rsidRDefault="00300977" w:rsidP="00300977">
      <w:r>
        <w:tab/>
        <w:t>Os Escritórios, sede da empresa, estão situados na Rua Dr. Amato Lusitano em Castelo Branco.</w:t>
      </w:r>
    </w:p>
    <w:p w:rsidR="00300977" w:rsidRDefault="00300977" w:rsidP="00300977">
      <w:r>
        <w:tab/>
        <w:t>Por sua vez, a</w:t>
      </w:r>
      <w:r w:rsidRPr="000404E1">
        <w:t xml:space="preserve"> fábrica da empresa </w:t>
      </w:r>
      <w:r>
        <w:t xml:space="preserve">está </w:t>
      </w:r>
      <w:r w:rsidRPr="000404E1">
        <w:t>situa</w:t>
      </w:r>
      <w:r>
        <w:t>da</w:t>
      </w:r>
      <w:r w:rsidRPr="000404E1">
        <w:t xml:space="preserve"> </w:t>
      </w:r>
      <w:r>
        <w:t xml:space="preserve">no </w:t>
      </w:r>
      <w:r w:rsidRPr="000404E1">
        <w:t xml:space="preserve">Parque Industrial Empresarial da Figueira da Foz, Lote AZ, </w:t>
      </w:r>
      <w:r>
        <w:t>fato que decidimos manter visto que está a</w:t>
      </w:r>
      <w:r w:rsidRPr="000404E1">
        <w:t xml:space="preserve"> ser uma novidade para a região, contribuindo</w:t>
      </w:r>
      <w:r>
        <w:t xml:space="preserve"> </w:t>
      </w:r>
      <w:r w:rsidRPr="000404E1">
        <w:t>assim para a economia regional.</w:t>
      </w:r>
    </w:p>
    <w:p w:rsidR="00300977" w:rsidRDefault="00300977" w:rsidP="00300977">
      <w:r>
        <w:rPr>
          <w:noProof/>
          <w:lang w:eastAsia="pt-PT"/>
        </w:rPr>
        <w:drawing>
          <wp:anchor distT="0" distB="0" distL="114300" distR="114300" simplePos="0" relativeHeight="251658752" behindDoc="1" locked="0" layoutInCell="1" allowOverlap="1">
            <wp:simplePos x="0" y="0"/>
            <wp:positionH relativeFrom="column">
              <wp:posOffset>894715</wp:posOffset>
            </wp:positionH>
            <wp:positionV relativeFrom="paragraph">
              <wp:posOffset>339090</wp:posOffset>
            </wp:positionV>
            <wp:extent cx="3638550" cy="2179320"/>
            <wp:effectExtent l="19050" t="0" r="0" b="0"/>
            <wp:wrapTight wrapText="bothSides">
              <wp:wrapPolygon edited="0">
                <wp:start x="-113" y="0"/>
                <wp:lineTo x="-113" y="21147"/>
                <wp:lineTo x="21600" y="21147"/>
                <wp:lineTo x="21600" y="0"/>
                <wp:lineTo x="-113" y="0"/>
              </wp:wrapPolygon>
            </wp:wrapTight>
            <wp:docPr id="1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a:stretch>
                      <a:fillRect/>
                    </a:stretch>
                  </pic:blipFill>
                  <pic:spPr bwMode="auto">
                    <a:xfrm>
                      <a:off x="0" y="0"/>
                      <a:ext cx="3638550" cy="2179320"/>
                    </a:xfrm>
                    <a:prstGeom prst="rect">
                      <a:avLst/>
                    </a:prstGeom>
                    <a:noFill/>
                    <a:ln w="9525">
                      <a:noFill/>
                      <a:miter lim="800000"/>
                      <a:headEnd/>
                      <a:tailEnd/>
                    </a:ln>
                  </pic:spPr>
                </pic:pic>
              </a:graphicData>
            </a:graphic>
          </wp:anchor>
        </w:drawing>
      </w:r>
      <w:r>
        <w:t>Os horários de trabalho são os seguintes:</w:t>
      </w:r>
    </w:p>
    <w:p w:rsidR="00300977" w:rsidRPr="000404E1" w:rsidRDefault="00300977" w:rsidP="00300977"/>
    <w:p w:rsidR="00300977" w:rsidRDefault="00300977" w:rsidP="00300977"/>
    <w:p w:rsidR="00300977" w:rsidRDefault="00300977" w:rsidP="00300977"/>
    <w:p w:rsidR="00300977" w:rsidRDefault="00300977" w:rsidP="00300977"/>
    <w:p w:rsidR="00300977" w:rsidRDefault="00300977" w:rsidP="006522E4">
      <w:pPr>
        <w:pStyle w:val="Ttulo3"/>
      </w:pPr>
      <w:bookmarkStart w:id="69" w:name="_Toc355789156"/>
      <w:bookmarkStart w:id="70" w:name="_Toc355789314"/>
      <w:bookmarkStart w:id="71" w:name="_Toc355906821"/>
      <w:r>
        <w:lastRenderedPageBreak/>
        <w:t>Natureza da atividade</w:t>
      </w:r>
      <w:bookmarkEnd w:id="69"/>
      <w:bookmarkEnd w:id="70"/>
      <w:bookmarkEnd w:id="71"/>
    </w:p>
    <w:p w:rsidR="00300977" w:rsidRPr="000404E1" w:rsidRDefault="00300977" w:rsidP="00300977">
      <w:r>
        <w:tab/>
      </w:r>
      <w:r w:rsidRPr="000404E1">
        <w:t>A empresa transforma em filete, em posta e em outras formas, o pescado que adquire, o qual é posteriormente congelado, embalado e comercializado. Os restos são comercializados para farinha de peixe. O pescado é adquirido às indústrias de pesca e só em casos excecionais às empresas de aquicultura.</w:t>
      </w:r>
    </w:p>
    <w:p w:rsidR="00300977" w:rsidRPr="000404E1" w:rsidRDefault="00300977" w:rsidP="00300977">
      <w:pPr>
        <w:rPr>
          <w:lang w:eastAsia="pt-PT"/>
        </w:rPr>
      </w:pPr>
      <w:r>
        <w:rPr>
          <w:lang w:eastAsia="pt-PT"/>
        </w:rPr>
        <w:tab/>
      </w:r>
      <w:r w:rsidRPr="000404E1">
        <w:rPr>
          <w:lang w:eastAsia="pt-PT"/>
        </w:rPr>
        <w:t xml:space="preserve">Neste contexto a </w:t>
      </w:r>
      <w:r w:rsidRPr="000404E1">
        <w:rPr>
          <w:b/>
          <w:i/>
        </w:rPr>
        <w:t xml:space="preserve">Fresh Fish, Lda. </w:t>
      </w:r>
      <w:r w:rsidRPr="000404E1">
        <w:t xml:space="preserve">vem proporcionar </w:t>
      </w:r>
      <w:r w:rsidRPr="000404E1">
        <w:rPr>
          <w:lang w:eastAsia="pt-PT"/>
        </w:rPr>
        <w:t>os melhores pescado e produtos do mar, aplicando, identificando e apresentando os procedimentos mais apropriados de higiene ao longo desta complexa cadeia de processo. E não só, sendo a o processo de transformação de pescado, um procedimento que requer altas medidas de controlo de qualidade, apostamos nas medidas de inovação, a empresa quer garantir e assegurar as particularidades que só os pescados ostentam, trabalhando da melhor forma possível, de modo a apresentar produtos de qualidades, um alimento com melhor aspeto.</w:t>
      </w:r>
    </w:p>
    <w:p w:rsidR="00300977" w:rsidRPr="000404E1" w:rsidRDefault="00300977" w:rsidP="00300977">
      <w:pPr>
        <w:pStyle w:val="Ttulo4"/>
      </w:pPr>
      <w:bookmarkStart w:id="72" w:name="_Toc349838963"/>
      <w:bookmarkStart w:id="73" w:name="_Toc355789315"/>
      <w:r>
        <w:t>Ciclos de A</w:t>
      </w:r>
      <w:r w:rsidRPr="000404E1">
        <w:t>tividades (Processo produtivo)</w:t>
      </w:r>
      <w:bookmarkEnd w:id="72"/>
      <w:bookmarkEnd w:id="73"/>
    </w:p>
    <w:p w:rsidR="00300977" w:rsidRPr="000404E1" w:rsidRDefault="00300977" w:rsidP="00300977">
      <w:r>
        <w:tab/>
      </w:r>
      <w:r w:rsidRPr="000404E1">
        <w:t xml:space="preserve">A empresa trabalhara durante todo o exercício económico, não realizando pontes ou paragens para férias dos trabalhadores, pelo que estas têm de ser concedidas de forma a não comprometer o </w:t>
      </w:r>
      <w:r>
        <w:t>normal funcionamento da empresa, deste modo a empresa já concedeu férias a cerca de metade dos seus trabalhadores.</w:t>
      </w:r>
    </w:p>
    <w:p w:rsidR="00300977" w:rsidRPr="000404E1" w:rsidRDefault="00300977" w:rsidP="00300977">
      <w:r>
        <w:tab/>
      </w:r>
      <w:r w:rsidRPr="000404E1">
        <w:t>O pescado é adquirido em fresco, é posteriormente transportado, em camiões alugados, para a fábrica onde é separado por tamanhos e tipos.</w:t>
      </w:r>
    </w:p>
    <w:p w:rsidR="00300977" w:rsidRPr="000404E1" w:rsidRDefault="00300977" w:rsidP="00300977">
      <w:r>
        <w:tab/>
      </w:r>
      <w:r w:rsidRPr="000404E1">
        <w:t>O fluxograma seguinte caracteriza todo o processo que o pescado passa, desde a sua captura até estar pronto para entrar no circuito comercial:</w:t>
      </w:r>
    </w:p>
    <w:p w:rsidR="00300977" w:rsidRPr="000404E1" w:rsidRDefault="00300977" w:rsidP="00300977">
      <w:r w:rsidRPr="000404E1">
        <w:rPr>
          <w:noProof/>
          <w:lang w:eastAsia="pt-PT"/>
        </w:rPr>
        <w:lastRenderedPageBreak/>
        <w:drawing>
          <wp:inline distT="0" distB="0" distL="0" distR="0">
            <wp:extent cx="4431408" cy="3024000"/>
            <wp:effectExtent l="0" t="0" r="7620" b="5080"/>
            <wp:docPr id="1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ppp.jpg"/>
                    <pic:cNvPicPr/>
                  </pic:nvPicPr>
                  <pic:blipFill rotWithShape="1">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l="31561" t="18622" r="26418" b="40816"/>
                    <a:stretch/>
                  </pic:blipFill>
                  <pic:spPr bwMode="auto">
                    <a:xfrm>
                      <a:off x="0" y="0"/>
                      <a:ext cx="4431408" cy="30240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a:ext>
                    </a:extLst>
                  </pic:spPr>
                </pic:pic>
              </a:graphicData>
            </a:graphic>
          </wp:inline>
        </w:drawing>
      </w:r>
    </w:p>
    <w:p w:rsidR="00300977" w:rsidRPr="000404E1" w:rsidRDefault="00300977" w:rsidP="00300977">
      <w:pPr>
        <w:pStyle w:val="Ttulo4"/>
      </w:pPr>
      <w:bookmarkStart w:id="74" w:name="_Toc349838964"/>
      <w:bookmarkStart w:id="75" w:name="_Toc355789316"/>
      <w:r w:rsidRPr="000404E1">
        <w:t>Receção do pescado</w:t>
      </w:r>
      <w:bookmarkEnd w:id="74"/>
      <w:bookmarkEnd w:id="75"/>
    </w:p>
    <w:p w:rsidR="00300977" w:rsidRPr="000404E1" w:rsidRDefault="00300977" w:rsidP="00300977">
      <w:r>
        <w:tab/>
      </w:r>
      <w:r w:rsidRPr="000404E1">
        <w:t>A rede de arrasto é alada através da rampa de acesso para a zona de receção do pescado, recorrendo ao auxílio de dois guinchos. Um terceiro guincho de auxílio ao fecho da rede iça o saco e suspende-o sobre a zona de receção do pescado. O tanque de lavagem é posicionado debaixo do saco e procede-se à abertura da rede.</w:t>
      </w:r>
    </w:p>
    <w:p w:rsidR="00300977" w:rsidRPr="000404E1" w:rsidRDefault="00300977" w:rsidP="00300977">
      <w:pPr>
        <w:pStyle w:val="Ttulo4"/>
      </w:pPr>
      <w:bookmarkStart w:id="76" w:name="_Toc349838965"/>
      <w:bookmarkStart w:id="77" w:name="_Toc355789317"/>
      <w:r w:rsidRPr="000404E1">
        <w:t>Lavagem</w:t>
      </w:r>
      <w:bookmarkEnd w:id="76"/>
      <w:bookmarkEnd w:id="77"/>
      <w:r w:rsidRPr="000404E1">
        <w:t xml:space="preserve"> </w:t>
      </w:r>
    </w:p>
    <w:p w:rsidR="00300977" w:rsidRPr="000404E1" w:rsidRDefault="00300977" w:rsidP="00300977">
      <w:r>
        <w:tab/>
      </w:r>
      <w:r w:rsidRPr="000404E1">
        <w:t>Efetua-se a separação da espécie alvo (crustáceos) de outras espécies que tenham sido capturadas por acaso e de algum objeto recolhido em conjunto com a faina (ex.: algas, madeiras, etc.). O pescado é lavado com água do mar salubre (limpa e filtrada), com o objetivo de libertar os crustáceos de alguma conspurcação ou contaminação adquirida, enquanto estiveram aprisionados na rede de arrasto, na alagem ou no processo de abertura da rede.</w:t>
      </w:r>
    </w:p>
    <w:p w:rsidR="00300977" w:rsidRPr="00C248B8" w:rsidRDefault="00300977" w:rsidP="00300977">
      <w:pPr>
        <w:pStyle w:val="Ttulo4"/>
      </w:pPr>
      <w:bookmarkStart w:id="78" w:name="_Toc349838966"/>
      <w:bookmarkStart w:id="79" w:name="_Toc355789318"/>
      <w:r w:rsidRPr="00C248B8">
        <w:t>Filetagem</w:t>
      </w:r>
      <w:bookmarkEnd w:id="78"/>
      <w:bookmarkEnd w:id="79"/>
    </w:p>
    <w:p w:rsidR="00300977" w:rsidRPr="000404E1" w:rsidRDefault="00300977" w:rsidP="00300977">
      <w:r>
        <w:tab/>
      </w:r>
      <w:r w:rsidRPr="000404E1">
        <w:t>Após ter sido lavado segue a máquina de filetagem, onde é transformado em filetes ou postas, colocando-se os resíduos de filetagem em monte.</w:t>
      </w:r>
    </w:p>
    <w:p w:rsidR="00300977" w:rsidRPr="000404E1" w:rsidRDefault="00300977" w:rsidP="00300977">
      <w:r>
        <w:tab/>
      </w:r>
      <w:r w:rsidRPr="000404E1">
        <w:t>A quebra por tonelada de pescado fresco no processo de filetagem é estimada em 35%.</w:t>
      </w:r>
    </w:p>
    <w:p w:rsidR="00300977" w:rsidRPr="000404E1" w:rsidRDefault="00300977" w:rsidP="00300977">
      <w:pPr>
        <w:pStyle w:val="Ttulo4"/>
      </w:pPr>
      <w:bookmarkStart w:id="80" w:name="_Toc349838967"/>
      <w:bookmarkStart w:id="81" w:name="_Toc355789319"/>
      <w:r w:rsidRPr="000404E1">
        <w:lastRenderedPageBreak/>
        <w:t>Ultracongelação</w:t>
      </w:r>
      <w:bookmarkEnd w:id="80"/>
      <w:bookmarkEnd w:id="81"/>
    </w:p>
    <w:p w:rsidR="00300977" w:rsidRPr="000404E1" w:rsidRDefault="00300977" w:rsidP="00300977">
      <w:r>
        <w:tab/>
      </w:r>
      <w:r w:rsidRPr="000404E1">
        <w:t>Os tabuleiros são acondicionados num armário de placas horizontal, onde o pescado sofre um processo de ultracongelação, com uma descida brusca de temperatura da sua massa corporal, de forma a atingir rapidamente uma temperatura inferior a -18 °C.</w:t>
      </w:r>
    </w:p>
    <w:p w:rsidR="00300977" w:rsidRPr="000404E1" w:rsidRDefault="00300977" w:rsidP="00300977">
      <w:r>
        <w:tab/>
      </w:r>
      <w:r w:rsidRPr="000404E1">
        <w:t>A água presente na estrutura molecular do pescado, aproximadamente 80% da sua constituição, irá atingir o seu ponto de cristalização muito rapidamente, preservando a qualidade alimentar do produto e evitando a ruptura celular dos tecidos do pescado. A esta temperatura as reações enzimáticas são praticamente nulas.</w:t>
      </w:r>
    </w:p>
    <w:p w:rsidR="00300977" w:rsidRPr="000404E1" w:rsidRDefault="00300977" w:rsidP="00300977">
      <w:pPr>
        <w:pStyle w:val="Ttulo4"/>
      </w:pPr>
      <w:bookmarkStart w:id="82" w:name="_Toc349838968"/>
      <w:bookmarkStart w:id="83" w:name="_Toc355789320"/>
      <w:r w:rsidRPr="000404E1">
        <w:t>Vidragem</w:t>
      </w:r>
      <w:bookmarkEnd w:id="82"/>
      <w:bookmarkEnd w:id="83"/>
    </w:p>
    <w:p w:rsidR="00300977" w:rsidRPr="000404E1" w:rsidRDefault="00300977" w:rsidP="00300977">
      <w:r>
        <w:tab/>
      </w:r>
      <w:r w:rsidRPr="000404E1">
        <w:t>Os crustáceos humedecidos são introduzidos no congelador de placas horizontal e é esta humidade residual do escorrimento que será utilizada para o processo de vidragem. No congelador, para além da rápida congelação da massa corporal dos crustáceos, forma-se uma película de água que envolve todo o produto. Esta funcionará como uma camada isolante protetora, entre o produto e o meio ambiente, impedindo a desidratação (perda de água da massa corporal do pescado) e a oxidação (reação química do pescado com o oxigénio da atmosfera da câmara), durante o processo de armazenamento em frio.</w:t>
      </w:r>
    </w:p>
    <w:p w:rsidR="00300977" w:rsidRPr="000404E1" w:rsidRDefault="00300977" w:rsidP="00300977">
      <w:pPr>
        <w:pStyle w:val="Ttulo4"/>
      </w:pPr>
      <w:bookmarkStart w:id="84" w:name="_Toc349838969"/>
      <w:bookmarkStart w:id="85" w:name="_Toc355789321"/>
      <w:r w:rsidRPr="000404E1">
        <w:t>Empacotamento (Embalagem)</w:t>
      </w:r>
      <w:bookmarkEnd w:id="84"/>
      <w:bookmarkEnd w:id="85"/>
    </w:p>
    <w:p w:rsidR="00300977" w:rsidRPr="000404E1" w:rsidRDefault="00300977" w:rsidP="00300977">
      <w:r>
        <w:tab/>
      </w:r>
      <w:r w:rsidRPr="000404E1">
        <w:t>O acondicionamento dos crustáceos efetua-se à saída da máquina de vidragem em placas horizontais, com o seu embalamento em caixas de cartão, acondicionamento em paletes, acondicionamento e transporte, pelo sistema de estiva de paletes, até o lugar pré destinado no porão frigorífico.</w:t>
      </w:r>
    </w:p>
    <w:p w:rsidR="00300977" w:rsidRPr="000404E1" w:rsidRDefault="00300977" w:rsidP="00300977">
      <w:r>
        <w:tab/>
      </w:r>
      <w:r w:rsidRPr="000404E1">
        <w:t xml:space="preserve">O produto final será acondicionado em sacos de Kg ou em blocos de 50 Kg, as quais são colocados em paletes. </w:t>
      </w:r>
    </w:p>
    <w:p w:rsidR="00300977" w:rsidRPr="000404E1" w:rsidRDefault="00300977" w:rsidP="00300977">
      <w:pPr>
        <w:pStyle w:val="Ttulo4"/>
      </w:pPr>
      <w:bookmarkStart w:id="86" w:name="_Toc349838970"/>
      <w:bookmarkStart w:id="87" w:name="_Toc355789322"/>
      <w:r w:rsidRPr="000404E1">
        <w:t>Rotulagem e codificação</w:t>
      </w:r>
      <w:bookmarkEnd w:id="86"/>
      <w:bookmarkEnd w:id="87"/>
    </w:p>
    <w:p w:rsidR="00300977" w:rsidRPr="000404E1" w:rsidRDefault="00300977" w:rsidP="00300977">
      <w:r>
        <w:tab/>
      </w:r>
      <w:r w:rsidRPr="000404E1">
        <w:t xml:space="preserve">A rotulagem é feita na própria embalagem, por pré-impressão no elemento exterior. O rótulo é um dos itens fundamentais na cadeia do produto, onde deve constar toda a informação sobre o produto, de forma clara e explícita. O consumidor </w:t>
      </w:r>
      <w:r w:rsidRPr="000404E1">
        <w:lastRenderedPageBreak/>
        <w:t xml:space="preserve">no ato da compra deve estar na posse de toda a informação necessária, para que adquira o produto em consciência, de acordo com as diretrizes da União Europeia. </w:t>
      </w:r>
    </w:p>
    <w:p w:rsidR="00300977" w:rsidRPr="000404E1" w:rsidRDefault="00300977" w:rsidP="00300977">
      <w:r>
        <w:tab/>
      </w:r>
      <w:r w:rsidRPr="000404E1">
        <w:t>Os itens fundamentais que deverão constar no rótulo são:</w:t>
      </w:r>
    </w:p>
    <w:p w:rsidR="00300977" w:rsidRPr="000404E1" w:rsidRDefault="00300977" w:rsidP="00300977">
      <w:pPr>
        <w:pStyle w:val="PargrafodaLista"/>
      </w:pPr>
      <w:r>
        <w:tab/>
        <w:t xml:space="preserve">- </w:t>
      </w:r>
      <w:r w:rsidRPr="000404E1">
        <w:t>Denominação do produto</w:t>
      </w:r>
    </w:p>
    <w:p w:rsidR="00300977" w:rsidRPr="000404E1" w:rsidRDefault="00300977" w:rsidP="00300977">
      <w:pPr>
        <w:pStyle w:val="PargrafodaLista"/>
      </w:pPr>
      <w:r>
        <w:tab/>
        <w:t xml:space="preserve">- </w:t>
      </w:r>
      <w:r w:rsidRPr="000404E1">
        <w:t>Data limite de consumo</w:t>
      </w:r>
    </w:p>
    <w:p w:rsidR="00300977" w:rsidRPr="000404E1" w:rsidRDefault="00300977" w:rsidP="00300977">
      <w:pPr>
        <w:pStyle w:val="PargrafodaLista"/>
      </w:pPr>
      <w:r>
        <w:tab/>
        <w:t xml:space="preserve">- </w:t>
      </w:r>
      <w:r w:rsidRPr="000404E1">
        <w:t>A empresa responsável pela embalagem e pela comercialização.</w:t>
      </w:r>
    </w:p>
    <w:p w:rsidR="00300977" w:rsidRPr="000404E1" w:rsidRDefault="00300977" w:rsidP="00300977">
      <w:pPr>
        <w:pStyle w:val="PargrafodaLista"/>
      </w:pPr>
      <w:r>
        <w:tab/>
        <w:t xml:space="preserve">- </w:t>
      </w:r>
      <w:r w:rsidRPr="000404E1">
        <w:t>País de origem.</w:t>
      </w:r>
    </w:p>
    <w:p w:rsidR="00300977" w:rsidRPr="000404E1" w:rsidRDefault="00300977" w:rsidP="00300977">
      <w:pPr>
        <w:pStyle w:val="PargrafodaLista"/>
      </w:pPr>
      <w:r>
        <w:tab/>
        <w:t xml:space="preserve">- </w:t>
      </w:r>
      <w:r w:rsidRPr="000404E1">
        <w:t>Origem de captura do pescado</w:t>
      </w:r>
    </w:p>
    <w:p w:rsidR="00300977" w:rsidRPr="000404E1" w:rsidRDefault="00300977" w:rsidP="00300977">
      <w:pPr>
        <w:pStyle w:val="PargrafodaLista"/>
      </w:pPr>
      <w:r>
        <w:tab/>
        <w:t xml:space="preserve">- </w:t>
      </w:r>
      <w:r w:rsidRPr="000404E1">
        <w:t>Lote, para o rasteio se for detetada alguma anomalia.</w:t>
      </w:r>
    </w:p>
    <w:p w:rsidR="00300977" w:rsidRPr="000404E1" w:rsidRDefault="00300977" w:rsidP="00300977">
      <w:pPr>
        <w:pStyle w:val="PargrafodaLista"/>
      </w:pPr>
      <w:r>
        <w:tab/>
        <w:t xml:space="preserve">- </w:t>
      </w:r>
      <w:r w:rsidRPr="000404E1">
        <w:t>Forma de apresentação (cru, cozido, …)</w:t>
      </w:r>
    </w:p>
    <w:p w:rsidR="00300977" w:rsidRPr="000404E1" w:rsidRDefault="00300977" w:rsidP="00300977">
      <w:pPr>
        <w:pStyle w:val="PargrafodaLista"/>
      </w:pPr>
    </w:p>
    <w:p w:rsidR="00300977" w:rsidRPr="000404E1" w:rsidRDefault="00300977" w:rsidP="00300977">
      <w:r>
        <w:tab/>
      </w:r>
      <w:r w:rsidRPr="000404E1">
        <w:t>Conjuntamente com o rótulo acompanha a codificação, por código de barras. O código de barras contém toda a informação do rótulo em formato digital e outra que seja pertinente, para o rasteio do produto e que não se deseje que conste no rótulo. Outros itens, como o preço, poderão fazer parte do código de barras.</w:t>
      </w:r>
    </w:p>
    <w:p w:rsidR="00300977" w:rsidRPr="000404E1" w:rsidRDefault="00300977" w:rsidP="00300977">
      <w:pPr>
        <w:pStyle w:val="Ttulo4"/>
      </w:pPr>
      <w:bookmarkStart w:id="88" w:name="_Toc349838971"/>
      <w:bookmarkStart w:id="89" w:name="_Toc355789323"/>
      <w:r w:rsidRPr="000404E1">
        <w:t>Armazenagem no porão (câmara frigorífica)</w:t>
      </w:r>
      <w:bookmarkEnd w:id="88"/>
      <w:bookmarkEnd w:id="89"/>
    </w:p>
    <w:p w:rsidR="00300977" w:rsidRPr="000404E1" w:rsidRDefault="00300977" w:rsidP="00300977">
      <w:r>
        <w:tab/>
      </w:r>
      <w:r w:rsidRPr="000404E1">
        <w:t xml:space="preserve">As caixas são colocadas em paletes, que por sua vez são empilhadas num porta paletes, que com ajuda de um guincho é arrumado no porão frigorífico, de acordo com o tamanho do pescado e sua classificação, até o seu desembarque no porto de destino. </w:t>
      </w:r>
    </w:p>
    <w:p w:rsidR="00300977" w:rsidRPr="000404E1" w:rsidRDefault="00300977" w:rsidP="00300977"/>
    <w:p w:rsidR="00300977" w:rsidRPr="000404E1" w:rsidRDefault="00300977" w:rsidP="00300977">
      <w:pPr>
        <w:pStyle w:val="Ttulo4"/>
      </w:pPr>
      <w:bookmarkStart w:id="90" w:name="_Toc355789324"/>
      <w:r w:rsidRPr="000404E1">
        <w:t>Métodos de congelação</w:t>
      </w:r>
      <w:bookmarkEnd w:id="90"/>
    </w:p>
    <w:p w:rsidR="00300977" w:rsidRPr="000404E1" w:rsidRDefault="00300977" w:rsidP="00300977">
      <w:r>
        <w:tab/>
      </w:r>
      <w:r w:rsidRPr="000404E1">
        <w:t>A congelação de pescado pode-se efetuar recorrendo a vários méto</w:t>
      </w:r>
      <w:r>
        <w:t>dos, cuja escolha depende de fa</w:t>
      </w:r>
      <w:r w:rsidRPr="000404E1">
        <w:t xml:space="preserve">tores como: </w:t>
      </w:r>
    </w:p>
    <w:p w:rsidR="00300977" w:rsidRPr="000404E1" w:rsidRDefault="00300977" w:rsidP="00300977">
      <w:pPr>
        <w:pStyle w:val="PargrafodaLista"/>
      </w:pPr>
      <w:r>
        <w:t xml:space="preserve">- </w:t>
      </w:r>
      <w:r w:rsidRPr="000404E1">
        <w:t xml:space="preserve">Rapidez de congelação; </w:t>
      </w:r>
    </w:p>
    <w:p w:rsidR="00300977" w:rsidRPr="000404E1" w:rsidRDefault="00300977" w:rsidP="00300977">
      <w:pPr>
        <w:pStyle w:val="PargrafodaLista"/>
      </w:pPr>
      <w:r>
        <w:t xml:space="preserve">- </w:t>
      </w:r>
      <w:r w:rsidRPr="000404E1">
        <w:t xml:space="preserve">Espécie a congelar; </w:t>
      </w:r>
    </w:p>
    <w:p w:rsidR="00300977" w:rsidRPr="000404E1" w:rsidRDefault="00300977" w:rsidP="00300977">
      <w:pPr>
        <w:pStyle w:val="PargrafodaLista"/>
      </w:pPr>
      <w:r>
        <w:t xml:space="preserve">- </w:t>
      </w:r>
      <w:r w:rsidRPr="000404E1">
        <w:t xml:space="preserve">Espaço disponível; </w:t>
      </w:r>
    </w:p>
    <w:p w:rsidR="00300977" w:rsidRPr="000404E1" w:rsidRDefault="00300977" w:rsidP="00300977">
      <w:pPr>
        <w:pStyle w:val="PargrafodaLista"/>
      </w:pPr>
      <w:r>
        <w:t xml:space="preserve">- </w:t>
      </w:r>
      <w:r w:rsidRPr="000404E1">
        <w:t>Massa a congelar;</w:t>
      </w:r>
    </w:p>
    <w:p w:rsidR="00300977" w:rsidRPr="000404E1" w:rsidRDefault="00300977" w:rsidP="00300977">
      <w:pPr>
        <w:pStyle w:val="PargrafodaLista"/>
      </w:pPr>
      <w:r>
        <w:t xml:space="preserve">- </w:t>
      </w:r>
      <w:r w:rsidRPr="000404E1">
        <w:t>Condicionalismos da instalação; etc.</w:t>
      </w:r>
    </w:p>
    <w:p w:rsidR="00300977" w:rsidRPr="000404E1" w:rsidRDefault="00300977" w:rsidP="00300977">
      <w:r>
        <w:lastRenderedPageBreak/>
        <w:tab/>
      </w:r>
      <w:r w:rsidRPr="000404E1">
        <w:t>O pescado é introduzido numa câmara fria e exposto a ar, à temperatura entre os -10 °C e - 30 °C. O ar imóvel dentro da câmara é arrefecido por contacto com as paredes frias da câmara, onde estão inseridos os evaporadores.</w:t>
      </w:r>
    </w:p>
    <w:p w:rsidR="00300977" w:rsidRPr="000404E1" w:rsidRDefault="00300977" w:rsidP="00300977">
      <w:r>
        <w:tab/>
      </w:r>
      <w:r w:rsidRPr="000404E1">
        <w:t>É um processo pouco eficiente e lento de congelação, já que o arrefecimento se dá pela transmissão de calor entre as várias camadas de ar, através da transferência de energia dos seus átomos, desde as paredes até o produto a congelar (convecção e radiação).</w:t>
      </w:r>
    </w:p>
    <w:p w:rsidR="00300977" w:rsidRPr="000404E1" w:rsidRDefault="00300977" w:rsidP="00300977">
      <w:r>
        <w:tab/>
      </w:r>
      <w:r w:rsidRPr="000404E1">
        <w:t>O produto em contacto com as paredes da câmara ou mais próximo destas, congela mais rapidamente, pois junta os dois processos anteriores com a transmissão de calor por condução, retirando calor também ao produto que está junto de si. É um congelamento lento e pouco homogéneo, pelo que não será o mais aconselhável, se é desejado um longo período de congelação em condições ótimas de consumo do pescado.</w:t>
      </w:r>
    </w:p>
    <w:p w:rsidR="00300977" w:rsidRPr="00764C72" w:rsidRDefault="00300977" w:rsidP="00300977">
      <w:pPr>
        <w:pStyle w:val="Ttulo4"/>
      </w:pPr>
      <w:bookmarkStart w:id="91" w:name="_Toc355789325"/>
      <w:r w:rsidRPr="00764C72">
        <w:t>Exposição a uma corrente de ar frio forçado</w:t>
      </w:r>
      <w:bookmarkEnd w:id="91"/>
    </w:p>
    <w:p w:rsidR="00300977" w:rsidRPr="000404E1" w:rsidRDefault="00300977" w:rsidP="00300977">
      <w:r>
        <w:tab/>
      </w:r>
      <w:r w:rsidRPr="000404E1">
        <w:t>A grande diferença em relação ao processo anterior é o recurso a ventiladores, que forçam o ar da câmara ou do túnel de congelação, a circular com determinada velocidade pelos evaporadores e produto a congelar. A velocidade dependerá do equipamento e do próprio produto a congelar.</w:t>
      </w:r>
    </w:p>
    <w:p w:rsidR="00493BE8" w:rsidRDefault="00300977" w:rsidP="00300977">
      <w:r>
        <w:tab/>
      </w:r>
      <w:r w:rsidRPr="000404E1">
        <w:t>Desta forma a transferência de calor entre o ar-produto e ar-evaporadores é mais rápida, fazendo toda a diferença na eficiência e eficácia do sistema. O pescado é rapidamente congelado até temperaturas da ordem dos -30 °C, com velocidade</w:t>
      </w:r>
      <w:r>
        <w:t>s do ar na ordem dos 5 a 6 m/s.</w:t>
      </w:r>
    </w:p>
    <w:p w:rsidR="002E1717" w:rsidRDefault="006522E4" w:rsidP="00C76FB6">
      <w:pPr>
        <w:pStyle w:val="Ttulo2"/>
        <w:rPr>
          <w:rStyle w:val="Ttulo2Carcter"/>
        </w:rPr>
      </w:pPr>
      <w:bookmarkStart w:id="92" w:name="_Toc355906822"/>
      <w:r>
        <w:rPr>
          <w:rStyle w:val="Ttulo2Carcter"/>
        </w:rPr>
        <w:t>Referencial Contabilístico de Preparação das Demonstrações Financeiras</w:t>
      </w:r>
      <w:bookmarkEnd w:id="92"/>
    </w:p>
    <w:p w:rsidR="006522E4" w:rsidRDefault="002E1717" w:rsidP="002E1717">
      <w:r>
        <w:tab/>
      </w:r>
      <w:r w:rsidR="006522E4" w:rsidRPr="001F5C5B">
        <w:t xml:space="preserve">As demonstrações financeiras anexas foram elaboradas no pressuposto da continuidade das operações a partir dos livros e registos contabilísticos da Entidade e de acordo com as Normas Contabilísticas e de Relato Financeiro (NCRF) previstas pelo Sistema de Normalização Contabilística (SNC) aprovado pelo Decreto-lei n.º 158/2009 </w:t>
      </w:r>
      <w:r w:rsidR="006522E4" w:rsidRPr="001F5C5B">
        <w:lastRenderedPageBreak/>
        <w:t xml:space="preserve">de 13 de Julho com as retificações da Declaração de Retificação n.º 67-B/2009 de 11 de Setembro e com as alterações introduzidas pela Lei n.º 20/2010 de 23 de Agosto. </w:t>
      </w:r>
    </w:p>
    <w:p w:rsidR="006522E4" w:rsidRPr="006522E4" w:rsidRDefault="006522E4" w:rsidP="002E1717">
      <w:pPr>
        <w:tabs>
          <w:tab w:val="left" w:pos="426"/>
          <w:tab w:val="left" w:pos="700"/>
          <w:tab w:val="left" w:pos="993"/>
        </w:tabs>
      </w:pPr>
      <w:r>
        <w:tab/>
      </w:r>
      <w:r w:rsidR="002E1717">
        <w:tab/>
      </w:r>
      <w:r w:rsidRPr="001F5C5B">
        <w:t>A entidade adotou a</w:t>
      </w:r>
      <w:r>
        <w:t>s NCRF pela primeira vez em 2011</w:t>
      </w:r>
      <w:r w:rsidRPr="001F5C5B">
        <w:t xml:space="preserve"> aplicando para o efeito a “NCRF 3 – Adoção pela primeira vez das Normas Contabilísticas e de Relato Financeiro”, desta forma a entidade preparou o balanço de abertura a 1 de Janeiro de 20</w:t>
      </w:r>
      <w:r>
        <w:t>11</w:t>
      </w:r>
      <w:r w:rsidRPr="001F5C5B">
        <w:t>, considerando as isenções e/ou p</w:t>
      </w:r>
      <w:r>
        <w:t>roibições de aplicação retrospe</w:t>
      </w:r>
      <w:r w:rsidRPr="001F5C5B">
        <w:t xml:space="preserve">tiva previstas na NCRF 3. </w:t>
      </w:r>
    </w:p>
    <w:p w:rsidR="006522E4" w:rsidRDefault="006522E4" w:rsidP="00C76FB6">
      <w:pPr>
        <w:pStyle w:val="Ttulo2"/>
      </w:pPr>
      <w:bookmarkStart w:id="93" w:name="_Toc355906823"/>
      <w:r>
        <w:t>Principais políticas contabilísticas</w:t>
      </w:r>
      <w:bookmarkEnd w:id="93"/>
    </w:p>
    <w:p w:rsidR="006522E4" w:rsidRDefault="002E1717" w:rsidP="006522E4">
      <w:pPr>
        <w:tabs>
          <w:tab w:val="left" w:pos="700"/>
          <w:tab w:val="left" w:pos="993"/>
        </w:tabs>
      </w:pPr>
      <w:r>
        <w:tab/>
      </w:r>
      <w:r w:rsidR="006522E4" w:rsidRPr="001F5C5B">
        <w:t>As principais políticas contabilísticas adotadas pela Entidade na preparação das demonstrações financeiras anexas são as seguintes:</w:t>
      </w:r>
      <w:bookmarkStart w:id="94" w:name="_Toc289025177"/>
    </w:p>
    <w:p w:rsidR="006522E4" w:rsidRPr="0029209F" w:rsidRDefault="006522E4" w:rsidP="006522E4">
      <w:pPr>
        <w:pStyle w:val="Ttulo3"/>
        <w:rPr>
          <w:lang w:eastAsia="pt-PT"/>
        </w:rPr>
      </w:pPr>
      <w:bookmarkStart w:id="95" w:name="_Toc325321171"/>
      <w:bookmarkStart w:id="96" w:name="_Toc355906824"/>
      <w:r>
        <w:rPr>
          <w:lang w:eastAsia="pt-PT"/>
        </w:rPr>
        <w:t>Bases de Apresentação</w:t>
      </w:r>
      <w:bookmarkEnd w:id="94"/>
      <w:bookmarkEnd w:id="95"/>
      <w:bookmarkEnd w:id="96"/>
    </w:p>
    <w:p w:rsidR="006522E4" w:rsidRDefault="006522E4" w:rsidP="006522E4">
      <w:pPr>
        <w:tabs>
          <w:tab w:val="left" w:pos="700"/>
          <w:tab w:val="left" w:pos="993"/>
        </w:tabs>
      </w:pPr>
      <w:r>
        <w:tab/>
      </w:r>
      <w:r w:rsidRPr="001F5C5B">
        <w:t>As demonstrações financeiras anexas f</w:t>
      </w:r>
      <w:r>
        <w:t>oram preparadas de acordo com a NCRF 1 (Estrutura e conteúdo das demonstrações financeiras).</w:t>
      </w:r>
      <w:bookmarkStart w:id="97" w:name="_Toc289025178"/>
    </w:p>
    <w:p w:rsidR="006522E4" w:rsidRPr="006522E4" w:rsidRDefault="006522E4" w:rsidP="006522E4">
      <w:pPr>
        <w:pStyle w:val="Ttulo3"/>
      </w:pPr>
      <w:bookmarkStart w:id="98" w:name="_Toc325321172"/>
      <w:bookmarkStart w:id="99" w:name="_Toc355906825"/>
      <w:r w:rsidRPr="006522E4">
        <w:t>Pressuposto da Continuidade</w:t>
      </w:r>
      <w:bookmarkEnd w:id="97"/>
      <w:bookmarkEnd w:id="98"/>
      <w:bookmarkEnd w:id="99"/>
    </w:p>
    <w:p w:rsidR="006522E4" w:rsidRPr="001F5C5B" w:rsidRDefault="006522E4" w:rsidP="006522E4">
      <w:r>
        <w:tab/>
      </w:r>
      <w:r w:rsidRPr="001F5C5B">
        <w:t xml:space="preserve">No âmbito do pressuposto da continuidade, a entidade avaliou a informação de que dispõe e as suas expectativas futuras, tendo em conta a capacidade da entidade prosseguir com o seu negócio. Da avaliação resultou que o negócio tem condições de prosseguir presumindo-se a sua continuidade. </w:t>
      </w:r>
    </w:p>
    <w:p w:rsidR="006522E4" w:rsidRPr="006522E4" w:rsidRDefault="006522E4" w:rsidP="006522E4">
      <w:pPr>
        <w:pStyle w:val="Ttulo3"/>
      </w:pPr>
      <w:bookmarkStart w:id="100" w:name="_Toc289025179"/>
      <w:bookmarkStart w:id="101" w:name="_Toc355906826"/>
      <w:r>
        <w:rPr>
          <w:lang w:eastAsia="pt-PT"/>
        </w:rPr>
        <w:t>Pressuposto do Acréscimo</w:t>
      </w:r>
      <w:bookmarkEnd w:id="100"/>
      <w:bookmarkEnd w:id="101"/>
    </w:p>
    <w:p w:rsidR="006522E4" w:rsidRPr="001F5C5B" w:rsidRDefault="006522E4" w:rsidP="006522E4">
      <w:r>
        <w:tab/>
      </w:r>
      <w:r w:rsidRPr="001F5C5B">
        <w:t>Os elementos das demonstrações financeiras são reconhecidos logo que satisfeitas as definições e os critérios de reconhecimento de acordo com a estrutura conceptual, independentemente do momento do pagamento ou do recebimento.</w:t>
      </w:r>
    </w:p>
    <w:p w:rsidR="006522E4" w:rsidRPr="006522E4" w:rsidRDefault="006522E4" w:rsidP="006522E4">
      <w:pPr>
        <w:pStyle w:val="Ttulo3"/>
      </w:pPr>
      <w:bookmarkStart w:id="102" w:name="_Toc289025180"/>
      <w:bookmarkStart w:id="103" w:name="_Toc355906827"/>
      <w:r w:rsidRPr="006522E4">
        <w:t>Consistência de Apresentação</w:t>
      </w:r>
      <w:bookmarkEnd w:id="102"/>
      <w:bookmarkEnd w:id="103"/>
    </w:p>
    <w:p w:rsidR="006522E4" w:rsidRPr="001F5C5B" w:rsidRDefault="006522E4" w:rsidP="006522E4">
      <w:pPr>
        <w:tabs>
          <w:tab w:val="left" w:pos="700"/>
          <w:tab w:val="left" w:pos="993"/>
        </w:tabs>
      </w:pPr>
      <w:r>
        <w:tab/>
      </w:r>
      <w:r w:rsidRPr="001F5C5B">
        <w:t xml:space="preserve">A apresentação e classificação de itens nas demonstrações financeiras está consistente de um período para o outro. </w:t>
      </w:r>
    </w:p>
    <w:p w:rsidR="006522E4" w:rsidRPr="006522E4" w:rsidRDefault="006522E4" w:rsidP="006522E4">
      <w:pPr>
        <w:pStyle w:val="Ttulo3"/>
      </w:pPr>
      <w:bookmarkStart w:id="104" w:name="_Toc355906828"/>
      <w:bookmarkStart w:id="105" w:name="_Toc289025181"/>
      <w:r w:rsidRPr="006522E4">
        <w:t>Materialidade e Agregação</w:t>
      </w:r>
      <w:bookmarkEnd w:id="104"/>
    </w:p>
    <w:bookmarkEnd w:id="105"/>
    <w:p w:rsidR="006522E4" w:rsidRPr="001F5C5B" w:rsidRDefault="006522E4" w:rsidP="006522E4">
      <w:pPr>
        <w:tabs>
          <w:tab w:val="left" w:pos="700"/>
          <w:tab w:val="left" w:pos="993"/>
        </w:tabs>
      </w:pPr>
      <w:r>
        <w:tab/>
      </w:r>
      <w:r w:rsidRPr="001F5C5B">
        <w:t xml:space="preserve">A materialidade depende da dimensão e da natureza da omissão ou do erro, ajuizados nas circunstâncias que os rodeiam. Considera-se que as omissões ou </w:t>
      </w:r>
      <w:r w:rsidRPr="001F5C5B">
        <w:lastRenderedPageBreak/>
        <w:t>declarações incorretas de itens são materialmente relevantes</w:t>
      </w:r>
      <w:r>
        <w:t xml:space="preserve"> se puderem, individual ou cole</w:t>
      </w:r>
      <w:r w:rsidRPr="001F5C5B">
        <w:t>tivamente, influenciar as decisões económicas tomadas por parte dos utentes com base nas demonstrações financeiras. Um item que não seja materialmente relevante para justificar a sua apresentação separada na face das demonstrações financeiras pode porém ser materialmente relevante para que seja apresentado separadamente nas notas do presente anexo.</w:t>
      </w:r>
    </w:p>
    <w:p w:rsidR="006522E4" w:rsidRPr="001F5C5B" w:rsidRDefault="006522E4" w:rsidP="006522E4">
      <w:pPr>
        <w:tabs>
          <w:tab w:val="left" w:pos="700"/>
          <w:tab w:val="left" w:pos="993"/>
        </w:tabs>
      </w:pPr>
      <w:r>
        <w:tab/>
      </w:r>
      <w:r w:rsidRPr="001F5C5B">
        <w:t xml:space="preserve">As demonstrações financeiras resultam do processamento de grandes números de transações ou outros acontecimentos que são agregados em classes de acordo com a sua natureza ou função. A fase final do processo de agregação e classificação é a apresentação de dados condensados e classificados que formam linhas de itens na face do balanço, na demonstração dos resultados, na demonstração de alterações no capital próprio e na demonstração </w:t>
      </w:r>
      <w:r>
        <w:t>de fluxos de caixa ou no anexo.</w:t>
      </w:r>
    </w:p>
    <w:p w:rsidR="006522E4" w:rsidRPr="006522E4" w:rsidRDefault="006522E4" w:rsidP="006522E4">
      <w:pPr>
        <w:pStyle w:val="Ttulo3"/>
      </w:pPr>
      <w:bookmarkStart w:id="106" w:name="_Toc289025182"/>
      <w:bookmarkStart w:id="107" w:name="_Toc355906829"/>
      <w:r w:rsidRPr="006522E4">
        <w:t>Compensação</w:t>
      </w:r>
      <w:bookmarkEnd w:id="106"/>
      <w:bookmarkEnd w:id="107"/>
    </w:p>
    <w:p w:rsidR="006522E4" w:rsidRPr="001F5C5B" w:rsidRDefault="006522E4" w:rsidP="006522E4">
      <w:r>
        <w:tab/>
      </w:r>
      <w:r w:rsidRPr="001F5C5B">
        <w:t>Os ativos e os passivos, os rendimentos e os g</w:t>
      </w:r>
      <w:r>
        <w:t>astos, não são compensados exce</w:t>
      </w:r>
      <w:r w:rsidRPr="001F5C5B">
        <w:t>to quando tal for exigido ou permitido por uma NCRF. Assim, o rédito deve ser mensurado tomando em consideração a quantia de quaisquer descontos comerciais e abatimentos de volume concedidos pela Entidade. A Entidade e</w:t>
      </w:r>
      <w:r>
        <w:t>mpreende, no decurso das suas a</w:t>
      </w:r>
      <w:r w:rsidRPr="001F5C5B">
        <w:t>tividades ordinárias, o</w:t>
      </w:r>
      <w:r>
        <w:t>utras transa</w:t>
      </w:r>
      <w:r w:rsidRPr="001F5C5B">
        <w:t xml:space="preserve">ções que não geram rédito mas que são inerentes às principais </w:t>
      </w:r>
      <w:r>
        <w:t>a</w:t>
      </w:r>
      <w:r w:rsidRPr="001F5C5B">
        <w:t>tividades que o gera</w:t>
      </w:r>
      <w:r>
        <w:t>m. Os resultados de tais transa</w:t>
      </w:r>
      <w:r w:rsidRPr="001F5C5B">
        <w:t>ções são apresentados,</w:t>
      </w:r>
      <w:r>
        <w:t xml:space="preserve"> quando esta apresentação reflita a substância da transa</w:t>
      </w:r>
      <w:r w:rsidRPr="001F5C5B">
        <w:t>ção ou outro acontecimento, compensando qualquer rendimento com os gastos relaciona</w:t>
      </w:r>
      <w:r>
        <w:t>dos resultantes da mesma transa</w:t>
      </w:r>
      <w:r w:rsidRPr="001F5C5B">
        <w:t xml:space="preserve">ção. </w:t>
      </w:r>
    </w:p>
    <w:p w:rsidR="006522E4" w:rsidRPr="001F5C5B" w:rsidRDefault="006522E4" w:rsidP="006522E4">
      <w:r>
        <w:tab/>
      </w:r>
      <w:r w:rsidRPr="001F5C5B">
        <w:t>Os ganhos e perdas pro</w:t>
      </w:r>
      <w:r>
        <w:t>venientes de um grupo de transa</w:t>
      </w:r>
      <w:r w:rsidRPr="001F5C5B">
        <w:t>ções semelhantes são relatados numa base líquida, por exemplo, ganhos e perdas de diferenças cambiais ou ganhos e perdas provenientes de instrumentos financeiros detidos para negociação. Estes ganhos e perdas são relatados separadamente se forem materialmente relevantes</w:t>
      </w:r>
      <w:r>
        <w:t>.</w:t>
      </w:r>
    </w:p>
    <w:p w:rsidR="006522E4" w:rsidRPr="006522E4" w:rsidRDefault="006522E4" w:rsidP="006522E4">
      <w:pPr>
        <w:pStyle w:val="Ttulo3"/>
      </w:pPr>
      <w:bookmarkStart w:id="108" w:name="_Toc289025183"/>
      <w:bookmarkStart w:id="109" w:name="_Toc355906830"/>
      <w:r>
        <w:rPr>
          <w:lang w:eastAsia="pt-PT"/>
        </w:rPr>
        <w:t>Informação Comparativa</w:t>
      </w:r>
      <w:bookmarkEnd w:id="108"/>
      <w:bookmarkEnd w:id="109"/>
    </w:p>
    <w:p w:rsidR="006522E4" w:rsidRDefault="006522E4" w:rsidP="002E1717">
      <w:r>
        <w:tab/>
      </w:r>
      <w:r w:rsidRPr="001F5C5B">
        <w:t xml:space="preserve">A informação está comparativa com respeito ao período anterior para todas as quantias relatadas nas demonstrações financeiras. A informação comparativa foi </w:t>
      </w:r>
      <w:r w:rsidRPr="001F5C5B">
        <w:lastRenderedPageBreak/>
        <w:t>incluída para a informação narrativa e descritiva quando é relevante para uma compreensão das demonstrações financeiras do período corrente, a menos que uma NCRF o p</w:t>
      </w:r>
      <w:r>
        <w:t>ermita ou exija de outra forma.</w:t>
      </w:r>
    </w:p>
    <w:p w:rsidR="006522E4" w:rsidRPr="006522E4" w:rsidRDefault="006522E4" w:rsidP="00C76FB6">
      <w:pPr>
        <w:pStyle w:val="Ttulo2"/>
        <w:rPr>
          <w:szCs w:val="24"/>
        </w:rPr>
      </w:pPr>
      <w:bookmarkStart w:id="110" w:name="_Toc325321178"/>
      <w:bookmarkStart w:id="111" w:name="_Toc355906831"/>
      <w:r w:rsidRPr="006522E4">
        <w:t>Políticas de reconhecimento e Mensuração</w:t>
      </w:r>
      <w:bookmarkEnd w:id="110"/>
      <w:bookmarkEnd w:id="111"/>
    </w:p>
    <w:p w:rsidR="006522E4" w:rsidRPr="006522E4" w:rsidRDefault="006522E4" w:rsidP="006522E4">
      <w:pPr>
        <w:pStyle w:val="Ttulo3"/>
      </w:pPr>
      <w:bookmarkStart w:id="112" w:name="_Toc289025185"/>
      <w:bookmarkStart w:id="113" w:name="_Toc325321179"/>
      <w:bookmarkStart w:id="114" w:name="_Toc355906832"/>
      <w:r w:rsidRPr="006522E4">
        <w:t xml:space="preserve">Ativos Fixos </w:t>
      </w:r>
      <w:bookmarkEnd w:id="112"/>
      <w:bookmarkEnd w:id="113"/>
      <w:r w:rsidRPr="006522E4">
        <w:t>Tangíveis</w:t>
      </w:r>
      <w:bookmarkEnd w:id="114"/>
    </w:p>
    <w:p w:rsidR="006522E4" w:rsidRPr="00B21B59" w:rsidRDefault="006522E4" w:rsidP="002E1717">
      <w:r>
        <w:tab/>
        <w:t>Os a</w:t>
      </w:r>
      <w:r w:rsidRPr="00B21B59">
        <w:t>tivos fixos tangíveis são inicialmente registados ao custo de aquisição ou produção, o qual inclui o custo de compra, quai</w:t>
      </w:r>
      <w:r>
        <w:t>squer custos diretamente atribuíveis às a</w:t>
      </w:r>
      <w:r w:rsidRPr="00B21B59">
        <w:t>tividade</w:t>
      </w:r>
      <w:r>
        <w:t>s necessárias para colocar os a</w:t>
      </w:r>
      <w:r w:rsidRPr="00B21B59">
        <w:t xml:space="preserve">tivos na localização e condição necessárias para operarem da forma pretendida e, quando aplicável, a estimativa inicial dos custos de </w:t>
      </w:r>
      <w:r>
        <w:t>desmantelamento e remoção dos a</w:t>
      </w:r>
      <w:r w:rsidRPr="00B21B59">
        <w:t>tivos e</w:t>
      </w:r>
      <w:r>
        <w:t xml:space="preserve"> de restauração dos respe</w:t>
      </w:r>
      <w:r w:rsidRPr="00B21B59">
        <w:t xml:space="preserve">tivos locais de instalação ou operação dos mesmos que a Entidade espera vir a incorrer. </w:t>
      </w:r>
    </w:p>
    <w:p w:rsidR="006522E4" w:rsidRPr="00B21B59" w:rsidRDefault="006522E4" w:rsidP="006522E4">
      <w:pPr>
        <w:tabs>
          <w:tab w:val="left" w:pos="700"/>
          <w:tab w:val="left" w:pos="993"/>
        </w:tabs>
      </w:pPr>
      <w:r>
        <w:tab/>
      </w:r>
      <w:r w:rsidRPr="00B21B59">
        <w:t>Qualquer aumento resultante das revalorizações é registado no capital próprio como e</w:t>
      </w:r>
      <w:r>
        <w:t>xcedente de revalorização, exce</w:t>
      </w:r>
      <w:r w:rsidRPr="00B21B59">
        <w:t>to se o mesmo reverter num decréscimo previamente reconhecido em resultados, caso em que tal aumento é igualmente reconhecido em resultados. Diminuições resultantes das rev</w:t>
      </w:r>
      <w:r>
        <w:t>alorizações são registadas dire</w:t>
      </w:r>
      <w:r w:rsidRPr="00B21B59">
        <w:t>tamente em excedentes de revalorização até à concorrência de qualquer saldo credor remanescente do excede</w:t>
      </w:r>
      <w:r>
        <w:t>nte de revalorização do mesmo a</w:t>
      </w:r>
      <w:r w:rsidRPr="00B21B59">
        <w:t>tivo. Qualquer excesso das diminuições relativamente a esse s</w:t>
      </w:r>
      <w:r>
        <w:t>aldo credor remanescente é dire</w:t>
      </w:r>
      <w:r w:rsidRPr="00B21B59">
        <w:t>tamente reconh</w:t>
      </w:r>
      <w:r>
        <w:t>ecido em resultados. Quando o a</w:t>
      </w:r>
      <w:r w:rsidRPr="00B21B59">
        <w:t>tivo revalorizado é desreconhecido, o excedente de revalorização incluído no</w:t>
      </w:r>
      <w:r>
        <w:t xml:space="preserve"> capital próprio associado ao a</w:t>
      </w:r>
      <w:r w:rsidRPr="00B21B59">
        <w:t>tivo não é reclassificado para resultados, sendo transferido para resultados transitados. Sempre que um bem é revalorizado, todos os bens da sua classe são revalorizados.</w:t>
      </w:r>
    </w:p>
    <w:p w:rsidR="006522E4" w:rsidRPr="00B21B59" w:rsidRDefault="006522E4" w:rsidP="006522E4">
      <w:pPr>
        <w:tabs>
          <w:tab w:val="left" w:pos="700"/>
          <w:tab w:val="left" w:pos="993"/>
        </w:tabs>
      </w:pPr>
      <w:r>
        <w:tab/>
        <w:t>Os a</w:t>
      </w:r>
      <w:r w:rsidRPr="00B21B59">
        <w:t>tivos fixos tangíveis são a</w:t>
      </w:r>
      <w:r>
        <w:t>presentados pelo respe</w:t>
      </w:r>
      <w:r w:rsidRPr="00B21B59">
        <w:t>tivo valor líquido de depreciações acumuladas e eventuais pe</w:t>
      </w:r>
      <w:r>
        <w:t>rdas por imparidade acumuladas.</w:t>
      </w:r>
    </w:p>
    <w:p w:rsidR="006522E4" w:rsidRPr="00B21B59" w:rsidRDefault="006522E4" w:rsidP="006522E4">
      <w:pPr>
        <w:tabs>
          <w:tab w:val="left" w:pos="700"/>
          <w:tab w:val="left" w:pos="993"/>
        </w:tabs>
      </w:pPr>
      <w:r>
        <w:tab/>
      </w:r>
      <w:r w:rsidRPr="00B21B59">
        <w:t>As depreciações são calculadas, após o momento em que o bem se encontra em condições de ser utilizado, de acordo com o método</w:t>
      </w:r>
      <w:r>
        <w:t xml:space="preserve"> da linha reta,</w:t>
      </w:r>
      <w:r w:rsidRPr="00B21B59">
        <w:t xml:space="preserve"> em conformidade com o período de vida útil est</w:t>
      </w:r>
      <w:r>
        <w:t xml:space="preserve">imado para cada grupo de bens. </w:t>
      </w:r>
    </w:p>
    <w:p w:rsidR="006522E4" w:rsidRPr="00B21B59" w:rsidRDefault="006522E4" w:rsidP="006522E4">
      <w:pPr>
        <w:tabs>
          <w:tab w:val="left" w:pos="700"/>
          <w:tab w:val="left" w:pos="993"/>
        </w:tabs>
      </w:pPr>
      <w:r>
        <w:lastRenderedPageBreak/>
        <w:tab/>
      </w:r>
      <w:r w:rsidRPr="00B21B59">
        <w:t xml:space="preserve">As vidas úteis e método de depreciação dos vários bens são revistos anualmente. O efeito de alguma alteração a estas estimativas é reconhecido prospectivamente </w:t>
      </w:r>
      <w:r>
        <w:t>na demonstração dos resultados.</w:t>
      </w:r>
    </w:p>
    <w:p w:rsidR="006522E4" w:rsidRPr="00B21B59" w:rsidRDefault="006522E4" w:rsidP="006522E4">
      <w:pPr>
        <w:tabs>
          <w:tab w:val="left" w:pos="700"/>
          <w:tab w:val="left" w:pos="993"/>
        </w:tabs>
      </w:pPr>
      <w:r>
        <w:tab/>
      </w:r>
      <w:r w:rsidRPr="00B21B59">
        <w:t xml:space="preserve">As despesas de manutenção e reparação (dispêndios </w:t>
      </w:r>
      <w:r>
        <w:t>subsequentes) que não são susce</w:t>
      </w:r>
      <w:r w:rsidRPr="00B21B59">
        <w:t>tíveis de gerar benefícios económicos futuros adicionais são registadas como gastos no</w:t>
      </w:r>
      <w:r>
        <w:t xml:space="preserve"> período em que são incorridas.</w:t>
      </w:r>
    </w:p>
    <w:p w:rsidR="006522E4" w:rsidRPr="00B21B59" w:rsidRDefault="006522E4" w:rsidP="006522E4">
      <w:pPr>
        <w:tabs>
          <w:tab w:val="left" w:pos="700"/>
          <w:tab w:val="left" w:pos="993"/>
        </w:tabs>
      </w:pPr>
      <w:r>
        <w:tab/>
      </w:r>
      <w:r w:rsidRPr="00B21B59">
        <w:t>O ganho (ou a perda) resultante da al</w:t>
      </w:r>
      <w:r>
        <w:t>ienação ou abate de um a</w:t>
      </w:r>
      <w:r w:rsidRPr="00B21B59">
        <w:t>tivo fixo tangível é determinado como a diferença entre o justo valor</w:t>
      </w:r>
      <w:r>
        <w:t xml:space="preserve"> do montante recebido na transa</w:t>
      </w:r>
      <w:r w:rsidRPr="00B21B59">
        <w:t>ção ou a receber e a quantia escriturada do ativo e é reconhecido em resultados no período em que ocorre o abate ou a alienação.</w:t>
      </w:r>
    </w:p>
    <w:p w:rsidR="00490BA2" w:rsidRPr="00B21B59" w:rsidRDefault="002E1717" w:rsidP="006522E4">
      <w:pPr>
        <w:tabs>
          <w:tab w:val="left" w:pos="426"/>
          <w:tab w:val="left" w:pos="709"/>
        </w:tabs>
      </w:pPr>
      <w:r>
        <w:tab/>
      </w:r>
      <w:r w:rsidR="006522E4">
        <w:t>Os a</w:t>
      </w:r>
      <w:r w:rsidR="006522E4" w:rsidRPr="00B21B59">
        <w:t xml:space="preserve">tivos fixos tangíveis são depreciados em </w:t>
      </w:r>
      <w:r w:rsidR="006522E4">
        <w:t>quota anual</w:t>
      </w:r>
      <w:r w:rsidR="006522E4" w:rsidRPr="00B21B59">
        <w:t xml:space="preserve"> durante as vidas úteis </w:t>
      </w:r>
      <w:r w:rsidR="004D7319">
        <w:t>estimadas, tal com é retratado no mapa fornecido pelo SAGE que iremos colocar em anexo.</w:t>
      </w:r>
    </w:p>
    <w:p w:rsidR="002E1717" w:rsidRPr="002E1717" w:rsidRDefault="002E1717" w:rsidP="002E1717">
      <w:pPr>
        <w:pStyle w:val="Ttulo3"/>
      </w:pPr>
      <w:bookmarkStart w:id="115" w:name="_Toc289025188"/>
      <w:bookmarkStart w:id="116" w:name="_Toc355906833"/>
      <w:r w:rsidRPr="002E1717">
        <w:t>Ativos Intangíveis</w:t>
      </w:r>
      <w:bookmarkEnd w:id="115"/>
      <w:bookmarkEnd w:id="116"/>
    </w:p>
    <w:p w:rsidR="006522E4" w:rsidRPr="00B21B59" w:rsidRDefault="006522E4" w:rsidP="002E1717">
      <w:r>
        <w:tab/>
        <w:t>Os a</w:t>
      </w:r>
      <w:r w:rsidRPr="00B21B59">
        <w:t>tivos intangíveis são mensurados ao custo deduzido de amortizações e perdas por imparidade acumul</w:t>
      </w:r>
      <w:r>
        <w:t>adas, sendo os dispêndios com a</w:t>
      </w:r>
      <w:r w:rsidRPr="00B21B59">
        <w:t>tividades de pesquisa reconhecidos como gastos no período em que são incorridos.</w:t>
      </w:r>
    </w:p>
    <w:p w:rsidR="006522E4" w:rsidRPr="00B21B59" w:rsidRDefault="006522E4" w:rsidP="006522E4">
      <w:pPr>
        <w:tabs>
          <w:tab w:val="left" w:pos="700"/>
          <w:tab w:val="left" w:pos="993"/>
        </w:tabs>
      </w:pPr>
      <w:r>
        <w:tab/>
        <w:t>As amortizações de a</w:t>
      </w:r>
      <w:r w:rsidRPr="00B21B59">
        <w:t>tivos intangíveis são reconhecidas numa base linear dur</w:t>
      </w:r>
      <w:r>
        <w:t>ante a vida útil estimada dos a</w:t>
      </w:r>
      <w:r w:rsidRPr="00B21B59">
        <w:t>tivos intangíveis. As vidas úteis e mét</w:t>
      </w:r>
      <w:r>
        <w:t>odo de amortização dos vários a</w:t>
      </w:r>
      <w:r w:rsidRPr="00B21B59">
        <w:t>tivos intangíveis são revistos anualmente, sendo o efeito das alterações a estas estimativas reconhecido na demonstração d</w:t>
      </w:r>
      <w:r>
        <w:t>os resultados prospectivamente.</w:t>
      </w:r>
    </w:p>
    <w:p w:rsidR="00AA5CA3" w:rsidRPr="00B21B59" w:rsidRDefault="006522E4" w:rsidP="006522E4">
      <w:pPr>
        <w:tabs>
          <w:tab w:val="left" w:pos="700"/>
          <w:tab w:val="left" w:pos="993"/>
        </w:tabs>
      </w:pPr>
      <w:r>
        <w:tab/>
        <w:t>Os a</w:t>
      </w:r>
      <w:r w:rsidRPr="00B21B59">
        <w:t>tivos intangíveis (independentemente da forma como são adquiridos ou gerados) com vida útil indefinida não são amortizados, sendo sujeitos a testes de imparidade com uma periodicidade anual, ou então sempre que haja uma indicação de que o intangível possa estar em imparidade.</w:t>
      </w:r>
      <w:r>
        <w:t xml:space="preserve"> Relativamen</w:t>
      </w:r>
      <w:r w:rsidRPr="00B21B59">
        <w:t>te aos intangíveis</w:t>
      </w:r>
      <w:r>
        <w:t xml:space="preserve"> com vida útil finita, as respe</w:t>
      </w:r>
      <w:r w:rsidRPr="00B21B59">
        <w:t>tivas amortizações foram calculadas de acordo com as s</w:t>
      </w:r>
      <w:r>
        <w:t>eguintes vidas úteis esti</w:t>
      </w:r>
      <w:r w:rsidR="004D7319">
        <w:t>madas, como é retratado pela declaração que iremos anexar.</w:t>
      </w:r>
    </w:p>
    <w:p w:rsidR="002E1717" w:rsidRPr="002E1717" w:rsidRDefault="002E1717" w:rsidP="00C76FB6">
      <w:pPr>
        <w:pStyle w:val="Ttulo2"/>
        <w:rPr>
          <w:color w:val="4F81BD" w:themeColor="accent1"/>
          <w:sz w:val="26"/>
        </w:rPr>
      </w:pPr>
      <w:bookmarkStart w:id="117" w:name="_Toc289025191"/>
      <w:bookmarkStart w:id="118" w:name="_Toc325321181"/>
      <w:bookmarkStart w:id="119" w:name="_Toc355906834"/>
      <w:r>
        <w:rPr>
          <w:lang w:eastAsia="pt-PT"/>
        </w:rPr>
        <w:lastRenderedPageBreak/>
        <w:t>Imposto sobre o Rendimento</w:t>
      </w:r>
      <w:bookmarkEnd w:id="117"/>
      <w:bookmarkEnd w:id="118"/>
      <w:bookmarkEnd w:id="119"/>
    </w:p>
    <w:p w:rsidR="006522E4" w:rsidRPr="00CA58BF" w:rsidRDefault="006522E4" w:rsidP="002E1717">
      <w:r>
        <w:tab/>
      </w:r>
      <w:r w:rsidRPr="00CA58BF">
        <w:t>O imposto sobre o rendimento do período corresponde à soma do imposto corrente e diferido. Os impostos correntes e os impostos diferidos são registados em resultados, salvo quando os impostos diferidos se relac</w:t>
      </w:r>
      <w:r>
        <w:t>ionam com itens registados dire</w:t>
      </w:r>
      <w:r w:rsidRPr="00CA58BF">
        <w:t xml:space="preserve">tamente no capital próprio, nestes casos os impostos diferidos são </w:t>
      </w:r>
      <w:r>
        <w:t>igualmente registados nas respe</w:t>
      </w:r>
      <w:r w:rsidRPr="00CA58BF">
        <w:t>tivas rubricas do capital próprio.</w:t>
      </w:r>
    </w:p>
    <w:p w:rsidR="00AA5CA3" w:rsidRPr="00CA58BF" w:rsidRDefault="006522E4" w:rsidP="006522E4">
      <w:pPr>
        <w:tabs>
          <w:tab w:val="left" w:pos="700"/>
          <w:tab w:val="left" w:pos="993"/>
        </w:tabs>
      </w:pPr>
      <w:r>
        <w:tab/>
      </w:r>
      <w:r w:rsidRPr="00CA58BF">
        <w:t>O imposto corrente a pagar é baseado no lucro tributável do período. O lucro tributável difere do resultado contabilístico, uma vez que exclui diversos gastos e rendimentos que apenas serão dedutíveis ou tributáveis em outros períodos, bem como gastos e rendimentos que nunca serão dedutíveis ou tributáveis</w:t>
      </w:r>
      <w:r w:rsidR="002E1717">
        <w:t>, para evitar que hajam erros na contabilidade da empresa foram criadas contas especificas para evitar tais fatos</w:t>
      </w:r>
      <w:r w:rsidRPr="00CA58BF">
        <w:t>.</w:t>
      </w:r>
    </w:p>
    <w:p w:rsidR="006522E4" w:rsidRDefault="002E1717" w:rsidP="00C76FB6">
      <w:pPr>
        <w:pStyle w:val="Ttulo2"/>
        <w:rPr>
          <w:lang w:eastAsia="pt-PT"/>
        </w:rPr>
      </w:pPr>
      <w:bookmarkStart w:id="120" w:name="_Toc355906835"/>
      <w:bookmarkStart w:id="121" w:name="_Toc289025192"/>
      <w:r>
        <w:t>Inventários</w:t>
      </w:r>
      <w:bookmarkEnd w:id="120"/>
    </w:p>
    <w:bookmarkEnd w:id="121"/>
    <w:p w:rsidR="006522E4" w:rsidRPr="00CA58BF" w:rsidRDefault="006522E4" w:rsidP="006522E4">
      <w:pPr>
        <w:tabs>
          <w:tab w:val="left" w:pos="700"/>
          <w:tab w:val="left" w:pos="993"/>
        </w:tabs>
      </w:pPr>
      <w:r>
        <w:tab/>
      </w:r>
      <w:r w:rsidRPr="00CA58BF">
        <w:t>Os inventários são registados ao menor de entre o custo e o valor líquido de realização. O valor líquido de realização representa o preço de venda estimado deduzido de todos os custos estimados necessários para a con</w:t>
      </w:r>
      <w:r>
        <w:t>cluir os inventários e para efe</w:t>
      </w:r>
      <w:r w:rsidRPr="00CA58BF">
        <w:t>tuar a sua venda. Nas situações em que o valor de custo é superior ao valor líquido de realização, é registado um ajustamento (perda por imparid</w:t>
      </w:r>
      <w:r>
        <w:t>ade) pela respetiva diferença.</w:t>
      </w:r>
    </w:p>
    <w:p w:rsidR="002E1717" w:rsidRPr="00C76FB6" w:rsidRDefault="002E1717" w:rsidP="00C76FB6">
      <w:pPr>
        <w:pStyle w:val="Ttulo2"/>
      </w:pPr>
      <w:bookmarkStart w:id="122" w:name="_Toc289025194"/>
      <w:bookmarkStart w:id="123" w:name="_Toc355906836"/>
      <w:r w:rsidRPr="00C76FB6">
        <w:t>Reconhecimento do Rédito</w:t>
      </w:r>
      <w:bookmarkEnd w:id="122"/>
      <w:bookmarkEnd w:id="123"/>
    </w:p>
    <w:p w:rsidR="006522E4" w:rsidRPr="00CA58BF" w:rsidRDefault="006522E4" w:rsidP="002E1717">
      <w:r>
        <w:tab/>
      </w:r>
      <w:r w:rsidRPr="00CA58BF">
        <w:t>O rédito compreende o justo valor da contraprestação recebida ou a receber pela prestaç</w:t>
      </w:r>
      <w:r>
        <w:t>ão de serviços decorrentes da a</w:t>
      </w:r>
      <w:r w:rsidRPr="00CA58BF">
        <w:t xml:space="preserve">tividade normal da Entidade. O rédito é reconhecido líquido do Imposto sobre o Valor Acrescentado </w:t>
      </w:r>
      <w:r>
        <w:t>(IVA), abatimentos e descontos.</w:t>
      </w:r>
    </w:p>
    <w:p w:rsidR="006522E4" w:rsidRPr="00CA58BF" w:rsidRDefault="006522E4" w:rsidP="006522E4">
      <w:pPr>
        <w:tabs>
          <w:tab w:val="left" w:pos="700"/>
          <w:tab w:val="left" w:pos="993"/>
        </w:tabs>
      </w:pPr>
      <w:r>
        <w:tab/>
      </w:r>
      <w:r w:rsidRPr="00CA58BF">
        <w:t>A Entidade reconhece rédito quando este pode ser razoavelmente mensurável, seja provável que a Entidade obtenha benefícios económicos futuros, e os critérios específicos descritos a seguir se encontrem cumpridos.</w:t>
      </w:r>
    </w:p>
    <w:p w:rsidR="006522E4" w:rsidRPr="00CA58BF" w:rsidRDefault="006522E4" w:rsidP="006522E4">
      <w:pPr>
        <w:tabs>
          <w:tab w:val="left" w:pos="700"/>
          <w:tab w:val="left" w:pos="993"/>
        </w:tabs>
      </w:pPr>
      <w:r>
        <w:tab/>
      </w:r>
      <w:r w:rsidRPr="00CA58BF">
        <w:t xml:space="preserve">Os rendimentos são reconhecidos na data da realização da prestação dos serviços, ou seja quando incorre nos gastos necessários para a execução dos mesmos, </w:t>
      </w:r>
      <w:r w:rsidRPr="00CA58BF">
        <w:lastRenderedPageBreak/>
        <w:t>se necessário socorre-se do método da percentagem de acabamento ou do método do lucro nulo na i</w:t>
      </w:r>
      <w:r>
        <w:t>mpossibilidade de determinar fie</w:t>
      </w:r>
      <w:r w:rsidRPr="00CA58BF">
        <w:t>lmente o desfecho dos contractos</w:t>
      </w:r>
      <w:r>
        <w:t xml:space="preserve"> de prestação de serviço.</w:t>
      </w:r>
    </w:p>
    <w:p w:rsidR="006522E4" w:rsidRPr="00CA58BF" w:rsidRDefault="006522E4" w:rsidP="006522E4">
      <w:pPr>
        <w:tabs>
          <w:tab w:val="left" w:pos="700"/>
          <w:tab w:val="left" w:pos="993"/>
        </w:tabs>
      </w:pPr>
      <w:r>
        <w:tab/>
      </w:r>
      <w:r w:rsidRPr="00CA58BF">
        <w:t>Os juros recebidos são reconhecidos atendendo ao pressuposto do acréscimo, tendo em consideração o monta</w:t>
      </w:r>
      <w:r>
        <w:t>nte em dívida e a taxa efet</w:t>
      </w:r>
      <w:r w:rsidRPr="00CA58BF">
        <w:t>iva durante o período até à maturidade</w:t>
      </w:r>
      <w:r>
        <w:t xml:space="preserve">. </w:t>
      </w:r>
    </w:p>
    <w:p w:rsidR="006522E4" w:rsidRPr="00CA58BF" w:rsidRDefault="006522E4" w:rsidP="006522E4">
      <w:pPr>
        <w:tabs>
          <w:tab w:val="left" w:pos="700"/>
          <w:tab w:val="left" w:pos="993"/>
        </w:tabs>
      </w:pPr>
      <w:r>
        <w:tab/>
      </w:r>
      <w:r w:rsidRPr="00CA58BF">
        <w:t>Os dividendos são reconhecidos como outros ganhos e perdas líquidos quando existe o direito de os receber.</w:t>
      </w:r>
    </w:p>
    <w:p w:rsidR="00AA5CA3" w:rsidRPr="00CA58BF" w:rsidRDefault="006522E4" w:rsidP="006522E4">
      <w:pPr>
        <w:tabs>
          <w:tab w:val="left" w:pos="700"/>
          <w:tab w:val="left" w:pos="993"/>
        </w:tabs>
      </w:pPr>
      <w:r>
        <w:tab/>
      </w:r>
      <w:r w:rsidRPr="00CA58BF">
        <w:t>O montante do rédito não é considerado como razoavelmente mensurável até que todas as contingências relativas a uma venda estejam substancialmente resolvidas. A Entidade baseia as suas estimativas em resultados históricos, considerando o tipo de cliente, a natureza da transação e a especificidade de cada acordo.</w:t>
      </w:r>
    </w:p>
    <w:p w:rsidR="002E1717" w:rsidRPr="002E1717" w:rsidRDefault="002E1717" w:rsidP="00C76FB6">
      <w:pPr>
        <w:pStyle w:val="Ttulo2"/>
      </w:pPr>
      <w:bookmarkStart w:id="124" w:name="_Toc289025200"/>
      <w:bookmarkStart w:id="125" w:name="_Toc325321185"/>
      <w:bookmarkStart w:id="126" w:name="_Toc355906837"/>
      <w:r w:rsidRPr="002E1717">
        <w:t>Locação Financeira</w:t>
      </w:r>
      <w:bookmarkEnd w:id="124"/>
      <w:bookmarkEnd w:id="125"/>
      <w:bookmarkEnd w:id="126"/>
    </w:p>
    <w:p w:rsidR="006522E4" w:rsidRPr="00CA58BF" w:rsidRDefault="006522E4" w:rsidP="002E1717">
      <w:r>
        <w:tab/>
      </w:r>
      <w:r w:rsidRPr="00CA58BF">
        <w:t>A classificação das locações é feita em função da substância e não da forma do contrato. Assim as locações são classificadas como financeiras sempre que os seus termos transferem substancialmente todos os riscos e vantagens associados à propriedade do bem para o locatário. As restantes locações são classificadas como operacionais.</w:t>
      </w:r>
    </w:p>
    <w:p w:rsidR="006522E4" w:rsidRPr="00CA58BF" w:rsidRDefault="006522E4" w:rsidP="006522E4">
      <w:pPr>
        <w:tabs>
          <w:tab w:val="left" w:pos="700"/>
          <w:tab w:val="left" w:pos="993"/>
        </w:tabs>
      </w:pPr>
      <w:r>
        <w:tab/>
        <w:t>Os a</w:t>
      </w:r>
      <w:r w:rsidRPr="00CA58BF">
        <w:t>tivos adquiridos mediante contractos de locação financeira, bem como as correspondentes responsabilidades, são registados no início da locação pelo men</w:t>
      </w:r>
      <w:r>
        <w:t>or de entre o justo valor dos a</w:t>
      </w:r>
      <w:r w:rsidRPr="00CA58BF">
        <w:t>tivos e o valor presente dos pagamentos mínimos da locação. Os pagamentos de locações financeiras são repartidos entre encargos financeiros e redução da responsabilidade, por forma a ser obtida uma taxa de juro constante sobre o sald</w:t>
      </w:r>
      <w:r>
        <w:t>o pendente da responsabilidade.</w:t>
      </w:r>
    </w:p>
    <w:p w:rsidR="006522E4" w:rsidRPr="00CA58BF" w:rsidRDefault="006522E4" w:rsidP="006522E4">
      <w:pPr>
        <w:tabs>
          <w:tab w:val="left" w:pos="700"/>
          <w:tab w:val="left" w:pos="993"/>
        </w:tabs>
      </w:pPr>
      <w:r>
        <w:tab/>
      </w:r>
      <w:r w:rsidRPr="00CA58BF">
        <w:t>Os pagamentos de locações operacionais são reconhecidos como gasto numa base linear durante o período da locação. Os incentivos recebidos são registados como uma responsabilidade, sendo o montante agregado dos mesmos reconhecido como uma redução do gasto com a locação, igualmente numa base linear.</w:t>
      </w:r>
    </w:p>
    <w:p w:rsidR="004D7319" w:rsidRDefault="006522E4" w:rsidP="006522E4">
      <w:pPr>
        <w:tabs>
          <w:tab w:val="left" w:pos="700"/>
          <w:tab w:val="left" w:pos="993"/>
        </w:tabs>
      </w:pPr>
      <w:r>
        <w:lastRenderedPageBreak/>
        <w:tab/>
      </w:r>
      <w:r w:rsidRPr="00CA58BF">
        <w:t>As rendas contingentes são reconhecidas como gastos do período em que são incorridas.</w:t>
      </w:r>
    </w:p>
    <w:p w:rsidR="006522E4" w:rsidRPr="002E1717" w:rsidRDefault="002E1717" w:rsidP="00C76FB6">
      <w:pPr>
        <w:pStyle w:val="Ttulo2"/>
      </w:pPr>
      <w:bookmarkStart w:id="127" w:name="_Toc355906838"/>
      <w:bookmarkStart w:id="128" w:name="_Toc289025201"/>
      <w:r w:rsidRPr="002E1717">
        <w:t>Benefícios dos Empregados</w:t>
      </w:r>
      <w:bookmarkEnd w:id="127"/>
    </w:p>
    <w:bookmarkEnd w:id="128"/>
    <w:p w:rsidR="002E1717" w:rsidRDefault="002E1717" w:rsidP="002E1717">
      <w:r>
        <w:tab/>
      </w:r>
      <w:r w:rsidR="006522E4" w:rsidRPr="00CA58BF">
        <w:t>Os benefícios dos empreg</w:t>
      </w:r>
      <w:r w:rsidR="006522E4">
        <w:t>ados</w:t>
      </w:r>
      <w:r w:rsidR="006522E4" w:rsidRPr="00CA58BF">
        <w:t xml:space="preserve"> de curto prazo;</w:t>
      </w:r>
    </w:p>
    <w:p w:rsidR="00490BA2" w:rsidRDefault="002E1717" w:rsidP="00490BA2">
      <w:r>
        <w:tab/>
      </w:r>
      <w:r w:rsidR="006522E4" w:rsidRPr="00CA58BF">
        <w:t>Os benefícios de curto prazo incluem salários, ordenados, contribuições para a Segurança Social, licença por doença, participação nos lucros e gratificações (pagos dentro dos 12 meses) e benefícios não monetários (cuidados médicos, alojamento, automóveis e bens ou serviços gratuitos).</w:t>
      </w:r>
    </w:p>
    <w:p w:rsidR="006522E4" w:rsidRDefault="00490BA2" w:rsidP="00490BA2">
      <w:r>
        <w:tab/>
      </w:r>
      <w:r w:rsidR="006522E4" w:rsidRPr="00CA58BF">
        <w:t xml:space="preserve">O gasto relativo a participações nos lucros e/ou </w:t>
      </w:r>
      <w:r>
        <w:t xml:space="preserve">gratificações é relevado dentro </w:t>
      </w:r>
      <w:r w:rsidR="006522E4" w:rsidRPr="00CA58BF">
        <w:t>do período em que o trabalhador prestou o seu contributo (desde que exista uma obrigação presente, legal/construtiva e que a mesma possa ser mensurada com fiabilidade</w:t>
      </w:r>
      <w:r w:rsidR="006522E4">
        <w:t>).</w:t>
      </w:r>
      <w:r w:rsidR="006522E4" w:rsidRPr="00CA58BF">
        <w:t xml:space="preserve"> </w:t>
      </w:r>
      <w:bookmarkStart w:id="129" w:name="_Toc289025205"/>
    </w:p>
    <w:p w:rsidR="00490BA2" w:rsidRPr="00490BA2" w:rsidRDefault="00DF3CD4" w:rsidP="00C76FB6">
      <w:pPr>
        <w:pStyle w:val="Ttulo2"/>
      </w:pPr>
      <w:bookmarkStart w:id="130" w:name="_Toc325321187"/>
      <w:r>
        <w:t xml:space="preserve"> </w:t>
      </w:r>
      <w:bookmarkStart w:id="131" w:name="_Toc355906839"/>
      <w:r w:rsidR="00490BA2" w:rsidRPr="00490BA2">
        <w:t>Juízos de Valor</w:t>
      </w:r>
      <w:bookmarkEnd w:id="129"/>
      <w:bookmarkEnd w:id="130"/>
      <w:bookmarkEnd w:id="131"/>
      <w:r w:rsidR="006522E4" w:rsidRPr="00490BA2">
        <w:tab/>
      </w:r>
    </w:p>
    <w:p w:rsidR="006522E4" w:rsidRPr="0052027E" w:rsidRDefault="00490BA2" w:rsidP="00490BA2">
      <w:r>
        <w:tab/>
      </w:r>
      <w:r w:rsidR="006522E4" w:rsidRPr="00257A1A">
        <w:t>Na preparação das demonstrações fina</w:t>
      </w:r>
      <w:r w:rsidR="006522E4">
        <w:t>nceiras anexas foram efe</w:t>
      </w:r>
      <w:r w:rsidR="006522E4" w:rsidRPr="00257A1A">
        <w:t>tuados juízos de valor e estimativas e utilizado</w:t>
      </w:r>
      <w:r w:rsidR="006522E4">
        <w:t>s diversos pressupostos que afetam as quantias relatadas de a</w:t>
      </w:r>
      <w:r w:rsidR="006522E4" w:rsidRPr="00257A1A">
        <w:t>tivos e passivos, assim como as quantias relatadas de rendimentos e gastos do período.</w:t>
      </w:r>
    </w:p>
    <w:p w:rsidR="006522E4" w:rsidRPr="00257A1A" w:rsidRDefault="006522E4" w:rsidP="006522E4">
      <w:pPr>
        <w:tabs>
          <w:tab w:val="left" w:pos="700"/>
          <w:tab w:val="left" w:pos="993"/>
        </w:tabs>
      </w:pPr>
    </w:p>
    <w:p w:rsidR="00490BA2" w:rsidRPr="00490BA2" w:rsidRDefault="00DF3CD4" w:rsidP="00C76FB6">
      <w:pPr>
        <w:pStyle w:val="Ttulo2"/>
      </w:pPr>
      <w:bookmarkStart w:id="132" w:name="_Toc289025206"/>
      <w:bookmarkStart w:id="133" w:name="_Toc325321188"/>
      <w:r>
        <w:t xml:space="preserve"> </w:t>
      </w:r>
      <w:r w:rsidR="00AA5CA3">
        <w:t xml:space="preserve"> </w:t>
      </w:r>
      <w:bookmarkStart w:id="134" w:name="_Toc355906840"/>
      <w:r w:rsidR="00490BA2" w:rsidRPr="00490BA2">
        <w:t>Acontecimentos subsequentes e principais pressupostos relativos ao futuro</w:t>
      </w:r>
      <w:r w:rsidR="00AA5CA3">
        <w:t>.</w:t>
      </w:r>
      <w:bookmarkEnd w:id="134"/>
    </w:p>
    <w:bookmarkEnd w:id="132"/>
    <w:bookmarkEnd w:id="133"/>
    <w:p w:rsidR="006522E4" w:rsidRDefault="006522E4" w:rsidP="006522E4">
      <w:pPr>
        <w:tabs>
          <w:tab w:val="left" w:pos="700"/>
          <w:tab w:val="left" w:pos="993"/>
        </w:tabs>
      </w:pPr>
      <w:r>
        <w:tab/>
      </w:r>
      <w:r w:rsidRPr="00257A1A">
        <w:t>Os acontecimentos após a data do balanço que proporcionem informação adicional sobre condições que existiam à data do balanço, ou seja acontecimentos após a data do balanço que dão origem a ajustamentos, sã</w:t>
      </w:r>
      <w:r>
        <w:t>o refle</w:t>
      </w:r>
      <w:r w:rsidRPr="00257A1A">
        <w:t>tidos nas demonstrações financeiras. Os eventos após a data do balanço que proporcionem informação sobre condições que ocorram após a data do balanço, ou seja acontecimentos após a data do balanço que não dão origem a ajustamentos, são divulgados nas demonstrações financeiras, se forem considerados materialmente relevantes.</w:t>
      </w:r>
    </w:p>
    <w:p w:rsidR="00243DF4" w:rsidRDefault="00243DF4" w:rsidP="006522E4">
      <w:pPr>
        <w:tabs>
          <w:tab w:val="left" w:pos="700"/>
          <w:tab w:val="left" w:pos="993"/>
        </w:tabs>
      </w:pPr>
      <w:r>
        <w:lastRenderedPageBreak/>
        <w:tab/>
        <w:t>Deste modo, estamos em dívida para com a empresa de transportes, devido a um erro no cálculo de uma fatura, em relação à quantia devida para com a empresa.</w:t>
      </w:r>
    </w:p>
    <w:p w:rsidR="00AA5CA3" w:rsidRPr="00257A1A" w:rsidRDefault="00243DF4" w:rsidP="006522E4">
      <w:pPr>
        <w:tabs>
          <w:tab w:val="left" w:pos="700"/>
          <w:tab w:val="left" w:pos="993"/>
        </w:tabs>
      </w:pPr>
      <w:r>
        <w:tab/>
        <w:t xml:space="preserve">A autofacturação de água, eletricidade e comunicações só foi efetuada no segundo semestre embora os gastos digam respeito ao segundo trimestre. </w:t>
      </w:r>
    </w:p>
    <w:p w:rsidR="006522E4" w:rsidRPr="00490BA2" w:rsidRDefault="00DF3CD4" w:rsidP="00C76FB6">
      <w:pPr>
        <w:pStyle w:val="Ttulo2"/>
      </w:pPr>
      <w:bookmarkStart w:id="135" w:name="_Toc289025207"/>
      <w:r>
        <w:t xml:space="preserve"> </w:t>
      </w:r>
      <w:bookmarkStart w:id="136" w:name="_Toc355906841"/>
      <w:r w:rsidR="00490BA2" w:rsidRPr="00490BA2">
        <w:t>Principais Fontes de Incerteza das Estimativas</w:t>
      </w:r>
      <w:bookmarkEnd w:id="136"/>
    </w:p>
    <w:bookmarkEnd w:id="135"/>
    <w:p w:rsidR="00C426CD" w:rsidRDefault="006522E4" w:rsidP="004D7319">
      <w:pPr>
        <w:tabs>
          <w:tab w:val="left" w:pos="709"/>
          <w:tab w:val="left" w:pos="993"/>
        </w:tabs>
      </w:pPr>
      <w:r>
        <w:tab/>
      </w:r>
      <w:r w:rsidRPr="00257A1A">
        <w:t>As estimativas e os pressupostos subjacentes foram determinados com base no melhor conhecimento existente à data de aprovação das demonstrações f</w:t>
      </w:r>
      <w:r>
        <w:t>inanceiras dos eventos e transa</w:t>
      </w:r>
      <w:r w:rsidRPr="00257A1A">
        <w:t>ções em curso, assim como na experiência de eventos passados e/ou correntes. Contudo, poderão ocorrer situações em períodos subsequentes que, não sendo previsíveis à data de aprovação das demonstrações financeiras, não foram consideradas nessas estimativas. As alterações às estimativas que ocorram posteriormente à data das demonstrações financeiras s</w:t>
      </w:r>
      <w:r>
        <w:t>erão corrigidas de forma prospe</w:t>
      </w:r>
      <w:r w:rsidRPr="00257A1A">
        <w:t xml:space="preserve">tiva. Por este motivo e dado o grau de incerteza associado, os resultados </w:t>
      </w:r>
      <w:r>
        <w:t>reais das transa</w:t>
      </w:r>
      <w:r w:rsidRPr="00257A1A">
        <w:t>ções em questão poderão diferir das correspondentes estimativas.</w:t>
      </w:r>
    </w:p>
    <w:p w:rsidR="00D17BD4" w:rsidRDefault="00D17BD4" w:rsidP="00195781"/>
    <w:p w:rsidR="007F2104" w:rsidRDefault="007F2104" w:rsidP="00195781"/>
    <w:p w:rsidR="00C02DAC" w:rsidRDefault="00C02DAC">
      <w:pPr>
        <w:spacing w:line="276" w:lineRule="auto"/>
        <w:jc w:val="left"/>
        <w:rPr>
          <w:rFonts w:asciiTheme="majorHAnsi" w:eastAsiaTheme="majorEastAsia" w:hAnsiTheme="majorHAnsi" w:cstheme="majorBidi"/>
          <w:b/>
          <w:bCs/>
          <w:color w:val="365F91" w:themeColor="accent1" w:themeShade="BF"/>
          <w:sz w:val="32"/>
          <w:szCs w:val="28"/>
        </w:rPr>
      </w:pPr>
      <w:r>
        <w:br w:type="page"/>
      </w:r>
    </w:p>
    <w:p w:rsidR="007F2104" w:rsidRPr="007F2104" w:rsidRDefault="007F2104" w:rsidP="007F2104">
      <w:pPr>
        <w:pStyle w:val="Ttulo1"/>
      </w:pPr>
      <w:bookmarkStart w:id="137" w:name="_Toc355906842"/>
      <w:r>
        <w:lastRenderedPageBreak/>
        <w:t>Análise Crítica</w:t>
      </w:r>
      <w:bookmarkEnd w:id="137"/>
    </w:p>
    <w:p w:rsidR="007F2104" w:rsidRDefault="007F2104" w:rsidP="007F2104">
      <w:r>
        <w:tab/>
        <w:t xml:space="preserve">Na nossa opinião a unidade curricular de simulação é uma mais-valia na licenciatura de contabilidade e gestão financeira, pois aqui coloca-se em prática grande parte dos conhecimentos adquiridos ao longo do curso. </w:t>
      </w:r>
    </w:p>
    <w:p w:rsidR="00055BAB" w:rsidRDefault="007F2104" w:rsidP="007F2104">
      <w:r>
        <w:tab/>
        <w:t>Ao início sentimos que estávamos um pouco “fora de contexto” do que se estava a passar na unidade curricular, e sentimos que não estava a ser o que pensávamos. Com o avançar do tempo começamos a “entrar” dentro do as</w:t>
      </w:r>
      <w:r w:rsidR="00055BAB">
        <w:t xml:space="preserve">sunto e revelou-se um pouco difícil o fato de termos ”pegado” numa empresa já existente, pois existiam muitos saldos “pendentes” dos quais não sabíamos a sua proveniência, talvez isso pudesse </w:t>
      </w:r>
      <w:r w:rsidR="006A2A7E">
        <w:t>ter sido contrariado se a empresa tivesse mantido o tutor, pois só quando tivemos a auditoria com a tutora da empresa antiga é que “descobrimos” a proveniência da maior parte dos saldos “pendentes” que influenciavam significativamente o saldo de algumas contas.</w:t>
      </w:r>
    </w:p>
    <w:p w:rsidR="006A2A7E" w:rsidRDefault="006A2A7E" w:rsidP="007F2104">
      <w:r>
        <w:tab/>
        <w:t>Sentimos também uma enorme dificuldade em relação à imputação dos custos relacionados com a transformação, de modo a apresentar resultados concisos.</w:t>
      </w:r>
    </w:p>
    <w:p w:rsidR="007F2104" w:rsidRDefault="007F2104" w:rsidP="007F2104">
      <w:r>
        <w:tab/>
        <w:t xml:space="preserve">Em relação a empresa pensamos que atravessa uma boa fase, tais situações podem ser observados em resultados líquidos positivos, como bons rácios de Autonomia financeira e liquidez. </w:t>
      </w:r>
    </w:p>
    <w:p w:rsidR="00055BAB" w:rsidRDefault="007F2104" w:rsidP="007F2104">
      <w:r>
        <w:tab/>
        <w:t>A nível da</w:t>
      </w:r>
      <w:r w:rsidR="00055BAB">
        <w:t>s vendas estamos acima</w:t>
      </w:r>
      <w:r>
        <w:t xml:space="preserve"> do que era esperado,</w:t>
      </w:r>
      <w:r w:rsidR="00055BAB">
        <w:t xml:space="preserve"> embora no segundo semestre esperamos encontrar uma fase mais difícil pois não recebemos grandes encomendas por parte das empresas do Universo de Simulação Empresarial.</w:t>
      </w:r>
    </w:p>
    <w:p w:rsidR="00055BAB" w:rsidRDefault="007F2104" w:rsidP="007F2104">
      <w:r>
        <w:tab/>
      </w:r>
      <w:r w:rsidR="00055BAB">
        <w:t>Para o segundo semestre ainda não ponderamos nenhum investimento.</w:t>
      </w:r>
    </w:p>
    <w:p w:rsidR="006A2A7E" w:rsidRDefault="006A2A7E" w:rsidP="007F2104"/>
    <w:p w:rsidR="007F2104" w:rsidRDefault="007F2104" w:rsidP="00195781"/>
    <w:p w:rsidR="00C02DAC" w:rsidRDefault="00C02DAC" w:rsidP="00195781"/>
    <w:p w:rsidR="00C02DAC" w:rsidRDefault="00C02DAC" w:rsidP="00195781"/>
    <w:p w:rsidR="00C02DAC" w:rsidRDefault="00C02DAC" w:rsidP="00195781"/>
    <w:p w:rsidR="00C02DAC" w:rsidRDefault="00C02DAC" w:rsidP="00C02DAC">
      <w:pPr>
        <w:pStyle w:val="Ttulo1"/>
      </w:pPr>
      <w:bookmarkStart w:id="138" w:name="_Toc355906843"/>
      <w:r>
        <w:lastRenderedPageBreak/>
        <w:t>Conclusões</w:t>
      </w:r>
      <w:bookmarkEnd w:id="138"/>
    </w:p>
    <w:p w:rsidR="00057204" w:rsidRDefault="00057204" w:rsidP="00057204">
      <w:pPr>
        <w:spacing w:before="120" w:after="120"/>
      </w:pPr>
      <w:r>
        <w:tab/>
        <w:t>Através da Unidade Curricular estamos a ter uma visão mais real do que implica gerir uma empresa.</w:t>
      </w:r>
    </w:p>
    <w:p w:rsidR="00057204" w:rsidRDefault="006A2A7E" w:rsidP="00057204">
      <w:pPr>
        <w:spacing w:before="120" w:after="120"/>
      </w:pPr>
      <w:r>
        <w:tab/>
      </w:r>
      <w:r w:rsidR="00057204">
        <w:t xml:space="preserve">No que diz respeito a prestar contas, é um processo bastante mais complexo do que aquele que imaginávamos. </w:t>
      </w:r>
    </w:p>
    <w:p w:rsidR="00E62C5C" w:rsidRDefault="00057204" w:rsidP="00057204">
      <w:pPr>
        <w:spacing w:before="120" w:after="120"/>
      </w:pPr>
      <w:r>
        <w:tab/>
        <w:t>As decisões que tomámos até ao momento têm sido suficientes para manter a eficiência</w:t>
      </w:r>
      <w:r w:rsidR="00E62C5C">
        <w:t xml:space="preserve"> da antiga gerência.</w:t>
      </w:r>
    </w:p>
    <w:p w:rsidR="00E62C5C" w:rsidRDefault="00E62C5C" w:rsidP="00057204">
      <w:pPr>
        <w:spacing w:before="120" w:after="120"/>
      </w:pPr>
      <w:r>
        <w:tab/>
        <w:t>Pelas demonstrações financeiras podemos verificar que a empresa está de “boa saúde”.</w:t>
      </w:r>
      <w:r w:rsidR="00057204">
        <w:t xml:space="preserve"> </w:t>
      </w:r>
    </w:p>
    <w:p w:rsidR="00C02DAC" w:rsidRDefault="00E62C5C" w:rsidP="00E62C5C">
      <w:pPr>
        <w:spacing w:before="120" w:after="120"/>
      </w:pPr>
      <w:r>
        <w:tab/>
        <w:t>O facto de a simulação ser virtual, tem-nos ajudado um pouco, pois devido à crise instalada o nosso volume de negócios é um pouco irreal. Mas por outro lado, tem sido complicado cumprir todas as obrigações devido ao calendário ser tão “apertado”.</w:t>
      </w:r>
    </w:p>
    <w:p w:rsidR="00C02DAC" w:rsidRDefault="00C02DAC" w:rsidP="00C02DAC"/>
    <w:p w:rsidR="00C02DAC" w:rsidRDefault="00C02DAC" w:rsidP="00C02DAC"/>
    <w:p w:rsidR="00C02DAC" w:rsidRDefault="00C02DAC" w:rsidP="00C02DAC"/>
    <w:p w:rsidR="00C02DAC" w:rsidRDefault="00C02DAC" w:rsidP="00C02DAC"/>
    <w:p w:rsidR="00C02DAC" w:rsidRDefault="00C02DAC">
      <w:pPr>
        <w:spacing w:line="276" w:lineRule="auto"/>
        <w:jc w:val="left"/>
      </w:pPr>
      <w:r>
        <w:br w:type="page"/>
      </w:r>
    </w:p>
    <w:p w:rsidR="009204C6" w:rsidRDefault="009204C6">
      <w:pPr>
        <w:spacing w:line="276" w:lineRule="auto"/>
        <w:jc w:val="left"/>
      </w:pPr>
    </w:p>
    <w:p w:rsidR="009204C6" w:rsidRDefault="009204C6">
      <w:pPr>
        <w:spacing w:line="276" w:lineRule="auto"/>
        <w:jc w:val="left"/>
      </w:pPr>
    </w:p>
    <w:p w:rsidR="00C02DAC" w:rsidRDefault="00C02DAC" w:rsidP="00C02DAC">
      <w:pPr>
        <w:pStyle w:val="Ttulo1"/>
      </w:pPr>
      <w:bookmarkStart w:id="139" w:name="_Toc355906844"/>
      <w:r>
        <w:t>Bibliografia/Web grafia</w:t>
      </w:r>
      <w:bookmarkEnd w:id="139"/>
    </w:p>
    <w:p w:rsidR="00C02DAC" w:rsidRDefault="00E62C5C" w:rsidP="00C02DAC">
      <w:r>
        <w:tab/>
        <w:t>- Araújo, Duarte Nuno “</w:t>
      </w:r>
      <w:r w:rsidRPr="00E62C5C">
        <w:rPr>
          <w:i/>
        </w:rPr>
        <w:t>Manual de Prestação de Contas nas Sociedades Comerciais</w:t>
      </w:r>
      <w:r>
        <w:rPr>
          <w:i/>
        </w:rPr>
        <w:t>”</w:t>
      </w:r>
      <w:r>
        <w:t>, 2ª edição, Jornal Fiscal</w:t>
      </w:r>
    </w:p>
    <w:p w:rsidR="00E62C5C" w:rsidRDefault="00E62C5C" w:rsidP="00E62C5C">
      <w:pPr>
        <w:spacing w:after="0"/>
        <w:ind w:left="720"/>
      </w:pPr>
      <w:r w:rsidRPr="00E62C5C">
        <w:t xml:space="preserve"> </w:t>
      </w:r>
      <w:r>
        <w:t xml:space="preserve">- </w:t>
      </w:r>
      <w:r w:rsidRPr="00F043AF">
        <w:t>SNC – Sistema de Normalização Contabilística;</w:t>
      </w:r>
    </w:p>
    <w:p w:rsidR="00E62C5C" w:rsidRDefault="00E62C5C" w:rsidP="00C02DAC"/>
    <w:p w:rsidR="009204C6" w:rsidRPr="00E62C5C" w:rsidRDefault="009204C6" w:rsidP="00C02DAC"/>
    <w:p w:rsidR="00C02DAC" w:rsidRDefault="00C02DAC" w:rsidP="00C02DAC"/>
    <w:p w:rsidR="00C02DAC" w:rsidRDefault="00C02DAC"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C02DAC"/>
    <w:p w:rsidR="00057204" w:rsidRDefault="00057204" w:rsidP="00057204">
      <w:pPr>
        <w:pStyle w:val="Ttulo1"/>
      </w:pPr>
      <w:bookmarkStart w:id="140" w:name="_Toc355906845"/>
      <w:r>
        <w:t>ANEXOS</w:t>
      </w:r>
      <w:bookmarkEnd w:id="140"/>
    </w:p>
    <w:p w:rsidR="00057204" w:rsidRDefault="00057204" w:rsidP="00057204"/>
    <w:p w:rsidR="00057204" w:rsidRDefault="00057204" w:rsidP="00057204"/>
    <w:p w:rsidR="00057204" w:rsidRDefault="00057204" w:rsidP="00057204"/>
    <w:p w:rsidR="00057204" w:rsidRDefault="00057204" w:rsidP="00057204"/>
    <w:p w:rsidR="00057204" w:rsidRDefault="00057204" w:rsidP="00057204"/>
    <w:p w:rsidR="00057204" w:rsidRDefault="00057204" w:rsidP="00057204"/>
    <w:p w:rsidR="00057204" w:rsidRDefault="00057204" w:rsidP="00057204"/>
    <w:p w:rsidR="00057204" w:rsidRDefault="00057204" w:rsidP="00057204"/>
    <w:p w:rsidR="00532B93" w:rsidRDefault="00532B93" w:rsidP="00057204"/>
    <w:p w:rsidR="00532B93" w:rsidRDefault="00532B93" w:rsidP="00057204"/>
    <w:p w:rsidR="00057204" w:rsidRDefault="00057204" w:rsidP="00057204"/>
    <w:p w:rsidR="00532B93" w:rsidRDefault="00532B93" w:rsidP="00057204">
      <w:pPr>
        <w:rPr>
          <w:b/>
          <w:color w:val="4F81BD" w:themeColor="accent1"/>
          <w:sz w:val="28"/>
        </w:rPr>
      </w:pPr>
    </w:p>
    <w:p w:rsidR="00532B93" w:rsidRDefault="00532B93" w:rsidP="00057204">
      <w:pPr>
        <w:rPr>
          <w:b/>
          <w:color w:val="4F81BD" w:themeColor="accent1"/>
          <w:sz w:val="28"/>
        </w:rPr>
      </w:pPr>
    </w:p>
    <w:p w:rsidR="00532B93" w:rsidRPr="00532B93" w:rsidRDefault="00532B93" w:rsidP="00057204">
      <w:pPr>
        <w:rPr>
          <w:b/>
          <w:color w:val="4F81BD" w:themeColor="accent1"/>
          <w:sz w:val="28"/>
        </w:rPr>
      </w:pPr>
      <w:r w:rsidRPr="00532B93">
        <w:rPr>
          <w:b/>
          <w:color w:val="4F81BD" w:themeColor="accent1"/>
          <w:sz w:val="28"/>
        </w:rPr>
        <w:t>NOTA 1</w:t>
      </w:r>
    </w:p>
    <w:p w:rsidR="00532B93" w:rsidRDefault="00532B93" w:rsidP="00057204">
      <w:r w:rsidRPr="00532B93">
        <w:rPr>
          <w:noProof/>
          <w:lang w:eastAsia="pt-PT"/>
        </w:rPr>
        <w:drawing>
          <wp:inline distT="0" distB="0" distL="0" distR="0">
            <wp:extent cx="5400040" cy="696257"/>
            <wp:effectExtent l="19050" t="0" r="0" b="0"/>
            <wp:docPr id="51"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cstate="print"/>
                    <a:srcRect/>
                    <a:stretch>
                      <a:fillRect/>
                    </a:stretch>
                  </pic:blipFill>
                  <pic:spPr bwMode="auto">
                    <a:xfrm>
                      <a:off x="0" y="0"/>
                      <a:ext cx="5400040" cy="696257"/>
                    </a:xfrm>
                    <a:prstGeom prst="rect">
                      <a:avLst/>
                    </a:prstGeom>
                    <a:noFill/>
                    <a:ln w="9525">
                      <a:noFill/>
                      <a:miter lim="800000"/>
                      <a:headEnd/>
                      <a:tailEnd/>
                    </a:ln>
                  </pic:spPr>
                </pic:pic>
              </a:graphicData>
            </a:graphic>
          </wp:inline>
        </w:drawing>
      </w:r>
    </w:p>
    <w:p w:rsidR="00532B93" w:rsidRDefault="00532B93" w:rsidP="00532B93">
      <w:pPr>
        <w:rPr>
          <w:b/>
          <w:color w:val="4F81BD" w:themeColor="accent1"/>
          <w:sz w:val="28"/>
        </w:rPr>
      </w:pPr>
    </w:p>
    <w:p w:rsidR="00532B93" w:rsidRDefault="00532B93" w:rsidP="00532B93">
      <w:pPr>
        <w:rPr>
          <w:b/>
          <w:color w:val="4F81BD" w:themeColor="accent1"/>
          <w:sz w:val="28"/>
        </w:rPr>
      </w:pPr>
    </w:p>
    <w:p w:rsidR="00532B93" w:rsidRDefault="00532B93" w:rsidP="00532B93">
      <w:pPr>
        <w:rPr>
          <w:b/>
          <w:color w:val="4F81BD" w:themeColor="accent1"/>
          <w:sz w:val="28"/>
        </w:rPr>
      </w:pPr>
    </w:p>
    <w:p w:rsidR="00532B93" w:rsidRPr="00532B93" w:rsidRDefault="00532B93" w:rsidP="00532B93">
      <w:pPr>
        <w:rPr>
          <w:b/>
          <w:color w:val="4F81BD" w:themeColor="accent1"/>
          <w:sz w:val="28"/>
        </w:rPr>
      </w:pPr>
      <w:r w:rsidRPr="00532B93">
        <w:rPr>
          <w:b/>
          <w:color w:val="4F81BD" w:themeColor="accent1"/>
          <w:sz w:val="28"/>
        </w:rPr>
        <w:t xml:space="preserve">NOTA </w:t>
      </w:r>
      <w:r>
        <w:rPr>
          <w:b/>
          <w:color w:val="4F81BD" w:themeColor="accent1"/>
          <w:sz w:val="28"/>
        </w:rPr>
        <w:t>2.1</w:t>
      </w:r>
    </w:p>
    <w:p w:rsidR="00057204" w:rsidRDefault="00532B93" w:rsidP="00057204">
      <w:r w:rsidRPr="00532B93">
        <w:rPr>
          <w:noProof/>
          <w:lang w:eastAsia="pt-PT"/>
        </w:rPr>
        <w:drawing>
          <wp:inline distT="0" distB="0" distL="0" distR="0">
            <wp:extent cx="5400040" cy="3157651"/>
            <wp:effectExtent l="19050" t="0" r="0" b="0"/>
            <wp:docPr id="50"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cstate="print"/>
                    <a:srcRect/>
                    <a:stretch>
                      <a:fillRect/>
                    </a:stretch>
                  </pic:blipFill>
                  <pic:spPr bwMode="auto">
                    <a:xfrm>
                      <a:off x="0" y="0"/>
                      <a:ext cx="5400040" cy="3157651"/>
                    </a:xfrm>
                    <a:prstGeom prst="rect">
                      <a:avLst/>
                    </a:prstGeom>
                    <a:noFill/>
                    <a:ln w="9525">
                      <a:noFill/>
                      <a:miter lim="800000"/>
                      <a:headEnd/>
                      <a:tailEnd/>
                    </a:ln>
                  </pic:spPr>
                </pic:pic>
              </a:graphicData>
            </a:graphic>
          </wp:inline>
        </w:drawing>
      </w:r>
    </w:p>
    <w:p w:rsidR="00532B93" w:rsidRDefault="00532B93" w:rsidP="00532B93">
      <w:pPr>
        <w:rPr>
          <w:b/>
          <w:color w:val="4F81BD" w:themeColor="accent1"/>
          <w:sz w:val="28"/>
        </w:rPr>
      </w:pPr>
    </w:p>
    <w:p w:rsidR="00532B93" w:rsidRDefault="00532B93" w:rsidP="00532B93">
      <w:pPr>
        <w:rPr>
          <w:b/>
          <w:color w:val="4F81BD" w:themeColor="accent1"/>
          <w:sz w:val="28"/>
        </w:rPr>
      </w:pPr>
    </w:p>
    <w:p w:rsidR="00532B93" w:rsidRDefault="00532B93" w:rsidP="00532B93">
      <w:pPr>
        <w:rPr>
          <w:b/>
          <w:color w:val="4F81BD" w:themeColor="accent1"/>
          <w:sz w:val="28"/>
        </w:rPr>
      </w:pPr>
    </w:p>
    <w:p w:rsidR="00532B93" w:rsidRDefault="00532B93" w:rsidP="00532B93">
      <w:pPr>
        <w:rPr>
          <w:b/>
          <w:color w:val="4F81BD" w:themeColor="accent1"/>
          <w:sz w:val="28"/>
        </w:rPr>
      </w:pPr>
    </w:p>
    <w:p w:rsidR="00532B93" w:rsidRPr="00532B93" w:rsidRDefault="00532B93" w:rsidP="00532B93">
      <w:pPr>
        <w:rPr>
          <w:b/>
          <w:color w:val="4F81BD" w:themeColor="accent1"/>
          <w:sz w:val="28"/>
        </w:rPr>
      </w:pPr>
      <w:r w:rsidRPr="00532B93">
        <w:rPr>
          <w:b/>
          <w:color w:val="4F81BD" w:themeColor="accent1"/>
          <w:sz w:val="28"/>
        </w:rPr>
        <w:t xml:space="preserve">NOTA </w:t>
      </w:r>
      <w:r>
        <w:rPr>
          <w:b/>
          <w:color w:val="4F81BD" w:themeColor="accent1"/>
          <w:sz w:val="28"/>
        </w:rPr>
        <w:t>2.2</w:t>
      </w:r>
    </w:p>
    <w:p w:rsidR="00532B93" w:rsidRDefault="00532B93" w:rsidP="00057204">
      <w:r w:rsidRPr="00532B93">
        <w:rPr>
          <w:noProof/>
          <w:lang w:eastAsia="pt-PT"/>
        </w:rPr>
        <w:drawing>
          <wp:anchor distT="0" distB="0" distL="114300" distR="114300" simplePos="0" relativeHeight="251663872" behindDoc="1" locked="0" layoutInCell="1" allowOverlap="1">
            <wp:simplePos x="0" y="0"/>
            <wp:positionH relativeFrom="column">
              <wp:posOffset>15240</wp:posOffset>
            </wp:positionH>
            <wp:positionV relativeFrom="paragraph">
              <wp:posOffset>5080</wp:posOffset>
            </wp:positionV>
            <wp:extent cx="5400675" cy="5038725"/>
            <wp:effectExtent l="19050" t="0" r="9525" b="0"/>
            <wp:wrapTight wrapText="bothSides">
              <wp:wrapPolygon edited="0">
                <wp:start x="-76" y="0"/>
                <wp:lineTo x="-76" y="21478"/>
                <wp:lineTo x="21638" y="21478"/>
                <wp:lineTo x="21638" y="0"/>
                <wp:lineTo x="-76" y="0"/>
              </wp:wrapPolygon>
            </wp:wrapTight>
            <wp:docPr id="48"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srcRect/>
                    <a:stretch>
                      <a:fillRect/>
                    </a:stretch>
                  </pic:blipFill>
                  <pic:spPr bwMode="auto">
                    <a:xfrm>
                      <a:off x="0" y="0"/>
                      <a:ext cx="5400675" cy="5038725"/>
                    </a:xfrm>
                    <a:prstGeom prst="rect">
                      <a:avLst/>
                    </a:prstGeom>
                    <a:noFill/>
                    <a:ln w="9525">
                      <a:noFill/>
                      <a:miter lim="800000"/>
                      <a:headEnd/>
                      <a:tailEnd/>
                    </a:ln>
                  </pic:spPr>
                </pic:pic>
              </a:graphicData>
            </a:graphic>
          </wp:anchor>
        </w:drawing>
      </w:r>
    </w:p>
    <w:p w:rsidR="00532B93" w:rsidRPr="00532B93" w:rsidRDefault="00532B93" w:rsidP="00532B93">
      <w:pPr>
        <w:rPr>
          <w:b/>
          <w:color w:val="4F81BD" w:themeColor="accent1"/>
          <w:sz w:val="28"/>
        </w:rPr>
      </w:pPr>
      <w:r>
        <w:rPr>
          <w:b/>
          <w:noProof/>
          <w:color w:val="4F81BD" w:themeColor="accent1"/>
          <w:sz w:val="28"/>
          <w:lang w:eastAsia="pt-PT"/>
        </w:rPr>
        <w:drawing>
          <wp:anchor distT="0" distB="0" distL="114300" distR="114300" simplePos="0" relativeHeight="251664896" behindDoc="1" locked="0" layoutInCell="1" allowOverlap="1">
            <wp:simplePos x="0" y="0"/>
            <wp:positionH relativeFrom="column">
              <wp:posOffset>-106045</wp:posOffset>
            </wp:positionH>
            <wp:positionV relativeFrom="paragraph">
              <wp:posOffset>394970</wp:posOffset>
            </wp:positionV>
            <wp:extent cx="5412740" cy="1869440"/>
            <wp:effectExtent l="19050" t="0" r="0" b="0"/>
            <wp:wrapTight wrapText="bothSides">
              <wp:wrapPolygon edited="0">
                <wp:start x="1520" y="0"/>
                <wp:lineTo x="76" y="880"/>
                <wp:lineTo x="-76" y="1101"/>
                <wp:lineTo x="-76" y="21130"/>
                <wp:lineTo x="19841" y="21130"/>
                <wp:lineTo x="21058" y="21130"/>
                <wp:lineTo x="21590" y="20030"/>
                <wp:lineTo x="21590" y="0"/>
                <wp:lineTo x="1520" y="0"/>
              </wp:wrapPolygon>
            </wp:wrapTight>
            <wp:docPr id="47"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srcRect/>
                    <a:stretch>
                      <a:fillRect/>
                    </a:stretch>
                  </pic:blipFill>
                  <pic:spPr bwMode="auto">
                    <a:xfrm>
                      <a:off x="0" y="0"/>
                      <a:ext cx="5412740" cy="1869440"/>
                    </a:xfrm>
                    <a:prstGeom prst="rect">
                      <a:avLst/>
                    </a:prstGeom>
                    <a:noFill/>
                    <a:ln w="9525">
                      <a:noFill/>
                      <a:miter lim="800000"/>
                      <a:headEnd/>
                      <a:tailEnd/>
                    </a:ln>
                  </pic:spPr>
                </pic:pic>
              </a:graphicData>
            </a:graphic>
          </wp:anchor>
        </w:drawing>
      </w:r>
      <w:r w:rsidRPr="00532B93">
        <w:rPr>
          <w:b/>
          <w:color w:val="4F81BD" w:themeColor="accent1"/>
          <w:sz w:val="28"/>
        </w:rPr>
        <w:t xml:space="preserve">NOTA </w:t>
      </w:r>
      <w:r>
        <w:rPr>
          <w:b/>
          <w:color w:val="4F81BD" w:themeColor="accent1"/>
          <w:sz w:val="28"/>
        </w:rPr>
        <w:t>2.3</w:t>
      </w:r>
    </w:p>
    <w:p w:rsidR="00E62C5C" w:rsidRPr="00057204" w:rsidRDefault="00E62C5C" w:rsidP="00057204"/>
    <w:sectPr w:rsidR="00E62C5C" w:rsidRPr="00057204" w:rsidSect="00C426CD">
      <w:headerReference w:type="default" r:id="rId29"/>
      <w:footerReference w:type="default" r:id="rId30"/>
      <w:headerReference w:type="first" r:id="rId31"/>
      <w:pgSz w:w="11906" w:h="16838"/>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47C5" w:rsidRDefault="001D47C5" w:rsidP="00195781">
      <w:r>
        <w:separator/>
      </w:r>
    </w:p>
  </w:endnote>
  <w:endnote w:type="continuationSeparator" w:id="0">
    <w:p w:rsidR="001D47C5" w:rsidRDefault="001D47C5" w:rsidP="00195781">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5EB" w:rsidRDefault="006645EB" w:rsidP="00195781">
    <w:pPr>
      <w:pStyle w:val="Rodap"/>
    </w:pPr>
    <w:r>
      <w:t xml:space="preserve">Sónia Mendes </w:t>
    </w:r>
    <w:r>
      <w:tab/>
    </w:r>
    <w:r>
      <w:tab/>
      <w:t>Tânia Santos</w:t>
    </w:r>
  </w:p>
  <w:sdt>
    <w:sdtPr>
      <w:id w:val="9468157"/>
      <w:docPartObj>
        <w:docPartGallery w:val="Page Numbers (Bottom of Page)"/>
        <w:docPartUnique/>
      </w:docPartObj>
    </w:sdtPr>
    <w:sdtContent>
      <w:p w:rsidR="006645EB" w:rsidRPr="00FD48C8" w:rsidRDefault="006645EB" w:rsidP="00FD48C8">
        <w:pPr>
          <w:pStyle w:val="Rodap"/>
          <w:jc w:val="right"/>
        </w:pPr>
        <w:fldSimple w:instr=" PAGE   \* MERGEFORMAT ">
          <w:r w:rsidR="00AF08EA">
            <w:rPr>
              <w:noProof/>
            </w:rPr>
            <w:t>9</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47C5" w:rsidRDefault="001D47C5" w:rsidP="00195781">
      <w:r>
        <w:separator/>
      </w:r>
    </w:p>
  </w:footnote>
  <w:footnote w:type="continuationSeparator" w:id="0">
    <w:p w:rsidR="001D47C5" w:rsidRDefault="001D47C5" w:rsidP="001957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5EB" w:rsidRDefault="006645EB" w:rsidP="00FD48C8">
    <w:pPr>
      <w:pStyle w:val="Cabealho"/>
      <w:jc w:val="center"/>
    </w:pPr>
    <w:r>
      <w:rPr>
        <w:noProof/>
        <w:lang w:eastAsia="pt-PT"/>
      </w:rPr>
      <w:drawing>
        <wp:anchor distT="0" distB="0" distL="114300" distR="114300" simplePos="0" relativeHeight="251663360" behindDoc="1" locked="0" layoutInCell="1" allowOverlap="1">
          <wp:simplePos x="0" y="0"/>
          <wp:positionH relativeFrom="column">
            <wp:posOffset>5415915</wp:posOffset>
          </wp:positionH>
          <wp:positionV relativeFrom="paragraph">
            <wp:posOffset>-306705</wp:posOffset>
          </wp:positionV>
          <wp:extent cx="857250" cy="514350"/>
          <wp:effectExtent l="19050" t="0" r="0" b="0"/>
          <wp:wrapTight wrapText="bothSides">
            <wp:wrapPolygon edited="0">
              <wp:start x="-480" y="0"/>
              <wp:lineTo x="-480" y="20800"/>
              <wp:lineTo x="21600" y="20800"/>
              <wp:lineTo x="21600" y="0"/>
              <wp:lineTo x="-480" y="0"/>
            </wp:wrapPolygon>
          </wp:wrapTight>
          <wp:docPr id="44"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tretch>
                    <a:fillRect/>
                  </a:stretch>
                </pic:blipFill>
                <pic:spPr>
                  <a:xfrm>
                    <a:off x="0" y="0"/>
                    <a:ext cx="857250" cy="514350"/>
                  </a:xfrm>
                  <a:prstGeom prst="rect">
                    <a:avLst/>
                  </a:prstGeom>
                </pic:spPr>
              </pic:pic>
            </a:graphicData>
          </a:graphic>
        </wp:anchor>
      </w:drawing>
    </w:r>
    <w:r w:rsidRPr="008D7760">
      <w:rPr>
        <w:noProof/>
        <w:lang w:eastAsia="pt-PT"/>
      </w:rPr>
      <w:drawing>
        <wp:anchor distT="0" distB="0" distL="114300" distR="114300" simplePos="0" relativeHeight="251661312" behindDoc="0" locked="0" layoutInCell="1" allowOverlap="1">
          <wp:simplePos x="0" y="0"/>
          <wp:positionH relativeFrom="column">
            <wp:posOffset>-978535</wp:posOffset>
          </wp:positionH>
          <wp:positionV relativeFrom="paragraph">
            <wp:posOffset>-365760</wp:posOffset>
          </wp:positionV>
          <wp:extent cx="1075690" cy="605790"/>
          <wp:effectExtent l="19050" t="0" r="0" b="0"/>
          <wp:wrapSquare wrapText="bothSides"/>
          <wp:docPr id="23" name="il_fi" descr="http://alumni.ipcb.pt/images/inquerito/esgin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alumni.ipcb.pt/images/inquerito/esgin_logo.png"/>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1075690" cy="605790"/>
                  </a:xfrm>
                  <a:prstGeom prst="rect">
                    <a:avLst/>
                  </a:prstGeom>
                  <a:noFill/>
                  <a:ln w="9525">
                    <a:noFill/>
                    <a:miter lim="800000"/>
                    <a:headEnd/>
                    <a:tailEnd/>
                  </a:ln>
                </pic:spPr>
              </pic:pic>
            </a:graphicData>
          </a:graphic>
        </wp:anchor>
      </w:drawing>
    </w:r>
    <w:r w:rsidRPr="008D7760">
      <w:t>Relatório Intermédio</w:t>
    </w:r>
  </w:p>
  <w:p w:rsidR="006645EB" w:rsidRDefault="006645EB" w:rsidP="00FD48C8">
    <w:pPr>
      <w:pStyle w:val="Cabealho"/>
      <w:jc w:val="center"/>
    </w:pPr>
    <w:r>
      <w:t>Simulação Empresarial                                                                     Se32001@visit.uaveiro.eu</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5EB" w:rsidRPr="00FD48C8" w:rsidRDefault="006645EB" w:rsidP="00FD48C8">
    <w:pPr>
      <w:pStyle w:val="Cabealho"/>
      <w:jc w:val="center"/>
      <w:rPr>
        <w:b/>
        <w:sz w:val="28"/>
      </w:rPr>
    </w:pPr>
    <w:r w:rsidRPr="00FD48C8">
      <w:rPr>
        <w:b/>
        <w:noProof/>
        <w:sz w:val="28"/>
        <w:lang w:eastAsia="pt-PT"/>
      </w:rPr>
      <w:drawing>
        <wp:anchor distT="0" distB="0" distL="114300" distR="114300" simplePos="0" relativeHeight="251660288" behindDoc="1" locked="0" layoutInCell="1" allowOverlap="1">
          <wp:simplePos x="0" y="0"/>
          <wp:positionH relativeFrom="column">
            <wp:posOffset>5446395</wp:posOffset>
          </wp:positionH>
          <wp:positionV relativeFrom="paragraph">
            <wp:posOffset>-283845</wp:posOffset>
          </wp:positionV>
          <wp:extent cx="859155" cy="510540"/>
          <wp:effectExtent l="19050" t="0" r="0" b="0"/>
          <wp:wrapTight wrapText="bothSides">
            <wp:wrapPolygon edited="0">
              <wp:start x="-479" y="0"/>
              <wp:lineTo x="-479" y="20955"/>
              <wp:lineTo x="21552" y="20955"/>
              <wp:lineTo x="21552" y="0"/>
              <wp:lineTo x="-479" y="0"/>
            </wp:wrapPolygon>
          </wp:wrapTight>
          <wp:docPr id="24"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tretch>
                    <a:fillRect/>
                  </a:stretch>
                </pic:blipFill>
                <pic:spPr>
                  <a:xfrm>
                    <a:off x="0" y="0"/>
                    <a:ext cx="859155" cy="510540"/>
                  </a:xfrm>
                  <a:prstGeom prst="rect">
                    <a:avLst/>
                  </a:prstGeom>
                </pic:spPr>
              </pic:pic>
            </a:graphicData>
          </a:graphic>
        </wp:anchor>
      </w:drawing>
    </w:r>
    <w:r w:rsidRPr="00FD48C8">
      <w:rPr>
        <w:b/>
        <w:noProof/>
        <w:sz w:val="28"/>
        <w:lang w:eastAsia="pt-PT"/>
      </w:rPr>
      <w:drawing>
        <wp:anchor distT="0" distB="0" distL="114300" distR="114300" simplePos="0" relativeHeight="251659264" behindDoc="0" locked="0" layoutInCell="1" allowOverlap="1">
          <wp:simplePos x="0" y="0"/>
          <wp:positionH relativeFrom="column">
            <wp:posOffset>-859790</wp:posOffset>
          </wp:positionH>
          <wp:positionV relativeFrom="paragraph">
            <wp:posOffset>-319405</wp:posOffset>
          </wp:positionV>
          <wp:extent cx="1203960" cy="605155"/>
          <wp:effectExtent l="19050" t="0" r="0" b="0"/>
          <wp:wrapSquare wrapText="bothSides"/>
          <wp:docPr id="25" name="il_fi" descr="http://alumni.ipcb.pt/images/inquerito/esgin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alumni.ipcb.pt/images/inquerito/esgin_logo.png"/>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1203960" cy="605155"/>
                  </a:xfrm>
                  <a:prstGeom prst="rect">
                    <a:avLst/>
                  </a:prstGeom>
                  <a:noFill/>
                  <a:ln w="9525">
                    <a:noFill/>
                    <a:miter lim="800000"/>
                    <a:headEnd/>
                    <a:tailEnd/>
                  </a:ln>
                </pic:spPr>
              </pic:pic>
            </a:graphicData>
          </a:graphic>
        </wp:anchor>
      </w:drawing>
    </w:r>
    <w:r w:rsidRPr="00FD48C8">
      <w:rPr>
        <w:b/>
        <w:sz w:val="28"/>
      </w:rPr>
      <w:t>Relatório Intermédio</w:t>
    </w:r>
  </w:p>
  <w:p w:rsidR="006645EB" w:rsidRPr="00FD48C8" w:rsidRDefault="006645EB" w:rsidP="00FD48C8">
    <w:pPr>
      <w:pStyle w:val="Cabealho"/>
      <w:jc w:val="center"/>
      <w:rPr>
        <w:b/>
        <w:sz w:val="28"/>
      </w:rPr>
    </w:pPr>
    <w:r w:rsidRPr="00FD48C8">
      <w:rPr>
        <w:b/>
        <w:sz w:val="28"/>
      </w:rPr>
      <w:t>Simulação Empresarial</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05E26"/>
    <w:multiLevelType w:val="multilevel"/>
    <w:tmpl w:val="E05007C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2CB004EC"/>
    <w:multiLevelType w:val="hybridMultilevel"/>
    <w:tmpl w:val="80468176"/>
    <w:lvl w:ilvl="0" w:tplc="EC7260B4">
      <w:start w:val="1"/>
      <w:numFmt w:val="decimal"/>
      <w:lvlText w:val="%1."/>
      <w:lvlJc w:val="left"/>
      <w:pPr>
        <w:ind w:left="720" w:hanging="360"/>
      </w:pPr>
      <w:rPr>
        <w:rFonts w:ascii="Cambria" w:hAnsi="Cambria" w:hint="default"/>
        <w:b/>
        <w:i w:val="0"/>
        <w:color w:val="365F91" w:themeColor="accent1" w:themeShade="BF"/>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nsid w:val="49324D38"/>
    <w:multiLevelType w:val="hybridMultilevel"/>
    <w:tmpl w:val="447A4BA2"/>
    <w:lvl w:ilvl="0" w:tplc="08160001">
      <w:start w:val="1"/>
      <w:numFmt w:val="bullet"/>
      <w:lvlText w:val=""/>
      <w:lvlJc w:val="left"/>
      <w:pPr>
        <w:ind w:left="2484" w:hanging="360"/>
      </w:pPr>
      <w:rPr>
        <w:rFonts w:ascii="Symbol" w:hAnsi="Symbol" w:cs="Symbol" w:hint="default"/>
      </w:rPr>
    </w:lvl>
    <w:lvl w:ilvl="1" w:tplc="08160003" w:tentative="1">
      <w:start w:val="1"/>
      <w:numFmt w:val="bullet"/>
      <w:lvlText w:val="o"/>
      <w:lvlJc w:val="left"/>
      <w:pPr>
        <w:ind w:left="3204" w:hanging="360"/>
      </w:pPr>
      <w:rPr>
        <w:rFonts w:ascii="Courier New" w:hAnsi="Courier New" w:cs="Courier New" w:hint="default"/>
      </w:rPr>
    </w:lvl>
    <w:lvl w:ilvl="2" w:tplc="08160005" w:tentative="1">
      <w:start w:val="1"/>
      <w:numFmt w:val="bullet"/>
      <w:lvlText w:val=""/>
      <w:lvlJc w:val="left"/>
      <w:pPr>
        <w:ind w:left="3924" w:hanging="360"/>
      </w:pPr>
      <w:rPr>
        <w:rFonts w:ascii="Wingdings" w:hAnsi="Wingdings" w:cs="Wingdings" w:hint="default"/>
      </w:rPr>
    </w:lvl>
    <w:lvl w:ilvl="3" w:tplc="08160001" w:tentative="1">
      <w:start w:val="1"/>
      <w:numFmt w:val="bullet"/>
      <w:lvlText w:val=""/>
      <w:lvlJc w:val="left"/>
      <w:pPr>
        <w:ind w:left="4644" w:hanging="360"/>
      </w:pPr>
      <w:rPr>
        <w:rFonts w:ascii="Symbol" w:hAnsi="Symbol" w:cs="Symbol" w:hint="default"/>
      </w:rPr>
    </w:lvl>
    <w:lvl w:ilvl="4" w:tplc="08160003" w:tentative="1">
      <w:start w:val="1"/>
      <w:numFmt w:val="bullet"/>
      <w:lvlText w:val="o"/>
      <w:lvlJc w:val="left"/>
      <w:pPr>
        <w:ind w:left="5364" w:hanging="360"/>
      </w:pPr>
      <w:rPr>
        <w:rFonts w:ascii="Courier New" w:hAnsi="Courier New" w:cs="Courier New" w:hint="default"/>
      </w:rPr>
    </w:lvl>
    <w:lvl w:ilvl="5" w:tplc="08160005" w:tentative="1">
      <w:start w:val="1"/>
      <w:numFmt w:val="bullet"/>
      <w:lvlText w:val=""/>
      <w:lvlJc w:val="left"/>
      <w:pPr>
        <w:ind w:left="6084" w:hanging="360"/>
      </w:pPr>
      <w:rPr>
        <w:rFonts w:ascii="Wingdings" w:hAnsi="Wingdings" w:cs="Wingdings" w:hint="default"/>
      </w:rPr>
    </w:lvl>
    <w:lvl w:ilvl="6" w:tplc="08160001" w:tentative="1">
      <w:start w:val="1"/>
      <w:numFmt w:val="bullet"/>
      <w:lvlText w:val=""/>
      <w:lvlJc w:val="left"/>
      <w:pPr>
        <w:ind w:left="6804" w:hanging="360"/>
      </w:pPr>
      <w:rPr>
        <w:rFonts w:ascii="Symbol" w:hAnsi="Symbol" w:cs="Symbol" w:hint="default"/>
      </w:rPr>
    </w:lvl>
    <w:lvl w:ilvl="7" w:tplc="08160003" w:tentative="1">
      <w:start w:val="1"/>
      <w:numFmt w:val="bullet"/>
      <w:lvlText w:val="o"/>
      <w:lvlJc w:val="left"/>
      <w:pPr>
        <w:ind w:left="7524" w:hanging="360"/>
      </w:pPr>
      <w:rPr>
        <w:rFonts w:ascii="Courier New" w:hAnsi="Courier New" w:cs="Courier New" w:hint="default"/>
      </w:rPr>
    </w:lvl>
    <w:lvl w:ilvl="8" w:tplc="08160005" w:tentative="1">
      <w:start w:val="1"/>
      <w:numFmt w:val="bullet"/>
      <w:lvlText w:val=""/>
      <w:lvlJc w:val="left"/>
      <w:pPr>
        <w:ind w:left="8244" w:hanging="360"/>
      </w:pPr>
      <w:rPr>
        <w:rFonts w:ascii="Wingdings" w:hAnsi="Wingdings" w:cs="Wingdings" w:hint="default"/>
      </w:rPr>
    </w:lvl>
  </w:abstractNum>
  <w:abstractNum w:abstractNumId="3">
    <w:nsid w:val="4C4B1150"/>
    <w:multiLevelType w:val="multilevel"/>
    <w:tmpl w:val="EC785A0C"/>
    <w:lvl w:ilvl="0">
      <w:start w:val="1"/>
      <w:numFmt w:val="decimal"/>
      <w:pStyle w:val="Ttulo1"/>
      <w:lvlText w:val="%1"/>
      <w:lvlJc w:val="left"/>
      <w:pPr>
        <w:ind w:left="432" w:hanging="432"/>
      </w:pPr>
    </w:lvl>
    <w:lvl w:ilvl="1">
      <w:start w:val="1"/>
      <w:numFmt w:val="decimal"/>
      <w:pStyle w:val="Ttulo2"/>
      <w:lvlText w:val="%1.%2"/>
      <w:lvlJc w:val="left"/>
      <w:pPr>
        <w:ind w:left="576"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2">
      <w:start w:val="1"/>
      <w:numFmt w:val="decimal"/>
      <w:pStyle w:val="Ttulo3"/>
      <w:lvlText w:val="%1.%2.%3"/>
      <w:lvlJc w:val="left"/>
      <w:pPr>
        <w:ind w:left="1430"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nsid w:val="52426265"/>
    <w:multiLevelType w:val="hybridMultilevel"/>
    <w:tmpl w:val="03CE63BE"/>
    <w:lvl w:ilvl="0" w:tplc="08160001">
      <w:start w:val="1"/>
      <w:numFmt w:val="bullet"/>
      <w:lvlText w:val=""/>
      <w:lvlJc w:val="left"/>
      <w:pPr>
        <w:ind w:left="720" w:hanging="360"/>
      </w:pPr>
      <w:rPr>
        <w:rFonts w:ascii="Symbol" w:hAnsi="Symbol" w:cs="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cs="Wingdings" w:hint="default"/>
      </w:rPr>
    </w:lvl>
    <w:lvl w:ilvl="3" w:tplc="08160001" w:tentative="1">
      <w:start w:val="1"/>
      <w:numFmt w:val="bullet"/>
      <w:lvlText w:val=""/>
      <w:lvlJc w:val="left"/>
      <w:pPr>
        <w:ind w:left="2880" w:hanging="360"/>
      </w:pPr>
      <w:rPr>
        <w:rFonts w:ascii="Symbol" w:hAnsi="Symbol" w:cs="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cs="Wingdings" w:hint="default"/>
      </w:rPr>
    </w:lvl>
    <w:lvl w:ilvl="6" w:tplc="08160001" w:tentative="1">
      <w:start w:val="1"/>
      <w:numFmt w:val="bullet"/>
      <w:lvlText w:val=""/>
      <w:lvlJc w:val="left"/>
      <w:pPr>
        <w:ind w:left="5040" w:hanging="360"/>
      </w:pPr>
      <w:rPr>
        <w:rFonts w:ascii="Symbol" w:hAnsi="Symbol" w:cs="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cs="Wingdings" w:hint="default"/>
      </w:rPr>
    </w:lvl>
  </w:abstractNum>
  <w:abstractNum w:abstractNumId="5">
    <w:nsid w:val="59D34A51"/>
    <w:multiLevelType w:val="hybridMultilevel"/>
    <w:tmpl w:val="98C43E4C"/>
    <w:lvl w:ilvl="0" w:tplc="08160001">
      <w:start w:val="1"/>
      <w:numFmt w:val="bullet"/>
      <w:lvlText w:val=""/>
      <w:lvlJc w:val="left"/>
      <w:pPr>
        <w:ind w:left="1068" w:hanging="360"/>
      </w:pPr>
      <w:rPr>
        <w:rFonts w:ascii="Symbol" w:hAnsi="Symbol" w:cs="Symbol" w:hint="default"/>
      </w:rPr>
    </w:lvl>
    <w:lvl w:ilvl="1" w:tplc="08160003" w:tentative="1">
      <w:start w:val="1"/>
      <w:numFmt w:val="bullet"/>
      <w:lvlText w:val="o"/>
      <w:lvlJc w:val="left"/>
      <w:pPr>
        <w:ind w:left="1788" w:hanging="360"/>
      </w:pPr>
      <w:rPr>
        <w:rFonts w:ascii="Courier New" w:hAnsi="Courier New" w:cs="Courier New" w:hint="default"/>
      </w:rPr>
    </w:lvl>
    <w:lvl w:ilvl="2" w:tplc="08160005" w:tentative="1">
      <w:start w:val="1"/>
      <w:numFmt w:val="bullet"/>
      <w:lvlText w:val=""/>
      <w:lvlJc w:val="left"/>
      <w:pPr>
        <w:ind w:left="2508" w:hanging="360"/>
      </w:pPr>
      <w:rPr>
        <w:rFonts w:ascii="Wingdings" w:hAnsi="Wingdings" w:cs="Wingdings" w:hint="default"/>
      </w:rPr>
    </w:lvl>
    <w:lvl w:ilvl="3" w:tplc="08160001" w:tentative="1">
      <w:start w:val="1"/>
      <w:numFmt w:val="bullet"/>
      <w:lvlText w:val=""/>
      <w:lvlJc w:val="left"/>
      <w:pPr>
        <w:ind w:left="3228" w:hanging="360"/>
      </w:pPr>
      <w:rPr>
        <w:rFonts w:ascii="Symbol" w:hAnsi="Symbol" w:cs="Symbol" w:hint="default"/>
      </w:rPr>
    </w:lvl>
    <w:lvl w:ilvl="4" w:tplc="08160003" w:tentative="1">
      <w:start w:val="1"/>
      <w:numFmt w:val="bullet"/>
      <w:lvlText w:val="o"/>
      <w:lvlJc w:val="left"/>
      <w:pPr>
        <w:ind w:left="3948" w:hanging="360"/>
      </w:pPr>
      <w:rPr>
        <w:rFonts w:ascii="Courier New" w:hAnsi="Courier New" w:cs="Courier New" w:hint="default"/>
      </w:rPr>
    </w:lvl>
    <w:lvl w:ilvl="5" w:tplc="08160005" w:tentative="1">
      <w:start w:val="1"/>
      <w:numFmt w:val="bullet"/>
      <w:lvlText w:val=""/>
      <w:lvlJc w:val="left"/>
      <w:pPr>
        <w:ind w:left="4668" w:hanging="360"/>
      </w:pPr>
      <w:rPr>
        <w:rFonts w:ascii="Wingdings" w:hAnsi="Wingdings" w:cs="Wingdings" w:hint="default"/>
      </w:rPr>
    </w:lvl>
    <w:lvl w:ilvl="6" w:tplc="08160001" w:tentative="1">
      <w:start w:val="1"/>
      <w:numFmt w:val="bullet"/>
      <w:lvlText w:val=""/>
      <w:lvlJc w:val="left"/>
      <w:pPr>
        <w:ind w:left="5388" w:hanging="360"/>
      </w:pPr>
      <w:rPr>
        <w:rFonts w:ascii="Symbol" w:hAnsi="Symbol" w:cs="Symbol" w:hint="default"/>
      </w:rPr>
    </w:lvl>
    <w:lvl w:ilvl="7" w:tplc="08160003" w:tentative="1">
      <w:start w:val="1"/>
      <w:numFmt w:val="bullet"/>
      <w:lvlText w:val="o"/>
      <w:lvlJc w:val="left"/>
      <w:pPr>
        <w:ind w:left="6108" w:hanging="360"/>
      </w:pPr>
      <w:rPr>
        <w:rFonts w:ascii="Courier New" w:hAnsi="Courier New" w:cs="Courier New" w:hint="default"/>
      </w:rPr>
    </w:lvl>
    <w:lvl w:ilvl="8" w:tplc="08160005" w:tentative="1">
      <w:start w:val="1"/>
      <w:numFmt w:val="bullet"/>
      <w:lvlText w:val=""/>
      <w:lvlJc w:val="left"/>
      <w:pPr>
        <w:ind w:left="6828" w:hanging="360"/>
      </w:pPr>
      <w:rPr>
        <w:rFonts w:ascii="Wingdings" w:hAnsi="Wingdings" w:cs="Wingdings" w:hint="default"/>
      </w:rPr>
    </w:lvl>
  </w:abstractNum>
  <w:abstractNum w:abstractNumId="6">
    <w:nsid w:val="6E8C48FC"/>
    <w:multiLevelType w:val="multilevel"/>
    <w:tmpl w:val="EEC4959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nsid w:val="768C1B74"/>
    <w:multiLevelType w:val="multilevel"/>
    <w:tmpl w:val="775EEA0C"/>
    <w:lvl w:ilvl="0">
      <w:start w:val="1"/>
      <w:numFmt w:val="decimal"/>
      <w:lvlText w:val="%1."/>
      <w:lvlJc w:val="left"/>
      <w:pPr>
        <w:ind w:left="360" w:hanging="360"/>
      </w:pPr>
      <w:rPr>
        <w:rFonts w:ascii="Cambria" w:hAnsi="Cambria" w:hint="default"/>
        <w:b/>
        <w:bCs w:val="0"/>
        <w:i w:val="0"/>
        <w:iCs w:val="0"/>
        <w:caps w:val="0"/>
        <w:smallCaps w:val="0"/>
        <w:strike w:val="0"/>
        <w:dstrike w:val="0"/>
        <w:outline w:val="0"/>
        <w:shadow w:val="0"/>
        <w:emboss w:val="0"/>
        <w:imprint w:val="0"/>
        <w:noProof w:val="0"/>
        <w:snapToGrid w:val="0"/>
        <w:vanish w:val="0"/>
        <w:color w:val="365F91" w:themeColor="accent1" w:themeShade="BF"/>
        <w:spacing w:val="0"/>
        <w:w w:val="0"/>
        <w:kern w:val="0"/>
        <w:position w:val="0"/>
        <w:szCs w:val="0"/>
        <w:u w:val="none"/>
        <w:vertAlign w:val="baseline"/>
        <w:em w:val="none"/>
      </w:rPr>
    </w:lvl>
    <w:lvl w:ilvl="1">
      <w:start w:val="1"/>
      <w:numFmt w:val="decimal"/>
      <w:lvlText w:val="%1.%2"/>
      <w:lvlJc w:val="left"/>
      <w:pPr>
        <w:ind w:left="576"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2">
      <w:start w:val="1"/>
      <w:numFmt w:val="decimal"/>
      <w:lvlText w:val="%1.%2.%3"/>
      <w:lvlJc w:val="left"/>
      <w:pPr>
        <w:ind w:left="1004"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7"/>
  </w:num>
  <w:num w:numId="2">
    <w:abstractNumId w:val="1"/>
  </w:num>
  <w:num w:numId="3">
    <w:abstractNumId w:val="6"/>
  </w:num>
  <w:num w:numId="4">
    <w:abstractNumId w:val="0"/>
  </w:num>
  <w:num w:numId="5">
    <w:abstractNumId w:val="3"/>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C426CD"/>
    <w:rsid w:val="00015270"/>
    <w:rsid w:val="00055BAB"/>
    <w:rsid w:val="00057204"/>
    <w:rsid w:val="00096340"/>
    <w:rsid w:val="000F0EA7"/>
    <w:rsid w:val="00195781"/>
    <w:rsid w:val="001B12B9"/>
    <w:rsid w:val="001D47C5"/>
    <w:rsid w:val="00221A19"/>
    <w:rsid w:val="00243DF4"/>
    <w:rsid w:val="002719A1"/>
    <w:rsid w:val="00273241"/>
    <w:rsid w:val="002771BB"/>
    <w:rsid w:val="00283DAF"/>
    <w:rsid w:val="002B2F6B"/>
    <w:rsid w:val="002D2090"/>
    <w:rsid w:val="002E1717"/>
    <w:rsid w:val="002F4655"/>
    <w:rsid w:val="00300977"/>
    <w:rsid w:val="00357CA5"/>
    <w:rsid w:val="003D3944"/>
    <w:rsid w:val="003F7D34"/>
    <w:rsid w:val="0046563F"/>
    <w:rsid w:val="00490BA2"/>
    <w:rsid w:val="00493BE8"/>
    <w:rsid w:val="004A7225"/>
    <w:rsid w:val="004D7319"/>
    <w:rsid w:val="005043E6"/>
    <w:rsid w:val="00532B93"/>
    <w:rsid w:val="005A4716"/>
    <w:rsid w:val="00600AF6"/>
    <w:rsid w:val="0062077B"/>
    <w:rsid w:val="0063217A"/>
    <w:rsid w:val="006522E4"/>
    <w:rsid w:val="00661F19"/>
    <w:rsid w:val="006645EB"/>
    <w:rsid w:val="00666569"/>
    <w:rsid w:val="00685679"/>
    <w:rsid w:val="006A2A7E"/>
    <w:rsid w:val="00754161"/>
    <w:rsid w:val="00790CC5"/>
    <w:rsid w:val="007A0EC3"/>
    <w:rsid w:val="007C648D"/>
    <w:rsid w:val="007D717E"/>
    <w:rsid w:val="007F2104"/>
    <w:rsid w:val="0084106D"/>
    <w:rsid w:val="0085458F"/>
    <w:rsid w:val="008D56A2"/>
    <w:rsid w:val="009204C6"/>
    <w:rsid w:val="00975151"/>
    <w:rsid w:val="009D443F"/>
    <w:rsid w:val="009E5DC9"/>
    <w:rsid w:val="00A12B52"/>
    <w:rsid w:val="00A26209"/>
    <w:rsid w:val="00A66CFC"/>
    <w:rsid w:val="00AA5CA3"/>
    <w:rsid w:val="00AF08EA"/>
    <w:rsid w:val="00AF16DE"/>
    <w:rsid w:val="00B43A36"/>
    <w:rsid w:val="00B77C45"/>
    <w:rsid w:val="00B94FF4"/>
    <w:rsid w:val="00C02DAC"/>
    <w:rsid w:val="00C2093E"/>
    <w:rsid w:val="00C23B6C"/>
    <w:rsid w:val="00C25668"/>
    <w:rsid w:val="00C426CD"/>
    <w:rsid w:val="00C76FB6"/>
    <w:rsid w:val="00CD2E0B"/>
    <w:rsid w:val="00CE0A5D"/>
    <w:rsid w:val="00D17BD4"/>
    <w:rsid w:val="00D370E5"/>
    <w:rsid w:val="00D601C0"/>
    <w:rsid w:val="00D752AF"/>
    <w:rsid w:val="00DA2691"/>
    <w:rsid w:val="00DF3CD4"/>
    <w:rsid w:val="00E62C5C"/>
    <w:rsid w:val="00E86D3E"/>
    <w:rsid w:val="00EB2D23"/>
    <w:rsid w:val="00EE0BF6"/>
    <w:rsid w:val="00EF1374"/>
    <w:rsid w:val="00F05598"/>
    <w:rsid w:val="00F079FD"/>
    <w:rsid w:val="00F109F5"/>
    <w:rsid w:val="00F13620"/>
    <w:rsid w:val="00F31A64"/>
    <w:rsid w:val="00F35168"/>
    <w:rsid w:val="00F93EC9"/>
    <w:rsid w:val="00FD48C8"/>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781"/>
    <w:pPr>
      <w:spacing w:line="360" w:lineRule="auto"/>
      <w:jc w:val="both"/>
    </w:pPr>
    <w:rPr>
      <w:rFonts w:cstheme="minorHAnsi"/>
      <w:sz w:val="24"/>
      <w:szCs w:val="24"/>
    </w:rPr>
  </w:style>
  <w:style w:type="paragraph" w:styleId="Ttulo1">
    <w:name w:val="heading 1"/>
    <w:basedOn w:val="Normal"/>
    <w:next w:val="Normal"/>
    <w:link w:val="Ttulo1Carcter"/>
    <w:autoRedefine/>
    <w:uiPriority w:val="9"/>
    <w:qFormat/>
    <w:rsid w:val="00CD2E0B"/>
    <w:pPr>
      <w:keepNext/>
      <w:keepLines/>
      <w:numPr>
        <w:numId w:val="5"/>
      </w:numPr>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Ttulo2">
    <w:name w:val="heading 2"/>
    <w:basedOn w:val="Normal"/>
    <w:next w:val="Normal"/>
    <w:link w:val="Ttulo2Carcter"/>
    <w:uiPriority w:val="9"/>
    <w:unhideWhenUsed/>
    <w:qFormat/>
    <w:rsid w:val="00C76FB6"/>
    <w:pPr>
      <w:keepNext/>
      <w:keepLines/>
      <w:numPr>
        <w:ilvl w:val="1"/>
        <w:numId w:val="5"/>
      </w:numPr>
      <w:spacing w:before="200" w:after="0"/>
      <w:outlineLvl w:val="1"/>
    </w:pPr>
    <w:rPr>
      <w:rFonts w:asciiTheme="majorHAnsi" w:eastAsiaTheme="majorEastAsia" w:hAnsiTheme="majorHAnsi" w:cstheme="majorBidi"/>
      <w:b/>
      <w:bCs/>
      <w:color w:val="0070C0"/>
      <w:sz w:val="28"/>
      <w:szCs w:val="26"/>
    </w:rPr>
  </w:style>
  <w:style w:type="paragraph" w:styleId="Ttulo3">
    <w:name w:val="heading 3"/>
    <w:basedOn w:val="Normal"/>
    <w:next w:val="Normal"/>
    <w:link w:val="Ttulo3Carcter"/>
    <w:uiPriority w:val="9"/>
    <w:unhideWhenUsed/>
    <w:qFormat/>
    <w:rsid w:val="006522E4"/>
    <w:pPr>
      <w:keepNext/>
      <w:keepLines/>
      <w:numPr>
        <w:ilvl w:val="2"/>
        <w:numId w:val="5"/>
      </w:numPr>
      <w:spacing w:before="200" w:after="0"/>
      <w:ind w:left="709"/>
      <w:outlineLvl w:val="2"/>
    </w:pPr>
    <w:rPr>
      <w:rFonts w:asciiTheme="majorHAnsi" w:eastAsiaTheme="majorEastAsia" w:hAnsiTheme="majorHAnsi" w:cstheme="majorBidi"/>
      <w:b/>
      <w:bCs/>
      <w:color w:val="4F81BD" w:themeColor="accent1"/>
      <w:sz w:val="26"/>
      <w:szCs w:val="26"/>
    </w:rPr>
  </w:style>
  <w:style w:type="paragraph" w:styleId="Ttulo4">
    <w:name w:val="heading 4"/>
    <w:basedOn w:val="Normal"/>
    <w:next w:val="Normal"/>
    <w:link w:val="Ttulo4Carcter"/>
    <w:uiPriority w:val="9"/>
    <w:unhideWhenUsed/>
    <w:qFormat/>
    <w:rsid w:val="00C426CD"/>
    <w:pPr>
      <w:keepNext/>
      <w:keepLines/>
      <w:numPr>
        <w:ilvl w:val="3"/>
        <w:numId w:val="5"/>
      </w:numPr>
      <w:spacing w:before="200" w:after="0"/>
      <w:outlineLvl w:val="3"/>
    </w:pPr>
    <w:rPr>
      <w:rFonts w:asciiTheme="majorHAnsi" w:eastAsiaTheme="majorEastAsia" w:hAnsiTheme="majorHAnsi" w:cstheme="majorBidi"/>
      <w:b/>
      <w:bCs/>
      <w:i/>
      <w:iCs/>
      <w:color w:val="17365D" w:themeColor="text2" w:themeShade="BF"/>
    </w:rPr>
  </w:style>
  <w:style w:type="paragraph" w:styleId="Ttulo5">
    <w:name w:val="heading 5"/>
    <w:basedOn w:val="Normal"/>
    <w:next w:val="Normal"/>
    <w:link w:val="Ttulo5Carcter"/>
    <w:uiPriority w:val="9"/>
    <w:semiHidden/>
    <w:unhideWhenUsed/>
    <w:qFormat/>
    <w:rsid w:val="00C426CD"/>
    <w:pPr>
      <w:keepNext/>
      <w:keepLines/>
      <w:numPr>
        <w:ilvl w:val="4"/>
        <w:numId w:val="5"/>
      </w:numPr>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cter"/>
    <w:uiPriority w:val="9"/>
    <w:semiHidden/>
    <w:unhideWhenUsed/>
    <w:qFormat/>
    <w:rsid w:val="00C426CD"/>
    <w:pPr>
      <w:keepNext/>
      <w:keepLines/>
      <w:numPr>
        <w:ilvl w:val="5"/>
        <w:numId w:val="5"/>
      </w:numPr>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cter"/>
    <w:uiPriority w:val="9"/>
    <w:semiHidden/>
    <w:unhideWhenUsed/>
    <w:qFormat/>
    <w:rsid w:val="00C426CD"/>
    <w:pPr>
      <w:keepNext/>
      <w:keepLines/>
      <w:numPr>
        <w:ilvl w:val="6"/>
        <w:numId w:val="5"/>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cter"/>
    <w:uiPriority w:val="9"/>
    <w:semiHidden/>
    <w:unhideWhenUsed/>
    <w:qFormat/>
    <w:rsid w:val="00C426CD"/>
    <w:pPr>
      <w:keepNext/>
      <w:keepLines/>
      <w:numPr>
        <w:ilvl w:val="7"/>
        <w:numId w:val="5"/>
      </w:numPr>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cter"/>
    <w:uiPriority w:val="9"/>
    <w:semiHidden/>
    <w:unhideWhenUsed/>
    <w:qFormat/>
    <w:rsid w:val="00C426CD"/>
    <w:pPr>
      <w:keepNext/>
      <w:keepLines/>
      <w:numPr>
        <w:ilvl w:val="8"/>
        <w:numId w:val="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cter">
    <w:name w:val="Título 1 Carácter"/>
    <w:basedOn w:val="Tipodeletrapredefinidodopargrafo"/>
    <w:link w:val="Ttulo1"/>
    <w:uiPriority w:val="9"/>
    <w:rsid w:val="00CD2E0B"/>
    <w:rPr>
      <w:rFonts w:asciiTheme="majorHAnsi" w:eastAsiaTheme="majorEastAsia" w:hAnsiTheme="majorHAnsi" w:cstheme="majorBidi"/>
      <w:b/>
      <w:bCs/>
      <w:color w:val="365F91" w:themeColor="accent1" w:themeShade="BF"/>
      <w:sz w:val="32"/>
      <w:szCs w:val="28"/>
    </w:rPr>
  </w:style>
  <w:style w:type="character" w:customStyle="1" w:styleId="Ttulo2Carcter">
    <w:name w:val="Título 2 Carácter"/>
    <w:basedOn w:val="Tipodeletrapredefinidodopargrafo"/>
    <w:link w:val="Ttulo2"/>
    <w:uiPriority w:val="9"/>
    <w:rsid w:val="00C76FB6"/>
    <w:rPr>
      <w:rFonts w:asciiTheme="majorHAnsi" w:eastAsiaTheme="majorEastAsia" w:hAnsiTheme="majorHAnsi" w:cstheme="majorBidi"/>
      <w:b/>
      <w:bCs/>
      <w:color w:val="0070C0"/>
      <w:sz w:val="28"/>
      <w:szCs w:val="26"/>
    </w:rPr>
  </w:style>
  <w:style w:type="character" w:customStyle="1" w:styleId="Ttulo3Carcter">
    <w:name w:val="Título 3 Carácter"/>
    <w:basedOn w:val="Tipodeletrapredefinidodopargrafo"/>
    <w:link w:val="Ttulo3"/>
    <w:uiPriority w:val="9"/>
    <w:rsid w:val="006522E4"/>
    <w:rPr>
      <w:rFonts w:asciiTheme="majorHAnsi" w:eastAsiaTheme="majorEastAsia" w:hAnsiTheme="majorHAnsi" w:cstheme="majorBidi"/>
      <w:b/>
      <w:bCs/>
      <w:color w:val="4F81BD" w:themeColor="accent1"/>
      <w:sz w:val="26"/>
      <w:szCs w:val="26"/>
    </w:rPr>
  </w:style>
  <w:style w:type="character" w:customStyle="1" w:styleId="Ttulo4Carcter">
    <w:name w:val="Título 4 Carácter"/>
    <w:basedOn w:val="Tipodeletrapredefinidodopargrafo"/>
    <w:link w:val="Ttulo4"/>
    <w:uiPriority w:val="9"/>
    <w:rsid w:val="00C426CD"/>
    <w:rPr>
      <w:rFonts w:asciiTheme="majorHAnsi" w:eastAsiaTheme="majorEastAsia" w:hAnsiTheme="majorHAnsi" w:cstheme="majorBidi"/>
      <w:b/>
      <w:bCs/>
      <w:i/>
      <w:iCs/>
      <w:color w:val="17365D" w:themeColor="text2" w:themeShade="BF"/>
      <w:sz w:val="24"/>
      <w:szCs w:val="24"/>
    </w:rPr>
  </w:style>
  <w:style w:type="character" w:customStyle="1" w:styleId="Ttulo5Carcter">
    <w:name w:val="Título 5 Carácter"/>
    <w:basedOn w:val="Tipodeletrapredefinidodopargrafo"/>
    <w:link w:val="Ttulo5"/>
    <w:uiPriority w:val="9"/>
    <w:semiHidden/>
    <w:rsid w:val="00C426CD"/>
    <w:rPr>
      <w:rFonts w:asciiTheme="majorHAnsi" w:eastAsiaTheme="majorEastAsia" w:hAnsiTheme="majorHAnsi" w:cstheme="majorBidi"/>
      <w:color w:val="243F60" w:themeColor="accent1" w:themeShade="7F"/>
      <w:sz w:val="24"/>
      <w:szCs w:val="24"/>
    </w:rPr>
  </w:style>
  <w:style w:type="character" w:customStyle="1" w:styleId="Ttulo6Carcter">
    <w:name w:val="Título 6 Carácter"/>
    <w:basedOn w:val="Tipodeletrapredefinidodopargrafo"/>
    <w:link w:val="Ttulo6"/>
    <w:uiPriority w:val="9"/>
    <w:semiHidden/>
    <w:rsid w:val="00C426CD"/>
    <w:rPr>
      <w:rFonts w:asciiTheme="majorHAnsi" w:eastAsiaTheme="majorEastAsia" w:hAnsiTheme="majorHAnsi" w:cstheme="majorBidi"/>
      <w:i/>
      <w:iCs/>
      <w:color w:val="243F60" w:themeColor="accent1" w:themeShade="7F"/>
      <w:sz w:val="24"/>
      <w:szCs w:val="24"/>
    </w:rPr>
  </w:style>
  <w:style w:type="character" w:customStyle="1" w:styleId="Ttulo7Carcter">
    <w:name w:val="Título 7 Carácter"/>
    <w:basedOn w:val="Tipodeletrapredefinidodopargrafo"/>
    <w:link w:val="Ttulo7"/>
    <w:uiPriority w:val="9"/>
    <w:semiHidden/>
    <w:rsid w:val="00C426CD"/>
    <w:rPr>
      <w:rFonts w:asciiTheme="majorHAnsi" w:eastAsiaTheme="majorEastAsia" w:hAnsiTheme="majorHAnsi" w:cstheme="majorBidi"/>
      <w:i/>
      <w:iCs/>
      <w:color w:val="404040" w:themeColor="text1" w:themeTint="BF"/>
      <w:sz w:val="24"/>
      <w:szCs w:val="24"/>
    </w:rPr>
  </w:style>
  <w:style w:type="character" w:customStyle="1" w:styleId="Ttulo8Carcter">
    <w:name w:val="Título 8 Carácter"/>
    <w:basedOn w:val="Tipodeletrapredefinidodopargrafo"/>
    <w:link w:val="Ttulo8"/>
    <w:uiPriority w:val="9"/>
    <w:semiHidden/>
    <w:rsid w:val="00C426CD"/>
    <w:rPr>
      <w:rFonts w:asciiTheme="majorHAnsi" w:eastAsiaTheme="majorEastAsia" w:hAnsiTheme="majorHAnsi" w:cstheme="majorBidi"/>
      <w:color w:val="404040" w:themeColor="text1" w:themeTint="BF"/>
      <w:sz w:val="20"/>
      <w:szCs w:val="20"/>
    </w:rPr>
  </w:style>
  <w:style w:type="character" w:customStyle="1" w:styleId="Ttulo9Carcter">
    <w:name w:val="Título 9 Carácter"/>
    <w:basedOn w:val="Tipodeletrapredefinidodopargrafo"/>
    <w:link w:val="Ttulo9"/>
    <w:uiPriority w:val="9"/>
    <w:semiHidden/>
    <w:rsid w:val="00C426CD"/>
    <w:rPr>
      <w:rFonts w:asciiTheme="majorHAnsi" w:eastAsiaTheme="majorEastAsia" w:hAnsiTheme="majorHAnsi" w:cstheme="majorBidi"/>
      <w:i/>
      <w:iCs/>
      <w:color w:val="404040" w:themeColor="text1" w:themeTint="BF"/>
      <w:sz w:val="20"/>
      <w:szCs w:val="20"/>
    </w:rPr>
  </w:style>
  <w:style w:type="paragraph" w:styleId="PargrafodaLista">
    <w:name w:val="List Paragraph"/>
    <w:basedOn w:val="Normal"/>
    <w:uiPriority w:val="99"/>
    <w:qFormat/>
    <w:rsid w:val="00C426CD"/>
    <w:pPr>
      <w:ind w:left="720"/>
      <w:contextualSpacing/>
    </w:pPr>
  </w:style>
  <w:style w:type="paragraph" w:styleId="Legenda">
    <w:name w:val="caption"/>
    <w:basedOn w:val="Normal"/>
    <w:next w:val="Normal"/>
    <w:uiPriority w:val="99"/>
    <w:qFormat/>
    <w:rsid w:val="00C426CD"/>
    <w:pPr>
      <w:spacing w:line="240" w:lineRule="auto"/>
    </w:pPr>
    <w:rPr>
      <w:rFonts w:ascii="Arial" w:hAnsi="Arial" w:cs="Arial"/>
      <w:b/>
      <w:bCs/>
      <w:color w:val="4F81BD"/>
      <w:sz w:val="18"/>
      <w:szCs w:val="18"/>
    </w:rPr>
  </w:style>
  <w:style w:type="paragraph" w:styleId="NormalWeb">
    <w:name w:val="Normal (Web)"/>
    <w:basedOn w:val="Normal"/>
    <w:uiPriority w:val="99"/>
    <w:semiHidden/>
    <w:rsid w:val="00C426CD"/>
    <w:pPr>
      <w:spacing w:before="100" w:beforeAutospacing="1" w:after="100" w:afterAutospacing="1" w:line="240" w:lineRule="auto"/>
      <w:jc w:val="left"/>
    </w:pPr>
    <w:rPr>
      <w:rFonts w:ascii="Times New Roman" w:eastAsia="Times New Roman" w:hAnsi="Times New Roman"/>
      <w:lang w:eastAsia="pt-PT"/>
    </w:rPr>
  </w:style>
  <w:style w:type="paragraph" w:styleId="Cabealho">
    <w:name w:val="header"/>
    <w:basedOn w:val="Normal"/>
    <w:link w:val="CabealhoCarcter"/>
    <w:uiPriority w:val="99"/>
    <w:unhideWhenUsed/>
    <w:rsid w:val="00C426CD"/>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C426CD"/>
    <w:rPr>
      <w:rFonts w:cstheme="minorHAnsi"/>
      <w:sz w:val="24"/>
      <w:szCs w:val="24"/>
    </w:rPr>
  </w:style>
  <w:style w:type="paragraph" w:styleId="Rodap">
    <w:name w:val="footer"/>
    <w:basedOn w:val="Normal"/>
    <w:link w:val="RodapCarcter"/>
    <w:uiPriority w:val="99"/>
    <w:unhideWhenUsed/>
    <w:rsid w:val="00C426CD"/>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C426CD"/>
    <w:rPr>
      <w:rFonts w:cstheme="minorHAnsi"/>
      <w:sz w:val="24"/>
      <w:szCs w:val="24"/>
    </w:rPr>
  </w:style>
  <w:style w:type="paragraph" w:styleId="Textodebalo">
    <w:name w:val="Balloon Text"/>
    <w:basedOn w:val="Normal"/>
    <w:link w:val="TextodebaloCarcter"/>
    <w:uiPriority w:val="99"/>
    <w:semiHidden/>
    <w:unhideWhenUsed/>
    <w:rsid w:val="00C426CD"/>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C426CD"/>
    <w:rPr>
      <w:rFonts w:ascii="Tahoma" w:hAnsi="Tahoma" w:cs="Tahoma"/>
      <w:sz w:val="16"/>
      <w:szCs w:val="16"/>
    </w:rPr>
  </w:style>
  <w:style w:type="paragraph" w:styleId="ndice1">
    <w:name w:val="toc 1"/>
    <w:basedOn w:val="Normal"/>
    <w:next w:val="Normal"/>
    <w:autoRedefine/>
    <w:uiPriority w:val="39"/>
    <w:unhideWhenUsed/>
    <w:rsid w:val="00C426CD"/>
    <w:pPr>
      <w:tabs>
        <w:tab w:val="right" w:leader="dot" w:pos="8494"/>
      </w:tabs>
      <w:spacing w:after="100"/>
    </w:pPr>
  </w:style>
  <w:style w:type="paragraph" w:styleId="ndice2">
    <w:name w:val="toc 2"/>
    <w:basedOn w:val="Normal"/>
    <w:next w:val="Normal"/>
    <w:autoRedefine/>
    <w:uiPriority w:val="39"/>
    <w:unhideWhenUsed/>
    <w:rsid w:val="00C426CD"/>
    <w:pPr>
      <w:tabs>
        <w:tab w:val="left" w:pos="880"/>
        <w:tab w:val="right" w:leader="dot" w:pos="8494"/>
      </w:tabs>
      <w:spacing w:after="100"/>
      <w:ind w:left="567"/>
    </w:pPr>
  </w:style>
  <w:style w:type="paragraph" w:styleId="ndice3">
    <w:name w:val="toc 3"/>
    <w:basedOn w:val="Normal"/>
    <w:next w:val="Normal"/>
    <w:autoRedefine/>
    <w:uiPriority w:val="39"/>
    <w:unhideWhenUsed/>
    <w:rsid w:val="00C426CD"/>
    <w:pPr>
      <w:tabs>
        <w:tab w:val="left" w:pos="567"/>
        <w:tab w:val="left" w:pos="993"/>
        <w:tab w:val="right" w:leader="dot" w:pos="8494"/>
      </w:tabs>
      <w:spacing w:after="100"/>
      <w:ind w:left="480"/>
    </w:pPr>
  </w:style>
  <w:style w:type="paragraph" w:styleId="ndice4">
    <w:name w:val="toc 4"/>
    <w:basedOn w:val="Normal"/>
    <w:next w:val="Normal"/>
    <w:autoRedefine/>
    <w:uiPriority w:val="39"/>
    <w:unhideWhenUsed/>
    <w:rsid w:val="00C426CD"/>
    <w:pPr>
      <w:spacing w:after="100"/>
      <w:ind w:left="720"/>
    </w:pPr>
  </w:style>
  <w:style w:type="character" w:styleId="Hiperligao">
    <w:name w:val="Hyperlink"/>
    <w:basedOn w:val="Tipodeletrapredefinidodopargrafo"/>
    <w:uiPriority w:val="99"/>
    <w:unhideWhenUsed/>
    <w:rsid w:val="00C426CD"/>
    <w:rPr>
      <w:color w:val="0000FF" w:themeColor="hyperlink"/>
      <w:u w:val="single"/>
    </w:rPr>
  </w:style>
  <w:style w:type="paragraph" w:styleId="Ttulodondice">
    <w:name w:val="TOC Heading"/>
    <w:basedOn w:val="Ttulo1"/>
    <w:next w:val="Normal"/>
    <w:uiPriority w:val="39"/>
    <w:unhideWhenUsed/>
    <w:qFormat/>
    <w:rsid w:val="00C426CD"/>
    <w:pPr>
      <w:numPr>
        <w:numId w:val="0"/>
      </w:numPr>
      <w:spacing w:line="276" w:lineRule="auto"/>
      <w:outlineLvl w:val="9"/>
    </w:pPr>
    <w:rPr>
      <w:sz w:val="28"/>
    </w:rPr>
  </w:style>
  <w:style w:type="character" w:styleId="nfaseIntenso">
    <w:name w:val="Intense Emphasis"/>
    <w:basedOn w:val="Tipodeletrapredefinidodopargrafo"/>
    <w:uiPriority w:val="21"/>
    <w:qFormat/>
    <w:rsid w:val="006522E4"/>
    <w:rPr>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240332323">
      <w:bodyDiv w:val="1"/>
      <w:marLeft w:val="0"/>
      <w:marRight w:val="0"/>
      <w:marTop w:val="0"/>
      <w:marBottom w:val="0"/>
      <w:divBdr>
        <w:top w:val="none" w:sz="0" w:space="0" w:color="auto"/>
        <w:left w:val="none" w:sz="0" w:space="0" w:color="auto"/>
        <w:bottom w:val="none" w:sz="0" w:space="0" w:color="auto"/>
        <w:right w:val="none" w:sz="0" w:space="0" w:color="auto"/>
      </w:divBdr>
    </w:div>
    <w:div w:id="453255311">
      <w:bodyDiv w:val="1"/>
      <w:marLeft w:val="0"/>
      <w:marRight w:val="0"/>
      <w:marTop w:val="0"/>
      <w:marBottom w:val="0"/>
      <w:divBdr>
        <w:top w:val="none" w:sz="0" w:space="0" w:color="auto"/>
        <w:left w:val="none" w:sz="0" w:space="0" w:color="auto"/>
        <w:bottom w:val="none" w:sz="0" w:space="0" w:color="auto"/>
        <w:right w:val="none" w:sz="0" w:space="0" w:color="auto"/>
      </w:divBdr>
    </w:div>
    <w:div w:id="1086849610">
      <w:bodyDiv w:val="1"/>
      <w:marLeft w:val="0"/>
      <w:marRight w:val="0"/>
      <w:marTop w:val="0"/>
      <w:marBottom w:val="0"/>
      <w:divBdr>
        <w:top w:val="none" w:sz="0" w:space="0" w:color="auto"/>
        <w:left w:val="none" w:sz="0" w:space="0" w:color="auto"/>
        <w:bottom w:val="none" w:sz="0" w:space="0" w:color="auto"/>
        <w:right w:val="none" w:sz="0" w:space="0" w:color="auto"/>
      </w:divBdr>
    </w:div>
    <w:div w:id="1313294840">
      <w:bodyDiv w:val="1"/>
      <w:marLeft w:val="0"/>
      <w:marRight w:val="0"/>
      <w:marTop w:val="0"/>
      <w:marBottom w:val="0"/>
      <w:divBdr>
        <w:top w:val="none" w:sz="0" w:space="0" w:color="auto"/>
        <w:left w:val="none" w:sz="0" w:space="0" w:color="auto"/>
        <w:bottom w:val="none" w:sz="0" w:space="0" w:color="auto"/>
        <w:right w:val="none" w:sz="0" w:space="0" w:color="auto"/>
      </w:divBdr>
    </w:div>
    <w:div w:id="1367606296">
      <w:bodyDiv w:val="1"/>
      <w:marLeft w:val="0"/>
      <w:marRight w:val="0"/>
      <w:marTop w:val="0"/>
      <w:marBottom w:val="0"/>
      <w:divBdr>
        <w:top w:val="none" w:sz="0" w:space="0" w:color="auto"/>
        <w:left w:val="none" w:sz="0" w:space="0" w:color="auto"/>
        <w:bottom w:val="none" w:sz="0" w:space="0" w:color="auto"/>
        <w:right w:val="none" w:sz="0" w:space="0" w:color="auto"/>
      </w:divBdr>
    </w:div>
    <w:div w:id="1619021007">
      <w:bodyDiv w:val="1"/>
      <w:marLeft w:val="0"/>
      <w:marRight w:val="0"/>
      <w:marTop w:val="0"/>
      <w:marBottom w:val="0"/>
      <w:divBdr>
        <w:top w:val="none" w:sz="0" w:space="0" w:color="auto"/>
        <w:left w:val="none" w:sz="0" w:space="0" w:color="auto"/>
        <w:bottom w:val="none" w:sz="0" w:space="0" w:color="auto"/>
        <w:right w:val="none" w:sz="0" w:space="0" w:color="auto"/>
      </w:divBdr>
    </w:div>
    <w:div w:id="1669284195">
      <w:bodyDiv w:val="1"/>
      <w:marLeft w:val="0"/>
      <w:marRight w:val="0"/>
      <w:marTop w:val="0"/>
      <w:marBottom w:val="0"/>
      <w:divBdr>
        <w:top w:val="none" w:sz="0" w:space="0" w:color="auto"/>
        <w:left w:val="none" w:sz="0" w:space="0" w:color="auto"/>
        <w:bottom w:val="none" w:sz="0" w:space="0" w:color="auto"/>
        <w:right w:val="none" w:sz="0" w:space="0" w:color="auto"/>
      </w:divBdr>
    </w:div>
    <w:div w:id="1819757997">
      <w:bodyDiv w:val="1"/>
      <w:marLeft w:val="0"/>
      <w:marRight w:val="0"/>
      <w:marTop w:val="0"/>
      <w:marBottom w:val="0"/>
      <w:divBdr>
        <w:top w:val="none" w:sz="0" w:space="0" w:color="auto"/>
        <w:left w:val="none" w:sz="0" w:space="0" w:color="auto"/>
        <w:bottom w:val="none" w:sz="0" w:space="0" w:color="auto"/>
        <w:right w:val="none" w:sz="0" w:space="0" w:color="auto"/>
      </w:divBdr>
    </w:div>
    <w:div w:id="191254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0.emf"/><Relationship Id="rId26" Type="http://schemas.openxmlformats.org/officeDocument/2006/relationships/image" Target="media/image18.emf"/><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6.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image" Target="media/image15.emf"/><Relationship Id="rId28" Type="http://schemas.openxmlformats.org/officeDocument/2006/relationships/image" Target="media/image20.emf"/><Relationship Id="rId10" Type="http://schemas.openxmlformats.org/officeDocument/2006/relationships/image" Target="media/image3.emf"/><Relationship Id="rId19" Type="http://schemas.openxmlformats.org/officeDocument/2006/relationships/image" Target="media/image11.emf"/><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Livro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t-PT"/>
  <c:chart>
    <c:plotArea>
      <c:layout/>
      <c:barChart>
        <c:barDir val="col"/>
        <c:grouping val="clustered"/>
        <c:ser>
          <c:idx val="0"/>
          <c:order val="0"/>
          <c:tx>
            <c:strRef>
              <c:f>Pessoal!$C$3:$C$4</c:f>
              <c:strCache>
                <c:ptCount val="1"/>
                <c:pt idx="0">
                  <c:v>Empregados por função a: 01-01-2012</c:v>
                </c:pt>
              </c:strCache>
            </c:strRef>
          </c:tx>
          <c:cat>
            <c:strRef>
              <c:f>Pessoal!$B$5:$B$11</c:f>
              <c:strCache>
                <c:ptCount val="7"/>
                <c:pt idx="0">
                  <c:v>Encarregados</c:v>
                </c:pt>
                <c:pt idx="1">
                  <c:v>Administrativos</c:v>
                </c:pt>
                <c:pt idx="2">
                  <c:v>Op. Máquina</c:v>
                </c:pt>
                <c:pt idx="3">
                  <c:v>Serventes</c:v>
                </c:pt>
                <c:pt idx="4">
                  <c:v>Motorista</c:v>
                </c:pt>
                <c:pt idx="5">
                  <c:v>Mecânico</c:v>
                </c:pt>
                <c:pt idx="6">
                  <c:v>Laboratório</c:v>
                </c:pt>
              </c:strCache>
            </c:strRef>
          </c:cat>
          <c:val>
            <c:numRef>
              <c:f>Pessoal!$C$5:$C$11</c:f>
              <c:numCache>
                <c:formatCode>General</c:formatCode>
                <c:ptCount val="7"/>
                <c:pt idx="0">
                  <c:v>2</c:v>
                </c:pt>
                <c:pt idx="1">
                  <c:v>2</c:v>
                </c:pt>
                <c:pt idx="2">
                  <c:v>5</c:v>
                </c:pt>
                <c:pt idx="3">
                  <c:v>10</c:v>
                </c:pt>
                <c:pt idx="4">
                  <c:v>2</c:v>
                </c:pt>
                <c:pt idx="5">
                  <c:v>1</c:v>
                </c:pt>
                <c:pt idx="6">
                  <c:v>0</c:v>
                </c:pt>
              </c:numCache>
            </c:numRef>
          </c:val>
        </c:ser>
        <c:ser>
          <c:idx val="1"/>
          <c:order val="1"/>
          <c:tx>
            <c:strRef>
              <c:f>Pessoal!$D$3:$D$4</c:f>
              <c:strCache>
                <c:ptCount val="1"/>
                <c:pt idx="0">
                  <c:v>Empregados por função a: 30-06-2012</c:v>
                </c:pt>
              </c:strCache>
            </c:strRef>
          </c:tx>
          <c:cat>
            <c:strRef>
              <c:f>Pessoal!$B$5:$B$11</c:f>
              <c:strCache>
                <c:ptCount val="7"/>
                <c:pt idx="0">
                  <c:v>Encarregados</c:v>
                </c:pt>
                <c:pt idx="1">
                  <c:v>Administrativos</c:v>
                </c:pt>
                <c:pt idx="2">
                  <c:v>Op. Máquina</c:v>
                </c:pt>
                <c:pt idx="3">
                  <c:v>Serventes</c:v>
                </c:pt>
                <c:pt idx="4">
                  <c:v>Motorista</c:v>
                </c:pt>
                <c:pt idx="5">
                  <c:v>Mecânico</c:v>
                </c:pt>
                <c:pt idx="6">
                  <c:v>Laboratório</c:v>
                </c:pt>
              </c:strCache>
            </c:strRef>
          </c:cat>
          <c:val>
            <c:numRef>
              <c:f>Pessoal!$D$5:$D$11</c:f>
              <c:numCache>
                <c:formatCode>General</c:formatCode>
                <c:ptCount val="7"/>
                <c:pt idx="0">
                  <c:v>3</c:v>
                </c:pt>
                <c:pt idx="1">
                  <c:v>4</c:v>
                </c:pt>
                <c:pt idx="2">
                  <c:v>11</c:v>
                </c:pt>
                <c:pt idx="3">
                  <c:v>16</c:v>
                </c:pt>
                <c:pt idx="4">
                  <c:v>3</c:v>
                </c:pt>
                <c:pt idx="5">
                  <c:v>3</c:v>
                </c:pt>
                <c:pt idx="6">
                  <c:v>6</c:v>
                </c:pt>
              </c:numCache>
            </c:numRef>
          </c:val>
        </c:ser>
        <c:axId val="101688448"/>
        <c:axId val="101689984"/>
      </c:barChart>
      <c:catAx>
        <c:axId val="101688448"/>
        <c:scaling>
          <c:orientation val="minMax"/>
        </c:scaling>
        <c:axPos val="b"/>
        <c:tickLblPos val="nextTo"/>
        <c:crossAx val="101689984"/>
        <c:crosses val="autoZero"/>
        <c:auto val="1"/>
        <c:lblAlgn val="ctr"/>
        <c:lblOffset val="100"/>
      </c:catAx>
      <c:valAx>
        <c:axId val="101689984"/>
        <c:scaling>
          <c:orientation val="minMax"/>
        </c:scaling>
        <c:axPos val="l"/>
        <c:majorGridlines/>
        <c:numFmt formatCode="General" sourceLinked="1"/>
        <c:tickLblPos val="nextTo"/>
        <c:crossAx val="101688448"/>
        <c:crosses val="autoZero"/>
        <c:crossBetween val="between"/>
      </c:valAx>
    </c:plotArea>
    <c:legend>
      <c:legendPos val="r"/>
      <c:layout>
        <c:manualLayout>
          <c:xMode val="edge"/>
          <c:yMode val="edge"/>
          <c:x val="0.69880964879390073"/>
          <c:y val="0.17052857976086322"/>
          <c:w val="0.2166666666666667"/>
          <c:h val="0.61727617381160649"/>
        </c:manualLayout>
      </c:layout>
    </c:legend>
    <c:plotVisOnly val="1"/>
  </c:chart>
  <c:externalData r:id="rId1"/>
</c:chartSpace>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6AD0CD-E3E1-462F-9436-5E3D9CE31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1</Pages>
  <Words>6788</Words>
  <Characters>36661</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Tânia Santos</dc:creator>
  <cp:lastModifiedBy>Tânia Santos</cp:lastModifiedBy>
  <cp:revision>6</cp:revision>
  <cp:lastPrinted>2013-05-09T22:52:00Z</cp:lastPrinted>
  <dcterms:created xsi:type="dcterms:W3CDTF">2013-05-08T14:11:00Z</dcterms:created>
  <dcterms:modified xsi:type="dcterms:W3CDTF">2013-06-16T19:21:00Z</dcterms:modified>
</cp:coreProperties>
</file>