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43F" w:rsidRPr="00372366" w:rsidRDefault="00372366">
      <w:pPr>
        <w:rPr>
          <w:sz w:val="28"/>
        </w:rPr>
      </w:pPr>
      <w:r w:rsidRPr="00372366">
        <w:rPr>
          <w:sz w:val="28"/>
        </w:rPr>
        <w:t>Notas interpretativas</w:t>
      </w:r>
    </w:p>
    <w:p w:rsidR="00372366" w:rsidRPr="00372366" w:rsidRDefault="00372366">
      <w:pPr>
        <w:rPr>
          <w:sz w:val="24"/>
        </w:rPr>
      </w:pPr>
      <w:r w:rsidRPr="00372366">
        <w:rPr>
          <w:sz w:val="24"/>
        </w:rPr>
        <w:t>NOTA 1</w:t>
      </w:r>
    </w:p>
    <w:p w:rsidR="00372366" w:rsidRDefault="00372366">
      <w:r>
        <w:t>FÉRIAS E SUBSIDIO DE NATAL</w:t>
      </w:r>
    </w:p>
    <w:p w:rsidR="00372366" w:rsidRDefault="00372366"/>
    <w:p w:rsidR="00CE3DA3" w:rsidRDefault="00CE3DA3" w:rsidP="00CE3DA3">
      <w:pPr>
        <w:rPr>
          <w:rFonts w:eastAsia="Times New Roman" w:cstheme="minorHAnsi"/>
          <w:color w:val="000000"/>
          <w:lang w:eastAsia="pt-PT"/>
        </w:rPr>
      </w:pPr>
      <w:r>
        <w:rPr>
          <w:rFonts w:eastAsia="Times New Roman" w:cstheme="minorHAnsi"/>
          <w:color w:val="000000"/>
          <w:lang w:eastAsia="pt-PT"/>
        </w:rPr>
        <w:t xml:space="preserve">Os gastos com o pessoal referem-se ao quadro efetivo de 48 colaboradores incluindo os órgãos sociais. </w:t>
      </w:r>
    </w:p>
    <w:p w:rsidR="0089683F" w:rsidRDefault="0089683F"/>
    <w:p w:rsidR="0089683F" w:rsidRDefault="0089683F"/>
    <w:p w:rsidR="0089683F" w:rsidRDefault="0089683F"/>
    <w:p w:rsidR="00372366" w:rsidRDefault="00372366">
      <w:r>
        <w:t>NOTA 2</w:t>
      </w:r>
    </w:p>
    <w:p w:rsidR="00F9405B" w:rsidRDefault="00F9405B">
      <w:r>
        <w:t xml:space="preserve">2.1 – </w:t>
      </w:r>
      <w:proofErr w:type="spellStart"/>
      <w:r>
        <w:t>EMLP</w:t>
      </w:r>
      <w:proofErr w:type="spellEnd"/>
    </w:p>
    <w:p w:rsidR="00CE3DA3" w:rsidRDefault="00CE3DA3" w:rsidP="00CE3DA3">
      <w:pPr>
        <w:rPr>
          <w:rFonts w:eastAsia="Times New Roman" w:cstheme="minorHAnsi"/>
          <w:color w:val="000000"/>
          <w:lang w:eastAsia="pt-PT"/>
        </w:rPr>
      </w:pPr>
      <w:r>
        <w:rPr>
          <w:rFonts w:eastAsia="Times New Roman" w:cstheme="minorHAnsi"/>
          <w:color w:val="000000"/>
          <w:lang w:eastAsia="pt-PT"/>
        </w:rPr>
        <w:t>Para além dos empréstimo</w:t>
      </w:r>
      <w:r w:rsidR="00B12E1B">
        <w:rPr>
          <w:rFonts w:eastAsia="Times New Roman" w:cstheme="minorHAnsi"/>
          <w:color w:val="000000"/>
          <w:lang w:eastAsia="pt-PT"/>
        </w:rPr>
        <w:t xml:space="preserve">s solicitados pela antiga gerência da empresa, </w:t>
      </w:r>
    </w:p>
    <w:p w:rsidR="00CE3DA3" w:rsidRPr="00801AEE" w:rsidRDefault="00CE3DA3" w:rsidP="00CE3DA3">
      <w:pPr>
        <w:rPr>
          <w:rFonts w:eastAsia="Times New Roman" w:cstheme="minorHAnsi"/>
          <w:color w:val="000000"/>
          <w:lang w:eastAsia="pt-PT"/>
        </w:rPr>
      </w:pPr>
      <w:r>
        <w:rPr>
          <w:rFonts w:eastAsia="Times New Roman" w:cstheme="minorHAnsi"/>
          <w:color w:val="000000"/>
          <w:lang w:eastAsia="pt-PT"/>
        </w:rPr>
        <w:t xml:space="preserve">Outros gastos e perdas traduzem nas rubricas os respetivos gastos sendo de realçar a realização de um empréstimo de 150.000€ e o desconto de um título que um cliente aceitou como forma de regularização da sua divida no imediato, merecendo a confiança da instituição de crédito ao seu desconto. </w:t>
      </w:r>
    </w:p>
    <w:p w:rsidR="00CE3DA3" w:rsidRDefault="00CE3DA3"/>
    <w:p w:rsidR="00372366" w:rsidRDefault="00F9405B">
      <w:r>
        <w:t xml:space="preserve">2.2 – </w:t>
      </w:r>
      <w:r w:rsidR="00372366">
        <w:t>LEASING</w:t>
      </w:r>
    </w:p>
    <w:p w:rsidR="00CE3DA3" w:rsidRDefault="00CE3DA3"/>
    <w:p w:rsidR="00372366" w:rsidRDefault="00F9405B">
      <w:r>
        <w:t xml:space="preserve">2.3 </w:t>
      </w:r>
      <w:r w:rsidR="001179AC">
        <w:t>–</w:t>
      </w:r>
      <w:r>
        <w:t xml:space="preserve"> SEGUROS</w:t>
      </w:r>
    </w:p>
    <w:p w:rsidR="00CE3DA3" w:rsidRDefault="00CE3DA3"/>
    <w:p w:rsidR="001179AC" w:rsidRDefault="001179AC">
      <w:r>
        <w:t>2.4 – Seguros</w:t>
      </w:r>
    </w:p>
    <w:p w:rsidR="001179AC" w:rsidRDefault="001179AC"/>
    <w:p w:rsidR="0089683F" w:rsidRDefault="0089683F"/>
    <w:p w:rsidR="0089683F" w:rsidRDefault="0089683F"/>
    <w:p w:rsidR="00372366" w:rsidRDefault="00372366">
      <w:r>
        <w:t>NOTA 3</w:t>
      </w:r>
    </w:p>
    <w:p w:rsidR="00372366" w:rsidRDefault="00372366">
      <w:r>
        <w:t>FATURAS ÁGUA, ELETRICIDADE, COMUNICAÇÕES.</w:t>
      </w:r>
    </w:p>
    <w:p w:rsidR="00372366" w:rsidRDefault="0089683F">
      <w:r>
        <w:t xml:space="preserve">Devido ao fato </w:t>
      </w:r>
      <w:r w:rsidR="00CE3DA3">
        <w:t>de as faturas apenas serem faturadas em julho, nesta altura já as temos em nosso poder, logo é um Acréscimo de gastos.</w:t>
      </w:r>
    </w:p>
    <w:p w:rsidR="0089683F" w:rsidRDefault="0089683F"/>
    <w:p w:rsidR="0089683F" w:rsidRDefault="0089683F"/>
    <w:p w:rsidR="00372366" w:rsidRDefault="00372366">
      <w:r>
        <w:t>NOTA 4</w:t>
      </w:r>
    </w:p>
    <w:p w:rsidR="00372366" w:rsidRDefault="00372366">
      <w:r>
        <w:t>DEPRECIAÇÕES/AMORTIZAÇÕES</w:t>
      </w:r>
    </w:p>
    <w:p w:rsidR="00CE3DA3" w:rsidRDefault="00CE3DA3" w:rsidP="00CE3DA3">
      <w:pPr>
        <w:rPr>
          <w:rFonts w:eastAsia="Times New Roman" w:cstheme="minorHAnsi"/>
          <w:color w:val="000000"/>
          <w:lang w:eastAsia="pt-PT"/>
        </w:rPr>
      </w:pPr>
      <w:r>
        <w:rPr>
          <w:rFonts w:eastAsia="Times New Roman" w:cstheme="minorHAnsi"/>
          <w:color w:val="000000"/>
          <w:lang w:eastAsia="pt-PT"/>
        </w:rPr>
        <w:t>Os gastos em depreciações e amortizações foram cotados utilizando o método de depreciações constantes e representa o investimento inicial fundamental ao exercício da atividade.</w:t>
      </w:r>
    </w:p>
    <w:p w:rsidR="00372366" w:rsidRDefault="00372366"/>
    <w:p w:rsidR="00CE3394" w:rsidRDefault="00CE3394"/>
    <w:p w:rsidR="00372366" w:rsidRDefault="00372366">
      <w:r>
        <w:t>NOTA 5</w:t>
      </w:r>
    </w:p>
    <w:p w:rsidR="00372366" w:rsidRDefault="00372366"/>
    <w:p w:rsidR="00CE3DA3" w:rsidRDefault="00CE3DA3"/>
    <w:p w:rsidR="00CE3DA3" w:rsidRDefault="00CE3DA3" w:rsidP="00CE3DA3">
      <w:pPr>
        <w:rPr>
          <w:rFonts w:eastAsia="Times New Roman" w:cstheme="minorHAnsi"/>
          <w:color w:val="000000"/>
          <w:lang w:eastAsia="pt-PT"/>
        </w:rPr>
      </w:pPr>
      <w:r>
        <w:rPr>
          <w:rFonts w:eastAsia="Times New Roman" w:cstheme="minorHAnsi"/>
          <w:color w:val="000000"/>
          <w:lang w:eastAsia="pt-PT"/>
        </w:rPr>
        <w:t>Procedeu-se também a um donativo no valor descrito a uma instituição pública de caridade social em que o seu custo irá ser aceite fiscalmente em 140%.</w:t>
      </w:r>
    </w:p>
    <w:p w:rsidR="00CE3DA3" w:rsidRDefault="00CE3DA3"/>
    <w:sectPr w:rsidR="00CE3DA3" w:rsidSect="009D443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8C1B74"/>
    <w:multiLevelType w:val="multilevel"/>
    <w:tmpl w:val="765641AC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ascii="Cambria" w:hAnsi="Cambria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365F91" w:themeColor="accent1" w:themeShade="BF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2366"/>
    <w:rsid w:val="001179AC"/>
    <w:rsid w:val="002771BB"/>
    <w:rsid w:val="00283DAF"/>
    <w:rsid w:val="002F4655"/>
    <w:rsid w:val="00372366"/>
    <w:rsid w:val="003D3944"/>
    <w:rsid w:val="00496580"/>
    <w:rsid w:val="005043E6"/>
    <w:rsid w:val="00661F19"/>
    <w:rsid w:val="00685679"/>
    <w:rsid w:val="007358E4"/>
    <w:rsid w:val="007A0EC3"/>
    <w:rsid w:val="007C648D"/>
    <w:rsid w:val="007D717E"/>
    <w:rsid w:val="00843722"/>
    <w:rsid w:val="0085458F"/>
    <w:rsid w:val="0089683F"/>
    <w:rsid w:val="009D443F"/>
    <w:rsid w:val="00A16F54"/>
    <w:rsid w:val="00AF16DE"/>
    <w:rsid w:val="00B12E1B"/>
    <w:rsid w:val="00B77C45"/>
    <w:rsid w:val="00B94FF4"/>
    <w:rsid w:val="00C2093E"/>
    <w:rsid w:val="00CE0A5D"/>
    <w:rsid w:val="00CE3394"/>
    <w:rsid w:val="00CE3DA3"/>
    <w:rsid w:val="00D601C0"/>
    <w:rsid w:val="00D752AF"/>
    <w:rsid w:val="00DA2691"/>
    <w:rsid w:val="00EB2D23"/>
    <w:rsid w:val="00EB70D2"/>
    <w:rsid w:val="00EE0BF6"/>
    <w:rsid w:val="00F31A64"/>
    <w:rsid w:val="00F35168"/>
    <w:rsid w:val="00F9405B"/>
    <w:rsid w:val="00FA1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093E"/>
    <w:pPr>
      <w:jc w:val="both"/>
    </w:pPr>
    <w:rPr>
      <w:rFonts w:ascii="Calibri" w:hAnsi="Calibri" w:cs="Times New Roman"/>
    </w:rPr>
  </w:style>
  <w:style w:type="paragraph" w:styleId="Ttulo1">
    <w:name w:val="heading 1"/>
    <w:basedOn w:val="Normal"/>
    <w:next w:val="Normal"/>
    <w:link w:val="Ttulo1Carcter"/>
    <w:autoRedefine/>
    <w:uiPriority w:val="9"/>
    <w:qFormat/>
    <w:rsid w:val="0085458F"/>
    <w:pPr>
      <w:keepNext/>
      <w:keepLines/>
      <w:numPr>
        <w:numId w:val="1"/>
      </w:numPr>
      <w:spacing w:before="480" w:after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2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cter">
    <w:name w:val="Título 1 Carácter"/>
    <w:basedOn w:val="Tipodeletrapredefinidodopargrafo"/>
    <w:link w:val="Ttulo1"/>
    <w:uiPriority w:val="9"/>
    <w:rsid w:val="0085458F"/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180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Tânia Santos</dc:creator>
  <cp:lastModifiedBy>Tânia Santos</cp:lastModifiedBy>
  <cp:revision>3</cp:revision>
  <dcterms:created xsi:type="dcterms:W3CDTF">2013-05-07T15:47:00Z</dcterms:created>
  <dcterms:modified xsi:type="dcterms:W3CDTF">2013-05-08T12:21:00Z</dcterms:modified>
</cp:coreProperties>
</file>