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86B" w:rsidRDefault="00B1186B" w:rsidP="00B1186B">
      <w:pPr>
        <w:jc w:val="both"/>
      </w:pPr>
      <w:r w:rsidRPr="00B1186B">
        <w:t>No âmbito de uma empresa que pretende compensa</w:t>
      </w:r>
      <w:r>
        <w:t>r os seus funcionários, com um subsídio</w:t>
      </w:r>
      <w:r w:rsidRPr="00B1186B">
        <w:t xml:space="preserve"> para as despesas com</w:t>
      </w:r>
      <w:r>
        <w:t xml:space="preserve"> ginásio ,é de</w:t>
      </w:r>
      <w:r w:rsidRPr="00B1186B">
        <w:t xml:space="preserve"> referir que tai</w:t>
      </w:r>
      <w:r>
        <w:t>s despesas têm natureza de</w:t>
      </w:r>
      <w:r w:rsidRPr="00B1186B">
        <w:t xml:space="preserve"> pagamentos complementares para os funcionários, e se forem pagos na esfera destes como rendimento de trabalho</w:t>
      </w:r>
      <w:r>
        <w:t xml:space="preserve"> </w:t>
      </w:r>
      <w:r w:rsidRPr="00B1186B">
        <w:t>dependente tais valores estão sujeitos e não isentos em sede de IRS.</w:t>
      </w:r>
    </w:p>
    <w:p w:rsidR="00B1186B" w:rsidRDefault="00B1186B" w:rsidP="00B1186B">
      <w:pPr>
        <w:jc w:val="both"/>
      </w:pPr>
      <w:r w:rsidRPr="00B1186B">
        <w:t xml:space="preserve">Acontece é que esse benefício dado pela empresa, são valores que devem ser registados na contabilidade da empresa e podem, ou não, ser aceites fiscalmente se </w:t>
      </w:r>
      <w:proofErr w:type="spellStart"/>
      <w:r w:rsidRPr="00B1186B">
        <w:t>se</w:t>
      </w:r>
      <w:proofErr w:type="spellEnd"/>
      <w:r w:rsidRPr="00B1186B">
        <w:t xml:space="preserve"> enquadrarem no n.º 1 do artigo 43.º do CIRC.</w:t>
      </w:r>
    </w:p>
    <w:p w:rsidR="00B1186B" w:rsidRDefault="00B1186B" w:rsidP="00B1186B">
      <w:pPr>
        <w:jc w:val="both"/>
      </w:pPr>
      <w:r w:rsidRPr="00B1186B">
        <w:t>Neste sentido existem dois cenários:</w:t>
      </w:r>
    </w:p>
    <w:p w:rsidR="00B1186B" w:rsidRDefault="00B1186B" w:rsidP="00B1186B">
      <w:pPr>
        <w:pStyle w:val="PargrafodaLista"/>
        <w:numPr>
          <w:ilvl w:val="0"/>
          <w:numId w:val="4"/>
        </w:numPr>
        <w:jc w:val="both"/>
      </w:pPr>
      <w:r w:rsidRPr="00B1186B">
        <w:t>O benefício é rendimento de categoria A, e é desde logo aceite como gasto.</w:t>
      </w:r>
    </w:p>
    <w:p w:rsidR="00B1186B" w:rsidRPr="00926C7D" w:rsidRDefault="00B1186B" w:rsidP="00B1186B">
      <w:pPr>
        <w:jc w:val="both"/>
      </w:pPr>
      <w:r w:rsidRPr="00926C7D">
        <w:t>É o artigo 2.º do Código do IRS que se refere quanto aos rendimentos de trabalho dependente, categoria A, determinando que qualquer remuneração paga ou colocada à disposição do trabalhador proveniente da relação laboral existente, independentemente da designação, periodicidade ou frequência e natureza é tributada.</w:t>
      </w:r>
    </w:p>
    <w:p w:rsidR="00B1186B" w:rsidRDefault="00B1186B" w:rsidP="00B1186B">
      <w:pPr>
        <w:jc w:val="both"/>
      </w:pPr>
      <w:r w:rsidRPr="00926C7D">
        <w:t>O n.º 2 desta norma, estabelece "... as remunerações referidas no número anterior compreendem, designadamente, ordenados, salários, vencimentos, gratificações, percentagens, comissões, participações, subsídios ou prémios, senhas de presença, emolumentos, participações em coimas ou multas e outras remunerações acessórias, ainda que periódicas, fixas ou variáveis, de natureza contratual ou não...".</w:t>
      </w:r>
    </w:p>
    <w:p w:rsidR="00B1186B" w:rsidRDefault="00B1186B" w:rsidP="00B1186B">
      <w:pPr>
        <w:jc w:val="both"/>
      </w:pPr>
      <w:r w:rsidRPr="00926C7D">
        <w:t xml:space="preserve">Ora, verificando-se o pagamento pela entidade patronal de determinada quantia monetária, </w:t>
      </w:r>
      <w:r>
        <w:t>para frequência do ginásio</w:t>
      </w:r>
      <w:r w:rsidRPr="00926C7D">
        <w:t>, configura o pagamento de uma remuneração, sendo assim abrangida pela incidência do IRS, em termos genéricos.</w:t>
      </w:r>
    </w:p>
    <w:p w:rsidR="00B1186B" w:rsidRDefault="00B1186B" w:rsidP="00B1186B">
      <w:pPr>
        <w:jc w:val="both"/>
      </w:pPr>
      <w:r w:rsidRPr="00B1186B">
        <w:t>Uma vez que são tributadas em IRS, serão custos fiscalmente aceites na esfera da entidade patronal, não existindo qualquer tipo de condição ou exigência para esse facto.</w:t>
      </w:r>
    </w:p>
    <w:p w:rsidR="00B1186B" w:rsidRDefault="00B1186B" w:rsidP="00B1186B">
      <w:pPr>
        <w:jc w:val="both"/>
      </w:pPr>
      <w:r>
        <w:t>Dado tratar-se de usufruição imediata de benefício por parte do beneficiário perfeitamente individualizável e quantificável, estamos perante uma remuneração acessória considerada como rendimento do trabalho dependente e, como tal, encargo dedutível em IRC.</w:t>
      </w:r>
    </w:p>
    <w:p w:rsidR="00B1186B" w:rsidRPr="00B1186B" w:rsidRDefault="00B1186B" w:rsidP="00B1186B">
      <w:pPr>
        <w:pStyle w:val="PargrafodaLista"/>
        <w:numPr>
          <w:ilvl w:val="0"/>
          <w:numId w:val="4"/>
        </w:numPr>
        <w:jc w:val="both"/>
      </w:pPr>
      <w:r>
        <w:t xml:space="preserve"> </w:t>
      </w:r>
      <w:r w:rsidRPr="00B1186B">
        <w:t>O benefício não é rendimento de categoria A, e só é aceite como gasto, se, se enquadrar no</w:t>
      </w:r>
      <w:r>
        <w:t xml:space="preserve"> artigo 43.º do CIRC </w:t>
      </w:r>
      <w:r w:rsidRPr="00B1186B">
        <w:t>.</w:t>
      </w:r>
    </w:p>
    <w:p w:rsidR="0084021C" w:rsidRDefault="0084021C" w:rsidP="00926C7D">
      <w:pPr>
        <w:jc w:val="both"/>
      </w:pPr>
      <w:r w:rsidRPr="00926C7D">
        <w:t>Sobre esta matéria refere o n.º 1 do </w:t>
      </w:r>
      <w:hyperlink r:id="rId5" w:history="1">
        <w:r>
          <w:rPr>
            <w:rStyle w:val="Hiperligao"/>
          </w:rPr>
          <w:t>art.º 43</w:t>
        </w:r>
        <w:r w:rsidRPr="00926C7D">
          <w:rPr>
            <w:rStyle w:val="Hiperligao"/>
          </w:rPr>
          <w:t>.º</w:t>
        </w:r>
      </w:hyperlink>
      <w:r w:rsidRPr="00926C7D">
        <w:t> do CIRC, que «</w:t>
      </w:r>
      <w:r w:rsidRPr="00926C7D">
        <w:rPr>
          <w:i/>
          <w:iCs/>
        </w:rPr>
        <w:t xml:space="preserve">são considerados custos ou perdas do exercício os gastos suportados com a manutenção facultativa de creches, lactários, </w:t>
      </w:r>
      <w:proofErr w:type="spellStart"/>
      <w:r w:rsidRPr="00926C7D">
        <w:rPr>
          <w:i/>
          <w:iCs/>
        </w:rPr>
        <w:t>jardins-de-infância</w:t>
      </w:r>
      <w:proofErr w:type="spellEnd"/>
      <w:r w:rsidRPr="00926C7D">
        <w:rPr>
          <w:i/>
          <w:iCs/>
        </w:rPr>
        <w:t xml:space="preserve">, cantinas, bibliotecas e escolas, bem como outras realizações de utilidade social, como tal reconhecidas pela Direcção-Geral dos Impostos, feitas em benefício do pessoal ou dos reformados da empresa e </w:t>
      </w:r>
      <w:proofErr w:type="spellStart"/>
      <w:r w:rsidRPr="00926C7D">
        <w:rPr>
          <w:i/>
          <w:iCs/>
        </w:rPr>
        <w:t>respectivos</w:t>
      </w:r>
      <w:proofErr w:type="spellEnd"/>
      <w:r w:rsidRPr="00926C7D">
        <w:rPr>
          <w:i/>
          <w:iCs/>
        </w:rPr>
        <w:t xml:space="preserve"> familiares, desde que tenham carácter geral e não revistam a natureza de rendimentos do trabalho dependente ou, revestindo-o, sejam de difícil ou complexa individualização relativamente a cada um dos beneficiários</w:t>
      </w:r>
      <w:r w:rsidRPr="00926C7D">
        <w:t>».</w:t>
      </w:r>
    </w:p>
    <w:p w:rsidR="00926C7D" w:rsidRDefault="00926C7D" w:rsidP="00926C7D">
      <w:pPr>
        <w:jc w:val="both"/>
      </w:pPr>
      <w:r>
        <w:lastRenderedPageBreak/>
        <w:t>Pela leitura deste mesmo artigo podemos concluir que os gastos associados à frequência de um ginásio, ainda que transversais a todos os trabalhadores, não são de considerar realizações de utilidade social enquadráveis no n.º 1 do art.º 43.º do CIRC.</w:t>
      </w:r>
    </w:p>
    <w:p w:rsidR="0084021C" w:rsidRDefault="0084021C" w:rsidP="00926C7D">
      <w:pPr>
        <w:jc w:val="both"/>
      </w:pPr>
      <w:r>
        <w:t>Perante isto concluí que a</w:t>
      </w:r>
      <w:r w:rsidRPr="0084021C">
        <w:t xml:space="preserve">s despesas em questão apenas serão de considerar encargo dedutível em IRC desde que rendimento do trabalho dependente (Cat. A) dos </w:t>
      </w:r>
      <w:proofErr w:type="spellStart"/>
      <w:r w:rsidRPr="0084021C">
        <w:t>respectivos</w:t>
      </w:r>
      <w:proofErr w:type="spellEnd"/>
      <w:r w:rsidRPr="0084021C">
        <w:t xml:space="preserve"> beneficiários, trabalhadores da empresa, devendo o valor em causa ser de assumir como remuneração líquida da retenção na fonte.</w:t>
      </w:r>
    </w:p>
    <w:p w:rsidR="00B1186B" w:rsidRDefault="00B1186B" w:rsidP="00926C7D">
      <w:pPr>
        <w:jc w:val="both"/>
      </w:pPr>
      <w:r>
        <w:t>Logo a nenhuma das</w:t>
      </w:r>
      <w:r w:rsidR="00477BF0">
        <w:t xml:space="preserve"> anteriores poderá ser considerada como correcta</w:t>
      </w:r>
    </w:p>
    <w:sectPr w:rsidR="00B1186B" w:rsidSect="00F459D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5182A"/>
    <w:multiLevelType w:val="hybridMultilevel"/>
    <w:tmpl w:val="41606630"/>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nsid w:val="557F32C8"/>
    <w:multiLevelType w:val="hybridMultilevel"/>
    <w:tmpl w:val="29F88B8E"/>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715178C3"/>
    <w:multiLevelType w:val="hybridMultilevel"/>
    <w:tmpl w:val="3F527B0E"/>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nsid w:val="7D340E5A"/>
    <w:multiLevelType w:val="hybridMultilevel"/>
    <w:tmpl w:val="A09AC63C"/>
    <w:lvl w:ilvl="0" w:tplc="9E186574">
      <w:start w:val="1"/>
      <w:numFmt w:val="decimal"/>
      <w:lvlText w:val="%1."/>
      <w:lvlJc w:val="left"/>
      <w:pPr>
        <w:ind w:left="750" w:hanging="39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926C7D"/>
    <w:rsid w:val="00002FE1"/>
    <w:rsid w:val="000509B8"/>
    <w:rsid w:val="000A48D2"/>
    <w:rsid w:val="000D4D4B"/>
    <w:rsid w:val="001730E1"/>
    <w:rsid w:val="001A03C4"/>
    <w:rsid w:val="001C4728"/>
    <w:rsid w:val="001F0404"/>
    <w:rsid w:val="002043B9"/>
    <w:rsid w:val="002232A9"/>
    <w:rsid w:val="002249E4"/>
    <w:rsid w:val="00237026"/>
    <w:rsid w:val="00267A23"/>
    <w:rsid w:val="00273C9C"/>
    <w:rsid w:val="002819A9"/>
    <w:rsid w:val="00287381"/>
    <w:rsid w:val="0029142E"/>
    <w:rsid w:val="002A14A1"/>
    <w:rsid w:val="00303E5C"/>
    <w:rsid w:val="00375EA6"/>
    <w:rsid w:val="00377175"/>
    <w:rsid w:val="003939F1"/>
    <w:rsid w:val="003C4DE5"/>
    <w:rsid w:val="003D2865"/>
    <w:rsid w:val="003D5829"/>
    <w:rsid w:val="003D6765"/>
    <w:rsid w:val="00422170"/>
    <w:rsid w:val="00433E13"/>
    <w:rsid w:val="00451EB5"/>
    <w:rsid w:val="00460944"/>
    <w:rsid w:val="00477BF0"/>
    <w:rsid w:val="004909ED"/>
    <w:rsid w:val="004B6C6E"/>
    <w:rsid w:val="004D7424"/>
    <w:rsid w:val="00517AEA"/>
    <w:rsid w:val="00522A88"/>
    <w:rsid w:val="00565F54"/>
    <w:rsid w:val="00566676"/>
    <w:rsid w:val="00571346"/>
    <w:rsid w:val="00583D3F"/>
    <w:rsid w:val="005C206D"/>
    <w:rsid w:val="00625882"/>
    <w:rsid w:val="00625F5D"/>
    <w:rsid w:val="00641693"/>
    <w:rsid w:val="00651926"/>
    <w:rsid w:val="00671803"/>
    <w:rsid w:val="00673F32"/>
    <w:rsid w:val="00687D61"/>
    <w:rsid w:val="006D7061"/>
    <w:rsid w:val="007137F9"/>
    <w:rsid w:val="0076042B"/>
    <w:rsid w:val="00782831"/>
    <w:rsid w:val="00783BFF"/>
    <w:rsid w:val="007D72DF"/>
    <w:rsid w:val="00822E31"/>
    <w:rsid w:val="0084021C"/>
    <w:rsid w:val="00846045"/>
    <w:rsid w:val="0087544E"/>
    <w:rsid w:val="00881A10"/>
    <w:rsid w:val="008D05DA"/>
    <w:rsid w:val="008E035B"/>
    <w:rsid w:val="00926C7D"/>
    <w:rsid w:val="00966FB9"/>
    <w:rsid w:val="00967774"/>
    <w:rsid w:val="00976E51"/>
    <w:rsid w:val="00993C80"/>
    <w:rsid w:val="009A3093"/>
    <w:rsid w:val="009B1834"/>
    <w:rsid w:val="00A11B6F"/>
    <w:rsid w:val="00A16267"/>
    <w:rsid w:val="00A275B6"/>
    <w:rsid w:val="00A2789B"/>
    <w:rsid w:val="00AD6CCA"/>
    <w:rsid w:val="00AE3114"/>
    <w:rsid w:val="00AE4125"/>
    <w:rsid w:val="00B047B8"/>
    <w:rsid w:val="00B1186B"/>
    <w:rsid w:val="00B12BC5"/>
    <w:rsid w:val="00B12E69"/>
    <w:rsid w:val="00B42998"/>
    <w:rsid w:val="00BB0E55"/>
    <w:rsid w:val="00BB5886"/>
    <w:rsid w:val="00BE6057"/>
    <w:rsid w:val="00C2046F"/>
    <w:rsid w:val="00C20599"/>
    <w:rsid w:val="00C267F8"/>
    <w:rsid w:val="00C5213A"/>
    <w:rsid w:val="00C6679C"/>
    <w:rsid w:val="00C66EE9"/>
    <w:rsid w:val="00C736B7"/>
    <w:rsid w:val="00CC2B22"/>
    <w:rsid w:val="00CC7B92"/>
    <w:rsid w:val="00CD50AA"/>
    <w:rsid w:val="00CE65EB"/>
    <w:rsid w:val="00D4777C"/>
    <w:rsid w:val="00DD25C0"/>
    <w:rsid w:val="00DD67CF"/>
    <w:rsid w:val="00DE27DF"/>
    <w:rsid w:val="00DF27B8"/>
    <w:rsid w:val="00E21BEA"/>
    <w:rsid w:val="00E64502"/>
    <w:rsid w:val="00E66BBA"/>
    <w:rsid w:val="00E80149"/>
    <w:rsid w:val="00EC040A"/>
    <w:rsid w:val="00EE2DD6"/>
    <w:rsid w:val="00EE3766"/>
    <w:rsid w:val="00EF26EB"/>
    <w:rsid w:val="00F459DC"/>
    <w:rsid w:val="00F57FA6"/>
    <w:rsid w:val="00F60466"/>
    <w:rsid w:val="00FD25E9"/>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9DC"/>
  </w:style>
  <w:style w:type="character" w:default="1" w:styleId="Tipodeletrapredefinidodopargraf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926C7D"/>
    <w:rPr>
      <w:color w:val="0000FF" w:themeColor="hyperlink"/>
      <w:u w:val="single"/>
    </w:rPr>
  </w:style>
  <w:style w:type="paragraph" w:styleId="PargrafodaLista">
    <w:name w:val="List Paragraph"/>
    <w:basedOn w:val="Normal"/>
    <w:uiPriority w:val="34"/>
    <w:qFormat/>
    <w:rsid w:val="0084021C"/>
    <w:pPr>
      <w:ind w:left="720"/>
      <w:contextualSpacing/>
    </w:pPr>
  </w:style>
  <w:style w:type="character" w:customStyle="1" w:styleId="apple-style-span">
    <w:name w:val="apple-style-span"/>
    <w:basedOn w:val="Tipodeletrapredefinidodopargrafo"/>
    <w:rsid w:val="0084021C"/>
  </w:style>
</w:styles>
</file>

<file path=word/webSettings.xml><?xml version="1.0" encoding="utf-8"?>
<w:webSettings xmlns:r="http://schemas.openxmlformats.org/officeDocument/2006/relationships" xmlns:w="http://schemas.openxmlformats.org/wordprocessingml/2006/main">
  <w:divs>
    <w:div w:id="290284841">
      <w:bodyDiv w:val="1"/>
      <w:marLeft w:val="0"/>
      <w:marRight w:val="0"/>
      <w:marTop w:val="0"/>
      <w:marBottom w:val="0"/>
      <w:divBdr>
        <w:top w:val="none" w:sz="0" w:space="0" w:color="auto"/>
        <w:left w:val="none" w:sz="0" w:space="0" w:color="auto"/>
        <w:bottom w:val="none" w:sz="0" w:space="0" w:color="auto"/>
        <w:right w:val="none" w:sz="0" w:space="0" w:color="auto"/>
      </w:divBdr>
    </w:div>
    <w:div w:id="393703795">
      <w:bodyDiv w:val="1"/>
      <w:marLeft w:val="0"/>
      <w:marRight w:val="0"/>
      <w:marTop w:val="0"/>
      <w:marBottom w:val="0"/>
      <w:divBdr>
        <w:top w:val="none" w:sz="0" w:space="0" w:color="auto"/>
        <w:left w:val="none" w:sz="0" w:space="0" w:color="auto"/>
        <w:bottom w:val="none" w:sz="0" w:space="0" w:color="auto"/>
        <w:right w:val="none" w:sz="0" w:space="0" w:color="auto"/>
      </w:divBdr>
    </w:div>
    <w:div w:id="716777574">
      <w:bodyDiv w:val="1"/>
      <w:marLeft w:val="0"/>
      <w:marRight w:val="0"/>
      <w:marTop w:val="0"/>
      <w:marBottom w:val="0"/>
      <w:divBdr>
        <w:top w:val="none" w:sz="0" w:space="0" w:color="auto"/>
        <w:left w:val="none" w:sz="0" w:space="0" w:color="auto"/>
        <w:bottom w:val="none" w:sz="0" w:space="0" w:color="auto"/>
        <w:right w:val="none" w:sz="0" w:space="0" w:color="auto"/>
      </w:divBdr>
    </w:div>
    <w:div w:id="815490133">
      <w:bodyDiv w:val="1"/>
      <w:marLeft w:val="0"/>
      <w:marRight w:val="0"/>
      <w:marTop w:val="0"/>
      <w:marBottom w:val="0"/>
      <w:divBdr>
        <w:top w:val="none" w:sz="0" w:space="0" w:color="auto"/>
        <w:left w:val="none" w:sz="0" w:space="0" w:color="auto"/>
        <w:bottom w:val="none" w:sz="0" w:space="0" w:color="auto"/>
        <w:right w:val="none" w:sz="0" w:space="0" w:color="auto"/>
      </w:divBdr>
    </w:div>
    <w:div w:id="1555895123">
      <w:bodyDiv w:val="1"/>
      <w:marLeft w:val="0"/>
      <w:marRight w:val="0"/>
      <w:marTop w:val="0"/>
      <w:marBottom w:val="0"/>
      <w:divBdr>
        <w:top w:val="none" w:sz="0" w:space="0" w:color="auto"/>
        <w:left w:val="none" w:sz="0" w:space="0" w:color="auto"/>
        <w:bottom w:val="none" w:sz="0" w:space="0" w:color="auto"/>
        <w:right w:val="none" w:sz="0" w:space="0" w:color="auto"/>
      </w:divBdr>
    </w:div>
    <w:div w:id="1741710154">
      <w:bodyDiv w:val="1"/>
      <w:marLeft w:val="0"/>
      <w:marRight w:val="0"/>
      <w:marTop w:val="0"/>
      <w:marBottom w:val="0"/>
      <w:divBdr>
        <w:top w:val="none" w:sz="0" w:space="0" w:color="auto"/>
        <w:left w:val="none" w:sz="0" w:space="0" w:color="auto"/>
        <w:bottom w:val="none" w:sz="0" w:space="0" w:color="auto"/>
        <w:right w:val="none" w:sz="0" w:space="0" w:color="auto"/>
      </w:divBdr>
    </w:div>
    <w:div w:id="1890341778">
      <w:bodyDiv w:val="1"/>
      <w:marLeft w:val="0"/>
      <w:marRight w:val="0"/>
      <w:marTop w:val="0"/>
      <w:marBottom w:val="0"/>
      <w:divBdr>
        <w:top w:val="none" w:sz="0" w:space="0" w:color="auto"/>
        <w:left w:val="none" w:sz="0" w:space="0" w:color="auto"/>
        <w:bottom w:val="none" w:sz="0" w:space="0" w:color="auto"/>
        <w:right w:val="none" w:sz="0" w:space="0" w:color="auto"/>
      </w:divBdr>
    </w:div>
    <w:div w:id="214075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Vazio()"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534</Words>
  <Characters>2889</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2014-02-25T10:21:00Z</dcterms:created>
  <dcterms:modified xsi:type="dcterms:W3CDTF">2014-02-25T10:56:00Z</dcterms:modified>
</cp:coreProperties>
</file>