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5C15" w:rsidRDefault="000A5C15" w:rsidP="000A5C15">
      <w:pPr>
        <w:jc w:val="both"/>
      </w:pPr>
      <w:r w:rsidRPr="000A5C15">
        <w:t xml:space="preserve">No Ofício-Circulado 2/89 e por despacho de 9 de Fevereiro de 1989, do Excelentíssimo </w:t>
      </w:r>
      <w:proofErr w:type="spellStart"/>
      <w:r w:rsidRPr="000A5C15">
        <w:t>Director-Geral</w:t>
      </w:r>
      <w:proofErr w:type="spellEnd"/>
      <w:r w:rsidRPr="000A5C15">
        <w:t xml:space="preserve">, foi sancionado o entendimento de que as indemnizações devidas por incapacidade temporária ou permanente em resultado de acidente </w:t>
      </w:r>
      <w:proofErr w:type="spellStart"/>
      <w:r w:rsidRPr="000A5C15">
        <w:t>detrabalho</w:t>
      </w:r>
      <w:proofErr w:type="spellEnd"/>
      <w:r w:rsidRPr="000A5C15">
        <w:t>, quer sejam pagas de uma só vez, quer em prestações periódicas, encontram-se abrangidas pela delimitação negativa da incidência (artigo 12.º do CIRS), e, nessa medida, excluídas da tributação em IRS, pelo que não devem ser declaradas em qualquer dos anexos da declaração Modelo 3.</w:t>
      </w:r>
    </w:p>
    <w:p w:rsidR="000A5C15" w:rsidRDefault="000A5C15" w:rsidP="00694862">
      <w:pPr>
        <w:jc w:val="both"/>
      </w:pPr>
      <w:r>
        <w:t>O art.º 12.º do Código do IRS</w:t>
      </w:r>
      <w:proofErr w:type="gramStart"/>
      <w:r>
        <w:t>,</w:t>
      </w:r>
      <w:proofErr w:type="gramEnd"/>
      <w:r>
        <w:t xml:space="preserve"> estabelece uma delimitação negativa da incidência, nos termos da qual, o IRS não incide sobre as indemnizações recebidas ao abrigo de contrato de seguro ou devidas a outro título, salvo quando se trate das indemnizações referidas na alínea b) do n.º 1 do art.º 9.º do mesmo código.</w:t>
      </w:r>
    </w:p>
    <w:p w:rsidR="00694862" w:rsidRDefault="00694862" w:rsidP="00694862">
      <w:pPr>
        <w:jc w:val="both"/>
      </w:pPr>
      <w:r>
        <w:t xml:space="preserve">De facto, nos termos da alínea b) do n.º 1 do art.º 9.º do CIRS, as indemnizações que visem a reparação de danos não patrimoniais, como é o caso, são tributadas </w:t>
      </w:r>
      <w:proofErr w:type="spellStart"/>
      <w:r>
        <w:t>excepto</w:t>
      </w:r>
      <w:proofErr w:type="spellEnd"/>
      <w:r>
        <w:t xml:space="preserve"> quando tiverem sido fixadas por decisão judicial ou arbitral ou resultantes de </w:t>
      </w:r>
      <w:proofErr w:type="spellStart"/>
      <w:r>
        <w:t>transacção</w:t>
      </w:r>
      <w:proofErr w:type="spellEnd"/>
      <w:r>
        <w:t xml:space="preserve"> (acordo homologado judicialmente).</w:t>
      </w:r>
    </w:p>
    <w:p w:rsidR="00694862" w:rsidRDefault="00694862" w:rsidP="00694862">
      <w:pPr>
        <w:jc w:val="both"/>
      </w:pPr>
      <w:r>
        <w:t>Assim, caso a indemnização em causa seja fixada por decisão judicial está excluída de tributação e como tal não tem que ser indicada em qualquer campo da declaração modelo 3. Se pelo contrário não tiver fixação pelo Tribunal é um rendimento para o beneficiário, devendo ser indicado o seu valor no campo 1001, do quadro 10 do anexo G da declaração modelo 3 de IRS.</w:t>
      </w:r>
    </w:p>
    <w:p w:rsidR="00694862" w:rsidRDefault="00694862" w:rsidP="00694862">
      <w:pPr>
        <w:jc w:val="both"/>
      </w:pPr>
      <w:r>
        <w:t>Embora não conheçamos em concreto o título a que a indemnização foi atribuída sempre poderemos dizer que, pelo menos em parte, poderia respeitar a danos não patrimoniais e nessa medida eventualmente estar sujeita a tributação em sede de IRS.</w:t>
      </w:r>
    </w:p>
    <w:p w:rsidR="00694862" w:rsidRDefault="00694862" w:rsidP="00694862">
      <w:pPr>
        <w:jc w:val="both"/>
      </w:pPr>
    </w:p>
    <w:p w:rsidR="00694862" w:rsidRDefault="00694862" w:rsidP="00694862">
      <w:pPr>
        <w:jc w:val="both"/>
      </w:pPr>
    </w:p>
    <w:p w:rsidR="00694862" w:rsidRDefault="00694862">
      <w:pPr>
        <w:jc w:val="both"/>
      </w:pPr>
    </w:p>
    <w:sectPr w:rsidR="00694862" w:rsidSect="00850D8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94862"/>
    <w:rsid w:val="000A5C15"/>
    <w:rsid w:val="00171EA5"/>
    <w:rsid w:val="002C4D59"/>
    <w:rsid w:val="00694862"/>
    <w:rsid w:val="00850D85"/>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85"/>
  </w:style>
  <w:style w:type="character" w:default="1" w:styleId="Tipodeletrapredefinidodopargraf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style-span">
    <w:name w:val="apple-style-span"/>
    <w:basedOn w:val="Tipodeletrapredefinidodopargrafo"/>
    <w:rsid w:val="000A5C1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271</Words>
  <Characters>1468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2014-11-05T10:45:00Z</dcterms:created>
  <dcterms:modified xsi:type="dcterms:W3CDTF">2014-11-05T10:45:00Z</dcterms:modified>
</cp:coreProperties>
</file>