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F60" w:rsidRDefault="00913998">
      <w:pPr>
        <w:rPr>
          <w:b/>
          <w:sz w:val="28"/>
          <w:szCs w:val="28"/>
        </w:rPr>
      </w:pPr>
      <w:r>
        <w:rPr>
          <w:b/>
          <w:sz w:val="28"/>
          <w:szCs w:val="28"/>
        </w:rPr>
        <w:t>Có</w:t>
      </w:r>
      <w:r w:rsidR="006D3F52">
        <w:rPr>
          <w:b/>
          <w:sz w:val="28"/>
          <w:szCs w:val="28"/>
        </w:rPr>
        <w:t xml:space="preserve">digo </w:t>
      </w:r>
      <w:r w:rsidR="006D3F52" w:rsidRPr="006D3F52">
        <w:rPr>
          <w:b/>
          <w:sz w:val="28"/>
          <w:szCs w:val="28"/>
        </w:rPr>
        <w:t>IRC</w:t>
      </w:r>
    </w:p>
    <w:p w:rsidR="006D3F52" w:rsidRDefault="006D3F52" w:rsidP="006D3F52">
      <w:pPr>
        <w:rPr>
          <w:sz w:val="24"/>
          <w:szCs w:val="24"/>
        </w:rPr>
      </w:pPr>
      <w:r w:rsidRPr="006D3F52">
        <w:rPr>
          <w:sz w:val="24"/>
          <w:szCs w:val="24"/>
        </w:rPr>
        <w:t xml:space="preserve">Art. </w:t>
      </w:r>
      <w:r>
        <w:rPr>
          <w:sz w:val="24"/>
          <w:szCs w:val="24"/>
        </w:rPr>
        <w:t>5 – Estabelecimento Estavel</w:t>
      </w:r>
    </w:p>
    <w:p w:rsidR="006D3F52" w:rsidRDefault="006D3F52" w:rsidP="006D3F52">
      <w:pPr>
        <w:rPr>
          <w:sz w:val="24"/>
          <w:szCs w:val="24"/>
        </w:rPr>
      </w:pPr>
      <w:r w:rsidRPr="006D3F52">
        <w:rPr>
          <w:sz w:val="24"/>
          <w:szCs w:val="24"/>
        </w:rPr>
        <w:t xml:space="preserve">Art. </w:t>
      </w:r>
      <w:r>
        <w:rPr>
          <w:sz w:val="24"/>
          <w:szCs w:val="24"/>
        </w:rPr>
        <w:t>6 – Transparência Fiscal</w:t>
      </w:r>
    </w:p>
    <w:p w:rsidR="0095636C" w:rsidRPr="006D3F52" w:rsidRDefault="0095636C" w:rsidP="006D3F52">
      <w:pPr>
        <w:rPr>
          <w:sz w:val="24"/>
          <w:szCs w:val="24"/>
        </w:rPr>
      </w:pPr>
      <w:r>
        <w:rPr>
          <w:sz w:val="24"/>
          <w:szCs w:val="24"/>
        </w:rPr>
        <w:t>Art. 1</w:t>
      </w:r>
      <w:r w:rsidRPr="006D3F52">
        <w:rPr>
          <w:sz w:val="24"/>
          <w:szCs w:val="24"/>
        </w:rPr>
        <w:t>8  _ Per</w:t>
      </w:r>
      <w:r>
        <w:rPr>
          <w:sz w:val="24"/>
          <w:szCs w:val="24"/>
        </w:rPr>
        <w:t xml:space="preserve">iodicação do lucro tributavel. </w:t>
      </w:r>
    </w:p>
    <w:p w:rsidR="0095636C" w:rsidRDefault="0095636C" w:rsidP="0095636C">
      <w:pPr>
        <w:rPr>
          <w:sz w:val="24"/>
          <w:szCs w:val="24"/>
        </w:rPr>
      </w:pPr>
      <w:r>
        <w:rPr>
          <w:sz w:val="24"/>
          <w:szCs w:val="24"/>
        </w:rPr>
        <w:t>Art. 20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>Rendimentos e Ganhos</w:t>
      </w:r>
    </w:p>
    <w:p w:rsidR="009C5731" w:rsidRPr="006D3F52" w:rsidRDefault="009C5731" w:rsidP="0095636C">
      <w:pPr>
        <w:rPr>
          <w:sz w:val="24"/>
          <w:szCs w:val="24"/>
        </w:rPr>
      </w:pPr>
      <w:r>
        <w:rPr>
          <w:sz w:val="24"/>
          <w:szCs w:val="24"/>
        </w:rPr>
        <w:t>Art. 2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Variações patrimoniais Positivas</w:t>
      </w:r>
    </w:p>
    <w:p w:rsidR="006D3F52" w:rsidRPr="006D3F52" w:rsidRDefault="006D3F52" w:rsidP="006D3F52">
      <w:pPr>
        <w:rPr>
          <w:sz w:val="24"/>
          <w:szCs w:val="24"/>
        </w:rPr>
      </w:pPr>
      <w:r>
        <w:rPr>
          <w:sz w:val="24"/>
          <w:szCs w:val="24"/>
        </w:rPr>
        <w:t xml:space="preserve">Art. 23-A 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>Encargos não dedutiveis para efeitos fiscais</w:t>
      </w:r>
    </w:p>
    <w:p w:rsidR="0095636C" w:rsidRPr="006D3F52" w:rsidRDefault="0095636C" w:rsidP="0095636C">
      <w:pPr>
        <w:rPr>
          <w:sz w:val="24"/>
          <w:szCs w:val="24"/>
        </w:rPr>
      </w:pPr>
      <w:r>
        <w:rPr>
          <w:sz w:val="24"/>
          <w:szCs w:val="24"/>
        </w:rPr>
        <w:t>Art. 25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>Relocação Financeira e venda com locação de retoma</w:t>
      </w:r>
    </w:p>
    <w:p w:rsidR="006D3F52" w:rsidRPr="006D3F52" w:rsidRDefault="006D3F52" w:rsidP="006D3F52">
      <w:pPr>
        <w:rPr>
          <w:sz w:val="24"/>
          <w:szCs w:val="24"/>
        </w:rPr>
      </w:pPr>
      <w:r w:rsidRPr="006D3F52">
        <w:rPr>
          <w:sz w:val="24"/>
          <w:szCs w:val="24"/>
        </w:rPr>
        <w:t>Art. 28</w:t>
      </w:r>
      <w:r w:rsidRPr="006D3F52">
        <w:rPr>
          <w:sz w:val="24"/>
          <w:szCs w:val="24"/>
        </w:rPr>
        <w:t xml:space="preserve">  _ </w:t>
      </w:r>
      <w:r w:rsidRPr="006D3F52">
        <w:rPr>
          <w:sz w:val="24"/>
          <w:szCs w:val="24"/>
        </w:rPr>
        <w:t xml:space="preserve">Perdas por imparidade de inventários </w:t>
      </w:r>
    </w:p>
    <w:p w:rsidR="006D3F52" w:rsidRPr="006D3F52" w:rsidRDefault="006D3F52" w:rsidP="006D3F52">
      <w:pPr>
        <w:rPr>
          <w:sz w:val="24"/>
          <w:szCs w:val="24"/>
        </w:rPr>
      </w:pPr>
      <w:r w:rsidRPr="006D3F52">
        <w:rPr>
          <w:sz w:val="24"/>
          <w:szCs w:val="24"/>
        </w:rPr>
        <w:t>Art. 28</w:t>
      </w:r>
      <w:r>
        <w:rPr>
          <w:sz w:val="24"/>
          <w:szCs w:val="24"/>
        </w:rPr>
        <w:t xml:space="preserve"> -A</w:t>
      </w:r>
      <w:r w:rsidRPr="006D3F52">
        <w:rPr>
          <w:sz w:val="24"/>
          <w:szCs w:val="24"/>
        </w:rPr>
        <w:t xml:space="preserve">  _ Perdas por imparidade de </w:t>
      </w:r>
      <w:r>
        <w:rPr>
          <w:sz w:val="24"/>
          <w:szCs w:val="24"/>
        </w:rPr>
        <w:t>Dividas a Receber</w:t>
      </w:r>
    </w:p>
    <w:p w:rsidR="006D3F52" w:rsidRPr="006D3F52" w:rsidRDefault="006D3F52" w:rsidP="006D3F52">
      <w:pPr>
        <w:rPr>
          <w:sz w:val="24"/>
          <w:szCs w:val="24"/>
        </w:rPr>
      </w:pPr>
      <w:r w:rsidRPr="006D3F52">
        <w:rPr>
          <w:sz w:val="24"/>
          <w:szCs w:val="24"/>
        </w:rPr>
        <w:t>Art. 28</w:t>
      </w:r>
      <w:r>
        <w:rPr>
          <w:sz w:val="24"/>
          <w:szCs w:val="24"/>
        </w:rPr>
        <w:t xml:space="preserve"> - B</w:t>
      </w:r>
      <w:r w:rsidRPr="006D3F52">
        <w:rPr>
          <w:sz w:val="24"/>
          <w:szCs w:val="24"/>
        </w:rPr>
        <w:t xml:space="preserve">  _ Perdas por imparidade </w:t>
      </w:r>
      <w:r>
        <w:rPr>
          <w:sz w:val="24"/>
          <w:szCs w:val="24"/>
        </w:rPr>
        <w:t>em Creditos</w:t>
      </w:r>
    </w:p>
    <w:p w:rsidR="0095636C" w:rsidRPr="006D3F52" w:rsidRDefault="0095636C" w:rsidP="0095636C">
      <w:pPr>
        <w:rPr>
          <w:sz w:val="24"/>
          <w:szCs w:val="24"/>
        </w:rPr>
      </w:pPr>
      <w:r>
        <w:rPr>
          <w:sz w:val="24"/>
          <w:szCs w:val="24"/>
        </w:rPr>
        <w:t>Art. 29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>Elementos depreciaveis ou amortizaveis</w:t>
      </w:r>
    </w:p>
    <w:p w:rsidR="006D3F52" w:rsidRDefault="006D3F52">
      <w:pPr>
        <w:rPr>
          <w:sz w:val="24"/>
          <w:szCs w:val="24"/>
        </w:rPr>
      </w:pPr>
      <w:r w:rsidRPr="006D3F52">
        <w:rPr>
          <w:sz w:val="24"/>
          <w:szCs w:val="24"/>
        </w:rPr>
        <w:t>Art. 30  _ quotas decrescentes</w:t>
      </w:r>
    </w:p>
    <w:p w:rsidR="006D3F52" w:rsidRDefault="006D3F52" w:rsidP="006D3F52">
      <w:pPr>
        <w:rPr>
          <w:sz w:val="24"/>
          <w:szCs w:val="24"/>
        </w:rPr>
      </w:pPr>
      <w:r>
        <w:rPr>
          <w:sz w:val="24"/>
          <w:szCs w:val="24"/>
        </w:rPr>
        <w:t>Art. 31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>Quotas de depreciação ou amortização</w:t>
      </w:r>
    </w:p>
    <w:p w:rsidR="0095636C" w:rsidRPr="006D3F52" w:rsidRDefault="0095636C" w:rsidP="0095636C">
      <w:pPr>
        <w:rPr>
          <w:sz w:val="24"/>
          <w:szCs w:val="24"/>
        </w:rPr>
      </w:pPr>
      <w:r w:rsidRPr="006D3F52">
        <w:rPr>
          <w:sz w:val="24"/>
          <w:szCs w:val="24"/>
        </w:rPr>
        <w:t xml:space="preserve">Art. </w:t>
      </w:r>
      <w:r>
        <w:rPr>
          <w:sz w:val="24"/>
          <w:szCs w:val="24"/>
        </w:rPr>
        <w:t>43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>Realizações de Utilidade Social</w:t>
      </w:r>
    </w:p>
    <w:p w:rsidR="0095636C" w:rsidRDefault="0095636C" w:rsidP="0095636C">
      <w:pPr>
        <w:rPr>
          <w:sz w:val="24"/>
          <w:szCs w:val="24"/>
        </w:rPr>
      </w:pPr>
      <w:r>
        <w:rPr>
          <w:sz w:val="24"/>
          <w:szCs w:val="24"/>
        </w:rPr>
        <w:t>Art. 44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>Quotizações a favor de associações empresariais</w:t>
      </w:r>
    </w:p>
    <w:p w:rsidR="0095636C" w:rsidRPr="006D3F52" w:rsidRDefault="0095636C" w:rsidP="0095636C">
      <w:pPr>
        <w:rPr>
          <w:sz w:val="24"/>
          <w:szCs w:val="24"/>
        </w:rPr>
      </w:pPr>
      <w:r w:rsidRPr="006D3F52">
        <w:rPr>
          <w:sz w:val="24"/>
          <w:szCs w:val="24"/>
        </w:rPr>
        <w:t xml:space="preserve">Art. </w:t>
      </w:r>
      <w:r>
        <w:rPr>
          <w:sz w:val="24"/>
          <w:szCs w:val="24"/>
        </w:rPr>
        <w:t>46</w:t>
      </w:r>
      <w:r w:rsidRPr="006D3F52">
        <w:rPr>
          <w:sz w:val="24"/>
          <w:szCs w:val="24"/>
        </w:rPr>
        <w:t xml:space="preserve">  _ </w:t>
      </w:r>
      <w:r w:rsidR="00913998">
        <w:rPr>
          <w:sz w:val="24"/>
          <w:szCs w:val="24"/>
        </w:rPr>
        <w:t>Conceito de mais e menos valia</w:t>
      </w:r>
    </w:p>
    <w:p w:rsidR="006D3F52" w:rsidRPr="006D3F52" w:rsidRDefault="006D3F52" w:rsidP="006D3F52">
      <w:pPr>
        <w:rPr>
          <w:sz w:val="24"/>
          <w:szCs w:val="24"/>
        </w:rPr>
      </w:pPr>
      <w:r>
        <w:rPr>
          <w:sz w:val="24"/>
          <w:szCs w:val="24"/>
        </w:rPr>
        <w:t>Art. 4</w:t>
      </w:r>
      <w:r w:rsidRPr="006D3F52">
        <w:rPr>
          <w:sz w:val="24"/>
          <w:szCs w:val="24"/>
        </w:rPr>
        <w:t xml:space="preserve">8  _ </w:t>
      </w:r>
      <w:r>
        <w:rPr>
          <w:sz w:val="24"/>
          <w:szCs w:val="24"/>
        </w:rPr>
        <w:t xml:space="preserve">Reinvestimento dos valores de realização  </w:t>
      </w:r>
    </w:p>
    <w:p w:rsidR="0095636C" w:rsidRDefault="0095636C" w:rsidP="0095636C">
      <w:pPr>
        <w:rPr>
          <w:sz w:val="24"/>
          <w:szCs w:val="24"/>
        </w:rPr>
      </w:pPr>
      <w:r w:rsidRPr="006D3F52">
        <w:rPr>
          <w:sz w:val="24"/>
          <w:szCs w:val="24"/>
        </w:rPr>
        <w:t xml:space="preserve">Art. </w:t>
      </w:r>
      <w:r>
        <w:rPr>
          <w:sz w:val="24"/>
          <w:szCs w:val="24"/>
        </w:rPr>
        <w:t>52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>Dedução dos prejuizos fiscais</w:t>
      </w:r>
      <w:r w:rsidRPr="006D3F52">
        <w:rPr>
          <w:sz w:val="24"/>
          <w:szCs w:val="24"/>
        </w:rPr>
        <w:t xml:space="preserve"> </w:t>
      </w:r>
    </w:p>
    <w:p w:rsidR="00913998" w:rsidRPr="006D3F52" w:rsidRDefault="00913998" w:rsidP="00913998">
      <w:pPr>
        <w:rPr>
          <w:sz w:val="24"/>
          <w:szCs w:val="24"/>
        </w:rPr>
      </w:pPr>
      <w:r>
        <w:rPr>
          <w:sz w:val="24"/>
          <w:szCs w:val="24"/>
        </w:rPr>
        <w:t>Art. 75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>Transmissibilidade dos prejuizos Fiscais</w:t>
      </w:r>
    </w:p>
    <w:p w:rsidR="00913998" w:rsidRPr="006D3F52" w:rsidRDefault="00913998" w:rsidP="0095636C">
      <w:pPr>
        <w:rPr>
          <w:sz w:val="24"/>
          <w:szCs w:val="24"/>
        </w:rPr>
      </w:pPr>
      <w:r w:rsidRPr="006D3F52">
        <w:rPr>
          <w:sz w:val="24"/>
          <w:szCs w:val="24"/>
        </w:rPr>
        <w:t xml:space="preserve">Art. </w:t>
      </w:r>
      <w:r>
        <w:rPr>
          <w:sz w:val="24"/>
          <w:szCs w:val="24"/>
        </w:rPr>
        <w:t>86-A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>Ambito da aplicação d Regime Simplificado</w:t>
      </w:r>
    </w:p>
    <w:p w:rsidR="0095636C" w:rsidRDefault="0095636C" w:rsidP="0095636C">
      <w:pPr>
        <w:rPr>
          <w:sz w:val="24"/>
          <w:szCs w:val="24"/>
        </w:rPr>
      </w:pPr>
      <w:r>
        <w:rPr>
          <w:sz w:val="24"/>
          <w:szCs w:val="24"/>
        </w:rPr>
        <w:t>Art. 8</w:t>
      </w:r>
      <w:r w:rsidRPr="006D3F52">
        <w:rPr>
          <w:sz w:val="24"/>
          <w:szCs w:val="24"/>
        </w:rPr>
        <w:t xml:space="preserve">8  _ </w:t>
      </w:r>
      <w:r>
        <w:rPr>
          <w:sz w:val="24"/>
          <w:szCs w:val="24"/>
        </w:rPr>
        <w:t>Taxas de tributação autonoma</w:t>
      </w:r>
    </w:p>
    <w:p w:rsidR="0095636C" w:rsidRDefault="0095636C" w:rsidP="0095636C">
      <w:pPr>
        <w:rPr>
          <w:sz w:val="24"/>
          <w:szCs w:val="24"/>
        </w:rPr>
      </w:pPr>
      <w:r>
        <w:rPr>
          <w:sz w:val="24"/>
          <w:szCs w:val="24"/>
        </w:rPr>
        <w:t>Art. 94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 xml:space="preserve">Retenção na fonte </w:t>
      </w:r>
    </w:p>
    <w:p w:rsidR="0095636C" w:rsidRPr="006D3F52" w:rsidRDefault="0095636C" w:rsidP="0095636C">
      <w:pPr>
        <w:rPr>
          <w:sz w:val="24"/>
          <w:szCs w:val="24"/>
        </w:rPr>
      </w:pPr>
    </w:p>
    <w:p w:rsidR="00913998" w:rsidRPr="00913998" w:rsidRDefault="00913998" w:rsidP="00913998">
      <w:pPr>
        <w:rPr>
          <w:b/>
          <w:sz w:val="24"/>
          <w:szCs w:val="24"/>
        </w:rPr>
      </w:pPr>
      <w:r w:rsidRPr="00913998">
        <w:rPr>
          <w:b/>
          <w:sz w:val="24"/>
          <w:szCs w:val="24"/>
        </w:rPr>
        <w:t>DR 25/2009</w:t>
      </w:r>
    </w:p>
    <w:p w:rsidR="006D3F52" w:rsidRDefault="00913998">
      <w:pPr>
        <w:rPr>
          <w:b/>
          <w:sz w:val="24"/>
          <w:szCs w:val="24"/>
        </w:rPr>
      </w:pPr>
      <w:r w:rsidRPr="00913998">
        <w:rPr>
          <w:b/>
          <w:sz w:val="24"/>
          <w:szCs w:val="24"/>
        </w:rPr>
        <w:t>EBF  - Art. 19</w:t>
      </w:r>
    </w:p>
    <w:p w:rsidR="00913998" w:rsidRDefault="00913998" w:rsidP="0091399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Código </w:t>
      </w:r>
      <w:r>
        <w:rPr>
          <w:b/>
          <w:sz w:val="28"/>
          <w:szCs w:val="28"/>
        </w:rPr>
        <w:t>IVA</w:t>
      </w:r>
    </w:p>
    <w:p w:rsidR="00913998" w:rsidRDefault="00913998" w:rsidP="00913998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3 – Conceito de transmissões de bens</w:t>
      </w:r>
    </w:p>
    <w:p w:rsidR="00913998" w:rsidRDefault="00913998" w:rsidP="00913998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6 – Localização das operações</w:t>
      </w:r>
    </w:p>
    <w:p w:rsidR="00913998" w:rsidRPr="009C5731" w:rsidRDefault="00913998" w:rsidP="00913998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12 – Renuncia à isenção</w:t>
      </w:r>
    </w:p>
    <w:p w:rsidR="00913998" w:rsidRDefault="00913998" w:rsidP="00913998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16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>Valor Tributavel nas operações Internas</w:t>
      </w:r>
    </w:p>
    <w:p w:rsidR="00913998" w:rsidRPr="009C5731" w:rsidRDefault="00913998" w:rsidP="00913998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18- Taxas de Imposto</w:t>
      </w:r>
    </w:p>
    <w:p w:rsidR="00913998" w:rsidRDefault="00913998" w:rsidP="00913998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20- Operações que conferem direito à dedução</w:t>
      </w:r>
      <w:r>
        <w:rPr>
          <w:sz w:val="24"/>
          <w:szCs w:val="24"/>
        </w:rPr>
        <w:t xml:space="preserve"> </w:t>
      </w:r>
    </w:p>
    <w:p w:rsidR="00913998" w:rsidRPr="009C5731" w:rsidRDefault="00913998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53 – regime especial de isenção – âmbito da aplicação</w:t>
      </w:r>
    </w:p>
    <w:p w:rsidR="00913998" w:rsidRDefault="00913998" w:rsidP="0091399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Código </w:t>
      </w:r>
      <w:r>
        <w:rPr>
          <w:b/>
          <w:sz w:val="28"/>
          <w:szCs w:val="28"/>
        </w:rPr>
        <w:t>RITI</w:t>
      </w:r>
    </w:p>
    <w:p w:rsidR="00913998" w:rsidRDefault="00913998" w:rsidP="00913998">
      <w:pPr>
        <w:rPr>
          <w:sz w:val="24"/>
          <w:szCs w:val="24"/>
        </w:rPr>
      </w:pPr>
      <w:r>
        <w:rPr>
          <w:sz w:val="24"/>
          <w:szCs w:val="24"/>
        </w:rPr>
        <w:t>Art. 3</w:t>
      </w:r>
      <w:r w:rsidRPr="006D3F52">
        <w:rPr>
          <w:sz w:val="24"/>
          <w:szCs w:val="24"/>
        </w:rPr>
        <w:t xml:space="preserve">  _ </w:t>
      </w:r>
      <w:r>
        <w:rPr>
          <w:sz w:val="24"/>
          <w:szCs w:val="24"/>
        </w:rPr>
        <w:t>Conceito de Aquisição intracomunitaria de bens</w:t>
      </w:r>
    </w:p>
    <w:p w:rsidR="00913998" w:rsidRDefault="00913998" w:rsidP="00913998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8 – Localização das aquisições intracomunitarias de bens</w:t>
      </w:r>
    </w:p>
    <w:p w:rsidR="00913998" w:rsidRDefault="00913998" w:rsidP="00913998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14- Isenção nas Transmissoes</w:t>
      </w:r>
    </w:p>
    <w:p w:rsidR="009C5731" w:rsidRDefault="009C5731" w:rsidP="009C57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Código </w:t>
      </w:r>
      <w:r>
        <w:rPr>
          <w:b/>
          <w:sz w:val="28"/>
          <w:szCs w:val="28"/>
        </w:rPr>
        <w:t>IS</w:t>
      </w:r>
    </w:p>
    <w:p w:rsidR="009C5731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ab/>
        <w:t>Incidência Obejtiva</w:t>
      </w:r>
    </w:p>
    <w:p w:rsidR="009C5731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2 – Insidência Subjetiva</w:t>
      </w:r>
    </w:p>
    <w:p w:rsidR="009C5731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3 – Encargo do Imposto</w:t>
      </w:r>
    </w:p>
    <w:p w:rsidR="00913998" w:rsidRPr="0007011F" w:rsidRDefault="009C5731" w:rsidP="00913998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6 – Isenções Subjetivas</w:t>
      </w:r>
    </w:p>
    <w:p w:rsidR="009C5731" w:rsidRDefault="009C5731" w:rsidP="009C57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Código </w:t>
      </w:r>
      <w:r>
        <w:rPr>
          <w:b/>
          <w:sz w:val="28"/>
          <w:szCs w:val="28"/>
        </w:rPr>
        <w:t>IMI</w:t>
      </w:r>
    </w:p>
    <w:p w:rsidR="009C5731" w:rsidRPr="0007011F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2 – Conceito de Predio</w:t>
      </w:r>
    </w:p>
    <w:p w:rsidR="009C5731" w:rsidRDefault="009C5731" w:rsidP="009C57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Código </w:t>
      </w:r>
      <w:r>
        <w:rPr>
          <w:b/>
          <w:sz w:val="28"/>
          <w:szCs w:val="28"/>
        </w:rPr>
        <w:t>IMT</w:t>
      </w:r>
    </w:p>
    <w:p w:rsidR="009C5731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>Art. 2</w:t>
      </w:r>
      <w:r>
        <w:rPr>
          <w:sz w:val="24"/>
          <w:szCs w:val="24"/>
        </w:rPr>
        <w:t xml:space="preserve"> – Incidência Objetiva e territorial </w:t>
      </w:r>
    </w:p>
    <w:p w:rsidR="009C5731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Incidência Simultânea a IMT e a imposto do selo</w:t>
      </w:r>
    </w:p>
    <w:p w:rsidR="009C5731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7 - Isenção pela aquisição de predios para revenda</w:t>
      </w:r>
    </w:p>
    <w:p w:rsidR="009C5731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Valor Tributavel</w:t>
      </w:r>
    </w:p>
    <w:p w:rsidR="009C5731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22 - Momento da liquidação</w:t>
      </w:r>
    </w:p>
    <w:p w:rsidR="0007011F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36 – Prazos para pagamento</w:t>
      </w:r>
    </w:p>
    <w:p w:rsidR="009C5731" w:rsidRDefault="009C5731" w:rsidP="009C573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Código I</w:t>
      </w:r>
      <w:r>
        <w:rPr>
          <w:b/>
          <w:sz w:val="28"/>
          <w:szCs w:val="28"/>
        </w:rPr>
        <w:t>RS</w:t>
      </w:r>
    </w:p>
    <w:p w:rsidR="0007011F" w:rsidRDefault="0007011F" w:rsidP="0007011F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2 – Rendimentos categoria A</w:t>
      </w:r>
    </w:p>
    <w:p w:rsidR="0007011F" w:rsidRDefault="0007011F" w:rsidP="0007011F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3 – Rendimento da Categoria B</w:t>
      </w:r>
    </w:p>
    <w:p w:rsidR="0007011F" w:rsidRDefault="0007011F" w:rsidP="0007011F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8 – Rendimentos da categoria F</w:t>
      </w:r>
    </w:p>
    <w:p w:rsidR="009C5731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9 – Rendimentos Categoria G</w:t>
      </w:r>
    </w:p>
    <w:p w:rsidR="009C5731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10 – Mais Valias</w:t>
      </w:r>
    </w:p>
    <w:p w:rsidR="0007011F" w:rsidRDefault="0007011F" w:rsidP="0007011F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41 – Rendimentos Prediais - Deduções</w:t>
      </w:r>
    </w:p>
    <w:p w:rsidR="0007011F" w:rsidRDefault="0007011F" w:rsidP="0007011F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43 – Mais Valias</w:t>
      </w:r>
    </w:p>
    <w:p w:rsidR="0007011F" w:rsidRDefault="0007011F" w:rsidP="0007011F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44 – Valor de realização</w:t>
      </w:r>
    </w:p>
    <w:p w:rsidR="0007011F" w:rsidRDefault="0007011F" w:rsidP="0007011F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45 – Valor de aquisição a titulo gratuito</w:t>
      </w:r>
    </w:p>
    <w:p w:rsidR="0007011F" w:rsidRDefault="0007011F" w:rsidP="0007011F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46 – Valor de aquisição a titulo oneroso de bens imoveis</w:t>
      </w:r>
    </w:p>
    <w:p w:rsidR="009C5731" w:rsidRDefault="009C5731" w:rsidP="009C5731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71 – Taxas Liberatórias</w:t>
      </w:r>
    </w:p>
    <w:p w:rsidR="0007011F" w:rsidRDefault="0007011F" w:rsidP="0007011F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72 – Taxas especiais</w:t>
      </w:r>
    </w:p>
    <w:p w:rsidR="0007011F" w:rsidRDefault="0007011F" w:rsidP="0007011F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101 – Retenção sobre rendimentos de outras categorias</w:t>
      </w:r>
    </w:p>
    <w:p w:rsidR="0007011F" w:rsidRDefault="0007011F" w:rsidP="0007011F">
      <w:pPr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>
        <w:rPr>
          <w:sz w:val="24"/>
          <w:szCs w:val="24"/>
        </w:rPr>
        <w:t>115 – Emissão de recibos e faturas</w:t>
      </w:r>
    </w:p>
    <w:p w:rsidR="009C5731" w:rsidRDefault="009C5731">
      <w:pPr>
        <w:rPr>
          <w:b/>
          <w:sz w:val="24"/>
          <w:szCs w:val="24"/>
        </w:rPr>
      </w:pPr>
    </w:p>
    <w:p w:rsidR="009C5731" w:rsidRDefault="009C5731">
      <w:pPr>
        <w:rPr>
          <w:b/>
          <w:sz w:val="24"/>
          <w:szCs w:val="24"/>
        </w:rPr>
      </w:pPr>
    </w:p>
    <w:p w:rsidR="009C5731" w:rsidRDefault="009C5731">
      <w:pPr>
        <w:rPr>
          <w:b/>
          <w:sz w:val="24"/>
          <w:szCs w:val="24"/>
        </w:rPr>
      </w:pPr>
    </w:p>
    <w:p w:rsidR="009C5731" w:rsidRDefault="009C5731">
      <w:pPr>
        <w:rPr>
          <w:b/>
          <w:sz w:val="24"/>
          <w:szCs w:val="24"/>
        </w:rPr>
      </w:pPr>
    </w:p>
    <w:p w:rsidR="009C5731" w:rsidRPr="006D3F52" w:rsidRDefault="009C5731">
      <w:pPr>
        <w:rPr>
          <w:b/>
          <w:sz w:val="24"/>
          <w:szCs w:val="24"/>
        </w:rPr>
      </w:pPr>
    </w:p>
    <w:sectPr w:rsidR="009C5731" w:rsidRPr="006D3F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F52"/>
    <w:rsid w:val="0007011F"/>
    <w:rsid w:val="006D3F52"/>
    <w:rsid w:val="007E0B77"/>
    <w:rsid w:val="00913998"/>
    <w:rsid w:val="0095636C"/>
    <w:rsid w:val="009C5731"/>
    <w:rsid w:val="00B5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385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2015-09-24T12:46:00Z</dcterms:created>
  <dcterms:modified xsi:type="dcterms:W3CDTF">2015-09-24T13:38:00Z</dcterms:modified>
</cp:coreProperties>
</file>