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EC" w:rsidRPr="00090393" w:rsidRDefault="005F43EC" w:rsidP="005F43EC">
      <w:pPr>
        <w:jc w:val="both"/>
        <w:rPr>
          <w:sz w:val="24"/>
          <w:szCs w:val="24"/>
        </w:rPr>
      </w:pPr>
      <w:r w:rsidRPr="00090393">
        <w:rPr>
          <w:sz w:val="24"/>
          <w:szCs w:val="24"/>
        </w:rPr>
        <w:t xml:space="preserve">Em caso de litígio o consumidor pode recorrer a uma Entidade de Resolução Alternativa de Litígios de consumo: </w:t>
      </w:r>
    </w:p>
    <w:p w:rsidR="005F43EC" w:rsidRPr="00090393" w:rsidRDefault="005F43EC" w:rsidP="005F43EC">
      <w:pPr>
        <w:rPr>
          <w:sz w:val="24"/>
          <w:szCs w:val="24"/>
        </w:rPr>
      </w:pPr>
    </w:p>
    <w:p w:rsidR="00387A3A" w:rsidRPr="00387A3A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>CNIACC - Centro Nacional de Informação e Arbitragem de Conflitos de Consumo</w:t>
      </w:r>
    </w:p>
    <w:p w:rsidR="00387A3A" w:rsidRPr="00387A3A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>Faculdade de Direito da Universidade Nova de Lisboa</w:t>
      </w:r>
    </w:p>
    <w:p w:rsidR="00387A3A" w:rsidRPr="00387A3A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>Campus de Campolide</w:t>
      </w:r>
    </w:p>
    <w:p w:rsidR="00387A3A" w:rsidRPr="00387A3A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>1099-032 Lisboa</w:t>
      </w:r>
    </w:p>
    <w:p w:rsidR="00387A3A" w:rsidRPr="00387A3A" w:rsidRDefault="00387A3A" w:rsidP="00387A3A">
      <w:pPr>
        <w:rPr>
          <w:b/>
          <w:sz w:val="24"/>
          <w:szCs w:val="24"/>
        </w:rPr>
      </w:pPr>
      <w:bookmarkStart w:id="0" w:name="_GoBack"/>
      <w:bookmarkEnd w:id="0"/>
    </w:p>
    <w:p w:rsidR="00387A3A" w:rsidRPr="00387A3A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>Tel.: 213 847 484</w:t>
      </w:r>
    </w:p>
    <w:p w:rsidR="00387A3A" w:rsidRPr="00387A3A" w:rsidRDefault="00387A3A" w:rsidP="00387A3A">
      <w:pPr>
        <w:rPr>
          <w:b/>
          <w:sz w:val="24"/>
          <w:szCs w:val="24"/>
        </w:rPr>
      </w:pPr>
      <w:proofErr w:type="gramStart"/>
      <w:r w:rsidRPr="00387A3A">
        <w:rPr>
          <w:b/>
          <w:sz w:val="24"/>
          <w:szCs w:val="24"/>
        </w:rPr>
        <w:t>mail</w:t>
      </w:r>
      <w:proofErr w:type="gramEnd"/>
      <w:r w:rsidRPr="00387A3A">
        <w:rPr>
          <w:b/>
          <w:sz w:val="24"/>
          <w:szCs w:val="24"/>
        </w:rPr>
        <w:t>: cniacc@unl.pt</w:t>
      </w:r>
    </w:p>
    <w:p w:rsidR="005F43EC" w:rsidRDefault="00387A3A" w:rsidP="00387A3A">
      <w:pPr>
        <w:rPr>
          <w:b/>
          <w:sz w:val="24"/>
          <w:szCs w:val="24"/>
        </w:rPr>
      </w:pPr>
      <w:r w:rsidRPr="00387A3A">
        <w:rPr>
          <w:b/>
          <w:sz w:val="24"/>
          <w:szCs w:val="24"/>
        </w:rPr>
        <w:t xml:space="preserve">Web: </w:t>
      </w:r>
      <w:hyperlink r:id="rId4" w:history="1">
        <w:r w:rsidRPr="00A25353">
          <w:rPr>
            <w:rStyle w:val="Hiperligao"/>
            <w:b/>
            <w:sz w:val="24"/>
            <w:szCs w:val="24"/>
          </w:rPr>
          <w:t>http://www.arbitragemdeconsumo.org</w:t>
        </w:r>
      </w:hyperlink>
    </w:p>
    <w:p w:rsidR="00387A3A" w:rsidRPr="00090393" w:rsidRDefault="00387A3A" w:rsidP="00387A3A">
      <w:pPr>
        <w:rPr>
          <w:sz w:val="24"/>
          <w:szCs w:val="24"/>
        </w:rPr>
      </w:pPr>
    </w:p>
    <w:p w:rsidR="00090393" w:rsidRDefault="000E0F44" w:rsidP="005F43EC">
      <w:pPr>
        <w:jc w:val="both"/>
        <w:rPr>
          <w:sz w:val="24"/>
          <w:szCs w:val="24"/>
        </w:rPr>
      </w:pPr>
      <w:r w:rsidRPr="000E0F44">
        <w:rPr>
          <w:sz w:val="24"/>
          <w:szCs w:val="24"/>
        </w:rPr>
        <w:t xml:space="preserve">Para informações gerais sobre questões de consumo ou sobre a entidade de resolução alternativa de litígios adequada no seu caso deverá contactar o número de atendimento telefónico da Direção-Geral do Consumidor (707 788 787). Mais informações em Portal do Consumidor </w:t>
      </w:r>
      <w:hyperlink r:id="rId5" w:history="1">
        <w:r w:rsidRPr="00EA0041">
          <w:rPr>
            <w:rStyle w:val="Hiperligao"/>
            <w:sz w:val="24"/>
            <w:szCs w:val="24"/>
          </w:rPr>
          <w:t>www.consumidor.pt</w:t>
        </w:r>
      </w:hyperlink>
      <w:r w:rsidRPr="000E0F44">
        <w:rPr>
          <w:sz w:val="24"/>
          <w:szCs w:val="24"/>
        </w:rPr>
        <w:t>.</w:t>
      </w:r>
    </w:p>
    <w:p w:rsidR="000E0F44" w:rsidRDefault="000E0F44" w:rsidP="005F43EC">
      <w:pPr>
        <w:jc w:val="both"/>
        <w:rPr>
          <w:i/>
          <w:sz w:val="20"/>
          <w:szCs w:val="20"/>
        </w:rPr>
      </w:pPr>
    </w:p>
    <w:p w:rsidR="005F43EC" w:rsidRPr="00D8755A" w:rsidRDefault="005F43EC" w:rsidP="005F43EC">
      <w:pPr>
        <w:jc w:val="both"/>
        <w:rPr>
          <w:i/>
          <w:sz w:val="20"/>
          <w:szCs w:val="20"/>
        </w:rPr>
      </w:pPr>
      <w:r w:rsidRPr="00D8755A">
        <w:rPr>
          <w:i/>
          <w:sz w:val="20"/>
          <w:szCs w:val="20"/>
        </w:rPr>
        <w:t>Lei n.º 144/2015 – Enquadramento jurídico dos mecanismos de resolução extrajudicial de litígios de consumo</w:t>
      </w:r>
    </w:p>
    <w:sectPr w:rsidR="005F43EC" w:rsidRPr="00D8755A" w:rsidSect="00D8755A">
      <w:pgSz w:w="11906" w:h="16838"/>
      <w:pgMar w:top="1417" w:right="70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EC"/>
    <w:rsid w:val="00090393"/>
    <w:rsid w:val="000E0F44"/>
    <w:rsid w:val="00387A3A"/>
    <w:rsid w:val="005F43EC"/>
    <w:rsid w:val="00721B5D"/>
    <w:rsid w:val="00896DC6"/>
    <w:rsid w:val="00B426AF"/>
    <w:rsid w:val="00D52860"/>
    <w:rsid w:val="00D8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F2702-7779-4398-BBFC-7129DE82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5F43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midor.pt" TargetMode="External"/><Relationship Id="rId4" Type="http://schemas.openxmlformats.org/officeDocument/2006/relationships/hyperlink" Target="http://www.arbitragemdeconsumo.or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LCC</dc:creator>
  <cp:keywords/>
  <dc:description/>
  <cp:lastModifiedBy>LCC</cp:lastModifiedBy>
  <cp:revision>7</cp:revision>
  <dcterms:created xsi:type="dcterms:W3CDTF">2016-03-26T17:53:00Z</dcterms:created>
  <dcterms:modified xsi:type="dcterms:W3CDTF">2016-03-26T18:21:00Z</dcterms:modified>
</cp:coreProperties>
</file>